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B5C76" w14:paraId="605B25D7" w14:textId="77777777" w:rsidTr="00345119">
        <w:tc>
          <w:tcPr>
            <w:tcW w:w="9576" w:type="dxa"/>
            <w:noWrap/>
          </w:tcPr>
          <w:p w14:paraId="5332D67C" w14:textId="77777777" w:rsidR="008423E4" w:rsidRPr="0022177D" w:rsidRDefault="00DD798F" w:rsidP="00B6366F">
            <w:pPr>
              <w:pStyle w:val="Heading1"/>
            </w:pPr>
            <w:r w:rsidRPr="00631897">
              <w:t>BILL ANALYSIS</w:t>
            </w:r>
          </w:p>
        </w:tc>
      </w:tr>
    </w:tbl>
    <w:p w14:paraId="23C79E4C" w14:textId="77777777" w:rsidR="008423E4" w:rsidRPr="0022177D" w:rsidRDefault="008423E4" w:rsidP="00B6366F">
      <w:pPr>
        <w:jc w:val="center"/>
      </w:pPr>
    </w:p>
    <w:p w14:paraId="3C108062" w14:textId="77777777" w:rsidR="008423E4" w:rsidRPr="00B31F0E" w:rsidRDefault="008423E4" w:rsidP="00B6366F"/>
    <w:p w14:paraId="601A00F9" w14:textId="77777777" w:rsidR="008423E4" w:rsidRPr="00742794" w:rsidRDefault="008423E4" w:rsidP="00B6366F">
      <w:pPr>
        <w:tabs>
          <w:tab w:val="right" w:pos="9360"/>
        </w:tabs>
      </w:pPr>
    </w:p>
    <w:tbl>
      <w:tblPr>
        <w:tblW w:w="0" w:type="auto"/>
        <w:tblLayout w:type="fixed"/>
        <w:tblLook w:val="01E0" w:firstRow="1" w:lastRow="1" w:firstColumn="1" w:lastColumn="1" w:noHBand="0" w:noVBand="0"/>
      </w:tblPr>
      <w:tblGrid>
        <w:gridCol w:w="9576"/>
      </w:tblGrid>
      <w:tr w:rsidR="004B5C76" w14:paraId="1678A5F4" w14:textId="77777777" w:rsidTr="00345119">
        <w:tc>
          <w:tcPr>
            <w:tcW w:w="9576" w:type="dxa"/>
          </w:tcPr>
          <w:p w14:paraId="60A43456" w14:textId="470AF21D" w:rsidR="008423E4" w:rsidRPr="00861995" w:rsidRDefault="00DD798F" w:rsidP="00B6366F">
            <w:pPr>
              <w:jc w:val="right"/>
            </w:pPr>
            <w:r>
              <w:t>H.B. 4053</w:t>
            </w:r>
          </w:p>
        </w:tc>
      </w:tr>
      <w:tr w:rsidR="004B5C76" w14:paraId="21036A42" w14:textId="77777777" w:rsidTr="00345119">
        <w:tc>
          <w:tcPr>
            <w:tcW w:w="9576" w:type="dxa"/>
          </w:tcPr>
          <w:p w14:paraId="2D834BE5" w14:textId="7A28E98B" w:rsidR="008423E4" w:rsidRPr="00861995" w:rsidRDefault="00DD798F" w:rsidP="00B6366F">
            <w:pPr>
              <w:jc w:val="right"/>
            </w:pPr>
            <w:r>
              <w:t xml:space="preserve">By: </w:t>
            </w:r>
            <w:r w:rsidR="001D124D">
              <w:t>Johnson, Julie</w:t>
            </w:r>
          </w:p>
        </w:tc>
      </w:tr>
      <w:tr w:rsidR="004B5C76" w14:paraId="5595F2D3" w14:textId="77777777" w:rsidTr="00345119">
        <w:tc>
          <w:tcPr>
            <w:tcW w:w="9576" w:type="dxa"/>
          </w:tcPr>
          <w:p w14:paraId="1B102631" w14:textId="3B17D245" w:rsidR="008423E4" w:rsidRPr="00861995" w:rsidRDefault="00DD798F" w:rsidP="00B6366F">
            <w:pPr>
              <w:jc w:val="right"/>
            </w:pPr>
            <w:r>
              <w:t>State Affairs</w:t>
            </w:r>
          </w:p>
        </w:tc>
      </w:tr>
      <w:tr w:rsidR="004B5C76" w14:paraId="0CA99D57" w14:textId="77777777" w:rsidTr="00345119">
        <w:tc>
          <w:tcPr>
            <w:tcW w:w="9576" w:type="dxa"/>
          </w:tcPr>
          <w:p w14:paraId="74917E5D" w14:textId="4E3116D2" w:rsidR="008423E4" w:rsidRDefault="00DD798F" w:rsidP="00B6366F">
            <w:pPr>
              <w:jc w:val="right"/>
            </w:pPr>
            <w:r>
              <w:t>Committee Report (Unamended)</w:t>
            </w:r>
          </w:p>
        </w:tc>
      </w:tr>
    </w:tbl>
    <w:p w14:paraId="6205C747" w14:textId="77777777" w:rsidR="008423E4" w:rsidRDefault="008423E4" w:rsidP="00B6366F">
      <w:pPr>
        <w:tabs>
          <w:tab w:val="right" w:pos="9360"/>
        </w:tabs>
      </w:pPr>
    </w:p>
    <w:p w14:paraId="12BAE33C" w14:textId="77777777" w:rsidR="008423E4" w:rsidRDefault="008423E4" w:rsidP="00B6366F"/>
    <w:p w14:paraId="26AC329D" w14:textId="77777777" w:rsidR="008423E4" w:rsidRDefault="008423E4" w:rsidP="00B6366F"/>
    <w:tbl>
      <w:tblPr>
        <w:tblW w:w="0" w:type="auto"/>
        <w:tblCellMar>
          <w:left w:w="115" w:type="dxa"/>
          <w:right w:w="115" w:type="dxa"/>
        </w:tblCellMar>
        <w:tblLook w:val="01E0" w:firstRow="1" w:lastRow="1" w:firstColumn="1" w:lastColumn="1" w:noHBand="0" w:noVBand="0"/>
      </w:tblPr>
      <w:tblGrid>
        <w:gridCol w:w="9360"/>
      </w:tblGrid>
      <w:tr w:rsidR="004B5C76" w14:paraId="4504B6E6" w14:textId="77777777" w:rsidTr="00345119">
        <w:tc>
          <w:tcPr>
            <w:tcW w:w="9576" w:type="dxa"/>
          </w:tcPr>
          <w:p w14:paraId="371E8541" w14:textId="77777777" w:rsidR="008423E4" w:rsidRPr="00A8133F" w:rsidRDefault="00DD798F" w:rsidP="00B6366F">
            <w:pPr>
              <w:rPr>
                <w:b/>
              </w:rPr>
            </w:pPr>
            <w:r w:rsidRPr="009C1E9A">
              <w:rPr>
                <w:b/>
                <w:u w:val="single"/>
              </w:rPr>
              <w:t>BACKGROUND AND PURPOSE</w:t>
            </w:r>
            <w:r>
              <w:rPr>
                <w:b/>
              </w:rPr>
              <w:t xml:space="preserve"> </w:t>
            </w:r>
          </w:p>
          <w:p w14:paraId="28EAEEBF" w14:textId="77777777" w:rsidR="008423E4" w:rsidRDefault="008423E4" w:rsidP="00B6366F"/>
          <w:p w14:paraId="76519267" w14:textId="7D831613" w:rsidR="00C62A76" w:rsidRDefault="00DD798F" w:rsidP="00B6366F">
            <w:pPr>
              <w:pStyle w:val="Header"/>
              <w:tabs>
                <w:tab w:val="clear" w:pos="4320"/>
                <w:tab w:val="clear" w:pos="8640"/>
              </w:tabs>
              <w:jc w:val="both"/>
            </w:pPr>
            <w:r w:rsidRPr="00C62A76">
              <w:t xml:space="preserve">By law, officeholders </w:t>
            </w:r>
            <w:r>
              <w:t xml:space="preserve">and candidates </w:t>
            </w:r>
            <w:r w:rsidRPr="00C62A76">
              <w:t xml:space="preserve">for public office must file personal financial statements with the Texas Ethics </w:t>
            </w:r>
            <w:r w:rsidRPr="00C62A76">
              <w:t>Commission</w:t>
            </w:r>
            <w:r w:rsidR="00EB65D3">
              <w:t>, which helps</w:t>
            </w:r>
            <w:r w:rsidRPr="00C62A76">
              <w:t xml:space="preserve"> ensur</w:t>
            </w:r>
            <w:r w:rsidR="00EB65D3">
              <w:t>e</w:t>
            </w:r>
            <w:r w:rsidRPr="00C62A76">
              <w:t xml:space="preserve"> that </w:t>
            </w:r>
            <w:r>
              <w:t>elected officials</w:t>
            </w:r>
            <w:r w:rsidRPr="00C62A76">
              <w:t xml:space="preserve"> do not have direct or indirect conflicts of interest that may impact the</w:t>
            </w:r>
            <w:r>
              <w:t>ir</w:t>
            </w:r>
            <w:r w:rsidRPr="00C62A76">
              <w:t xml:space="preserve"> duties. </w:t>
            </w:r>
          </w:p>
          <w:p w14:paraId="2B99A9C4" w14:textId="77777777" w:rsidR="00C62A76" w:rsidRDefault="00C62A76" w:rsidP="00B6366F">
            <w:pPr>
              <w:pStyle w:val="Header"/>
              <w:tabs>
                <w:tab w:val="clear" w:pos="4320"/>
                <w:tab w:val="clear" w:pos="8640"/>
              </w:tabs>
              <w:jc w:val="both"/>
            </w:pPr>
          </w:p>
          <w:p w14:paraId="404590C0" w14:textId="1354C557" w:rsidR="001D7D64" w:rsidRDefault="00DD798F" w:rsidP="00B6366F">
            <w:pPr>
              <w:pStyle w:val="Header"/>
              <w:tabs>
                <w:tab w:val="clear" w:pos="4320"/>
                <w:tab w:val="clear" w:pos="8640"/>
              </w:tabs>
              <w:jc w:val="both"/>
            </w:pPr>
            <w:r>
              <w:t>T</w:t>
            </w:r>
            <w:r w:rsidRPr="00C62A76">
              <w:t xml:space="preserve">he current </w:t>
            </w:r>
            <w:r>
              <w:t>personal financial statement</w:t>
            </w:r>
            <w:r w:rsidRPr="00C62A76">
              <w:t xml:space="preserve"> is a confusing, redundant, and tedious document that may require retaining a</w:t>
            </w:r>
            <w:r w:rsidRPr="00C62A76">
              <w:t>n attorney to properly complete without error.</w:t>
            </w:r>
            <w:r>
              <w:t xml:space="preserve"> </w:t>
            </w:r>
            <w:r w:rsidRPr="00C62A76">
              <w:t xml:space="preserve">While the annual requirement for officeholders and candidates to complete </w:t>
            </w:r>
            <w:r>
              <w:t>and submit the statement</w:t>
            </w:r>
            <w:r w:rsidRPr="00C62A76">
              <w:t xml:space="preserve"> is an important resource to ensure transparency and avoid conflicts of interest, </w:t>
            </w:r>
            <w:r>
              <w:t>the required contents for the</w:t>
            </w:r>
            <w:r>
              <w:t xml:space="preserve"> statement could be streamlined and still serve this purpose</w:t>
            </w:r>
            <w:r w:rsidRPr="00C62A76">
              <w:t xml:space="preserve">. </w:t>
            </w:r>
            <w:r>
              <w:t>For instance, while t</w:t>
            </w:r>
            <w:r w:rsidRPr="00C62A76">
              <w:t xml:space="preserve">he public has a right to know the filer's sources of income, the amount </w:t>
            </w:r>
            <w:r w:rsidR="00581E9F">
              <w:t>of</w:t>
            </w:r>
            <w:r w:rsidR="00581E9F" w:rsidRPr="00C62A76">
              <w:t xml:space="preserve"> </w:t>
            </w:r>
            <w:r w:rsidRPr="00C62A76">
              <w:t>a specific source</w:t>
            </w:r>
            <w:r w:rsidR="00581E9F">
              <w:t xml:space="preserve"> of income</w:t>
            </w:r>
            <w:r>
              <w:t xml:space="preserve"> or the sale of a particular asset</w:t>
            </w:r>
            <w:r w:rsidRPr="00C62A76">
              <w:t xml:space="preserve"> are not further determinants of pote</w:t>
            </w:r>
            <w:r w:rsidRPr="00C62A76">
              <w:t>ntial conflicts of interest</w:t>
            </w:r>
            <w:r>
              <w:t xml:space="preserve"> than know</w:t>
            </w:r>
            <w:r w:rsidR="00581E9F">
              <w:t>ledge of</w:t>
            </w:r>
            <w:r>
              <w:t xml:space="preserve"> the source itself</w:t>
            </w:r>
            <w:r w:rsidRPr="00C62A76">
              <w:t xml:space="preserve">. </w:t>
            </w:r>
          </w:p>
          <w:p w14:paraId="1011D27C" w14:textId="77777777" w:rsidR="001D7D64" w:rsidRDefault="001D7D64" w:rsidP="00B6366F">
            <w:pPr>
              <w:pStyle w:val="Header"/>
              <w:tabs>
                <w:tab w:val="clear" w:pos="4320"/>
                <w:tab w:val="clear" w:pos="8640"/>
              </w:tabs>
              <w:jc w:val="both"/>
            </w:pPr>
          </w:p>
          <w:p w14:paraId="57D5F0F3" w14:textId="13F1B4C2" w:rsidR="008423E4" w:rsidRDefault="00DD798F" w:rsidP="00B6366F">
            <w:pPr>
              <w:pStyle w:val="Header"/>
              <w:tabs>
                <w:tab w:val="clear" w:pos="4320"/>
                <w:tab w:val="clear" w:pos="8640"/>
              </w:tabs>
              <w:jc w:val="both"/>
            </w:pPr>
            <w:r w:rsidRPr="00C62A76">
              <w:t>H</w:t>
            </w:r>
            <w:r w:rsidR="001D7D64">
              <w:t>.</w:t>
            </w:r>
            <w:r w:rsidRPr="00C62A76">
              <w:t>B</w:t>
            </w:r>
            <w:r w:rsidR="001D7D64">
              <w:t>.</w:t>
            </w:r>
            <w:r w:rsidRPr="00C62A76">
              <w:t xml:space="preserve"> 4053 </w:t>
            </w:r>
            <w:r w:rsidR="001D7D64">
              <w:t xml:space="preserve">seeks to streamline the requirements for a personal financial statement and make the disclosure process simpler for all parties involved. </w:t>
            </w:r>
          </w:p>
          <w:p w14:paraId="458972C5" w14:textId="77777777" w:rsidR="008423E4" w:rsidRPr="00E26B13" w:rsidRDefault="008423E4" w:rsidP="00B6366F">
            <w:pPr>
              <w:rPr>
                <w:b/>
              </w:rPr>
            </w:pPr>
          </w:p>
        </w:tc>
      </w:tr>
      <w:tr w:rsidR="004B5C76" w14:paraId="38BB1C44" w14:textId="77777777" w:rsidTr="00345119">
        <w:tc>
          <w:tcPr>
            <w:tcW w:w="9576" w:type="dxa"/>
          </w:tcPr>
          <w:p w14:paraId="60E96C65" w14:textId="77777777" w:rsidR="0017725B" w:rsidRDefault="00DD798F" w:rsidP="00B6366F">
            <w:pPr>
              <w:rPr>
                <w:b/>
                <w:u w:val="single"/>
              </w:rPr>
            </w:pPr>
            <w:r>
              <w:rPr>
                <w:b/>
                <w:u w:val="single"/>
              </w:rPr>
              <w:t>CRIMINAL JUSTICE IMPACT</w:t>
            </w:r>
          </w:p>
          <w:p w14:paraId="75F04C89" w14:textId="77777777" w:rsidR="0017725B" w:rsidRDefault="0017725B" w:rsidP="00B6366F">
            <w:pPr>
              <w:rPr>
                <w:b/>
                <w:u w:val="single"/>
              </w:rPr>
            </w:pPr>
          </w:p>
          <w:p w14:paraId="17D4E3FE" w14:textId="77777777" w:rsidR="0017725B" w:rsidRDefault="00DD798F" w:rsidP="00B6366F">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2215C88A" w14:textId="76B4F982" w:rsidR="00790FF0" w:rsidRPr="0017725B" w:rsidRDefault="00790FF0" w:rsidP="00B6366F">
            <w:pPr>
              <w:jc w:val="both"/>
              <w:rPr>
                <w:b/>
                <w:u w:val="single"/>
              </w:rPr>
            </w:pPr>
          </w:p>
        </w:tc>
      </w:tr>
      <w:tr w:rsidR="004B5C76" w14:paraId="29A131C9" w14:textId="77777777" w:rsidTr="00345119">
        <w:tc>
          <w:tcPr>
            <w:tcW w:w="9576" w:type="dxa"/>
          </w:tcPr>
          <w:p w14:paraId="7D383723" w14:textId="77777777" w:rsidR="008423E4" w:rsidRPr="00A8133F" w:rsidRDefault="00DD798F" w:rsidP="00B6366F">
            <w:pPr>
              <w:rPr>
                <w:b/>
              </w:rPr>
            </w:pPr>
            <w:r w:rsidRPr="009C1E9A">
              <w:rPr>
                <w:b/>
                <w:u w:val="single"/>
              </w:rPr>
              <w:t>RULEMAKING AUTHORITY</w:t>
            </w:r>
            <w:r>
              <w:rPr>
                <w:b/>
              </w:rPr>
              <w:t xml:space="preserve"> </w:t>
            </w:r>
          </w:p>
          <w:p w14:paraId="70A84321" w14:textId="77777777" w:rsidR="008423E4" w:rsidRDefault="008423E4" w:rsidP="00B6366F"/>
          <w:p w14:paraId="2014B0B2" w14:textId="77777777" w:rsidR="008423E4" w:rsidRDefault="00DD798F" w:rsidP="00B6366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5DC25C1" w14:textId="3A0655C1" w:rsidR="00790FF0" w:rsidRPr="00E21FDC" w:rsidRDefault="00790FF0" w:rsidP="00B6366F">
            <w:pPr>
              <w:pStyle w:val="Header"/>
              <w:tabs>
                <w:tab w:val="clear" w:pos="4320"/>
                <w:tab w:val="clear" w:pos="8640"/>
              </w:tabs>
              <w:jc w:val="both"/>
              <w:rPr>
                <w:b/>
              </w:rPr>
            </w:pPr>
          </w:p>
        </w:tc>
      </w:tr>
      <w:tr w:rsidR="004B5C76" w14:paraId="092142A3" w14:textId="77777777" w:rsidTr="00345119">
        <w:tc>
          <w:tcPr>
            <w:tcW w:w="9576" w:type="dxa"/>
          </w:tcPr>
          <w:p w14:paraId="197EC44C" w14:textId="5D3B532D" w:rsidR="008423E4" w:rsidRDefault="00DD798F" w:rsidP="00B6366F">
            <w:pPr>
              <w:jc w:val="both"/>
              <w:rPr>
                <w:b/>
                <w:bCs/>
                <w:u w:val="single"/>
              </w:rPr>
            </w:pPr>
            <w:r w:rsidRPr="0008721B">
              <w:rPr>
                <w:b/>
                <w:bCs/>
                <w:u w:val="single"/>
              </w:rPr>
              <w:t xml:space="preserve">ANALYSIS </w:t>
            </w:r>
          </w:p>
          <w:p w14:paraId="47F2BF43" w14:textId="77777777" w:rsidR="00790FF0" w:rsidRPr="0008721B" w:rsidRDefault="00790FF0" w:rsidP="00B6366F">
            <w:pPr>
              <w:jc w:val="both"/>
              <w:rPr>
                <w:b/>
                <w:bCs/>
                <w:u w:val="single"/>
              </w:rPr>
            </w:pPr>
          </w:p>
          <w:p w14:paraId="2B56E59E" w14:textId="1DC1D4EA" w:rsidR="001E7B03" w:rsidRDefault="00DD798F" w:rsidP="00B6366F">
            <w:pPr>
              <w:jc w:val="both"/>
            </w:pPr>
            <w:r>
              <w:t xml:space="preserve">H.B. 4053 amends the Government Code to revise the </w:t>
            </w:r>
            <w:r w:rsidR="00FA4789">
              <w:t>provisions relating to</w:t>
            </w:r>
            <w:r>
              <w:t xml:space="preserve"> the personal financial statements filed by state officers, candidates for elected office, and state party chairs </w:t>
            </w:r>
            <w:r w:rsidR="006C4B37">
              <w:t>as follows:</w:t>
            </w:r>
          </w:p>
          <w:p w14:paraId="411558DD" w14:textId="31D261F3" w:rsidR="00E413EF" w:rsidRDefault="00DD798F" w:rsidP="00B6366F">
            <w:pPr>
              <w:pStyle w:val="ListParagraph"/>
              <w:numPr>
                <w:ilvl w:val="0"/>
                <w:numId w:val="4"/>
              </w:numPr>
              <w:contextualSpacing w:val="0"/>
              <w:jc w:val="both"/>
            </w:pPr>
            <w:r>
              <w:t>with respect to</w:t>
            </w:r>
            <w:r w:rsidR="00BD1BD4">
              <w:t xml:space="preserve"> </w:t>
            </w:r>
            <w:r w:rsidR="00231CE5">
              <w:t>the</w:t>
            </w:r>
            <w:r w:rsidRPr="00E413EF">
              <w:t xml:space="preserve"> </w:t>
            </w:r>
            <w:r w:rsidR="00BD1BD4">
              <w:t xml:space="preserve">account of </w:t>
            </w:r>
            <w:r w:rsidRPr="00E413EF">
              <w:t xml:space="preserve">financial activity </w:t>
            </w:r>
            <w:r w:rsidR="00BD1BD4">
              <w:t xml:space="preserve">included in </w:t>
            </w:r>
            <w:r>
              <w:t>a</w:t>
            </w:r>
            <w:r w:rsidR="00BD1BD4">
              <w:t xml:space="preserve"> personal financial statement</w:t>
            </w:r>
            <w:r>
              <w:t>:</w:t>
            </w:r>
          </w:p>
          <w:p w14:paraId="16D64BA3" w14:textId="58FCFEB7" w:rsidR="00E50FE8" w:rsidRDefault="00DD798F" w:rsidP="00B6366F">
            <w:pPr>
              <w:pStyle w:val="ListParagraph"/>
              <w:numPr>
                <w:ilvl w:val="1"/>
                <w:numId w:val="4"/>
              </w:numPr>
              <w:contextualSpacing w:val="0"/>
              <w:jc w:val="both"/>
            </w:pPr>
            <w:r>
              <w:t xml:space="preserve">removes the requirement for the </w:t>
            </w:r>
            <w:r w:rsidR="005B2B33">
              <w:t>individual</w:t>
            </w:r>
            <w:r>
              <w:t xml:space="preserve"> to categorize</w:t>
            </w:r>
            <w:r w:rsidR="002F0548">
              <w:t xml:space="preserve"> the amount of</w:t>
            </w:r>
            <w:r w:rsidR="005B2B33">
              <w:t xml:space="preserve"> any of the following being reported</w:t>
            </w:r>
            <w:r>
              <w:t xml:space="preserve">: </w:t>
            </w:r>
          </w:p>
          <w:p w14:paraId="1CD806F4" w14:textId="4B99184E" w:rsidR="00E50FE8" w:rsidRDefault="00DD798F" w:rsidP="00B6366F">
            <w:pPr>
              <w:pStyle w:val="ListParagraph"/>
              <w:numPr>
                <w:ilvl w:val="2"/>
                <w:numId w:val="4"/>
              </w:numPr>
              <w:contextualSpacing w:val="0"/>
              <w:jc w:val="both"/>
            </w:pPr>
            <w:r>
              <w:t xml:space="preserve">a fee received as a retainer; </w:t>
            </w:r>
          </w:p>
          <w:p w14:paraId="0CAC9DF5" w14:textId="41FCDDD6" w:rsidR="006C4B37" w:rsidRDefault="00DD798F" w:rsidP="00B6366F">
            <w:pPr>
              <w:pStyle w:val="ListParagraph"/>
              <w:numPr>
                <w:ilvl w:val="2"/>
                <w:numId w:val="4"/>
              </w:numPr>
              <w:contextualSpacing w:val="0"/>
              <w:jc w:val="both"/>
            </w:pPr>
            <w:r>
              <w:t xml:space="preserve">the </w:t>
            </w:r>
            <w:r w:rsidR="00E50FE8">
              <w:t>net gain or loss realized from the sale of any shares of stock held;</w:t>
            </w:r>
          </w:p>
          <w:p w14:paraId="6D15E2D0" w14:textId="2D856B0B" w:rsidR="002F0548" w:rsidRDefault="00DD798F" w:rsidP="00B6366F">
            <w:pPr>
              <w:pStyle w:val="ListParagraph"/>
              <w:numPr>
                <w:ilvl w:val="2"/>
                <w:numId w:val="4"/>
              </w:numPr>
              <w:contextualSpacing w:val="0"/>
              <w:jc w:val="both"/>
            </w:pPr>
            <w:r>
              <w:t xml:space="preserve">the net gain or loss realized from the sale of any bonds, notes, or other commercial paper held; </w:t>
            </w:r>
          </w:p>
          <w:p w14:paraId="2B992AE8" w14:textId="5960238C" w:rsidR="002F0548" w:rsidRDefault="00DD798F" w:rsidP="00B6366F">
            <w:pPr>
              <w:pStyle w:val="ListParagraph"/>
              <w:numPr>
                <w:ilvl w:val="2"/>
                <w:numId w:val="4"/>
              </w:numPr>
              <w:contextualSpacing w:val="0"/>
              <w:jc w:val="both"/>
            </w:pPr>
            <w:r>
              <w:t xml:space="preserve">income from each reportable source from interest, dividends, royalties, and rents; </w:t>
            </w:r>
          </w:p>
          <w:p w14:paraId="58409E5B" w14:textId="70309669" w:rsidR="00FA4789" w:rsidRDefault="00DD798F" w:rsidP="00B6366F">
            <w:pPr>
              <w:pStyle w:val="ListParagraph"/>
              <w:numPr>
                <w:ilvl w:val="2"/>
                <w:numId w:val="4"/>
              </w:numPr>
              <w:contextualSpacing w:val="0"/>
              <w:jc w:val="both"/>
            </w:pPr>
            <w:r w:rsidRPr="00FA4789">
              <w:t>total</w:t>
            </w:r>
            <w:r w:rsidRPr="00FA4789">
              <w:t xml:space="preserve"> financial liability in excess of $1,000 </w:t>
            </w:r>
            <w:r>
              <w:t xml:space="preserve">that </w:t>
            </w:r>
            <w:r w:rsidRPr="00FA4789">
              <w:t>existed at any time during the year</w:t>
            </w:r>
            <w:r>
              <w:t>;</w:t>
            </w:r>
          </w:p>
          <w:p w14:paraId="087761DF" w14:textId="70285C25" w:rsidR="00E50FE8" w:rsidRDefault="00DD798F" w:rsidP="00B6366F">
            <w:pPr>
              <w:pStyle w:val="ListParagraph"/>
              <w:numPr>
                <w:ilvl w:val="2"/>
                <w:numId w:val="4"/>
              </w:numPr>
              <w:contextualSpacing w:val="0"/>
              <w:jc w:val="both"/>
            </w:pPr>
            <w:r>
              <w:t xml:space="preserve">the </w:t>
            </w:r>
            <w:r w:rsidR="002F0548">
              <w:t>net gain or loss realized from the sale of any beneficial interests in real property and business entities held;</w:t>
            </w:r>
          </w:p>
          <w:p w14:paraId="74B63363" w14:textId="403BE4C8" w:rsidR="002F0548" w:rsidRDefault="00DD798F" w:rsidP="00B6366F">
            <w:pPr>
              <w:pStyle w:val="ListParagraph"/>
              <w:numPr>
                <w:ilvl w:val="2"/>
                <w:numId w:val="4"/>
              </w:numPr>
              <w:contextualSpacing w:val="0"/>
              <w:jc w:val="both"/>
            </w:pPr>
            <w:r>
              <w:t>all income received as beneficiary of a trust, other than a blind trust;</w:t>
            </w:r>
          </w:p>
          <w:p w14:paraId="41F77833" w14:textId="510ADCBC" w:rsidR="002F0548" w:rsidRDefault="00DD798F" w:rsidP="00B6366F">
            <w:pPr>
              <w:pStyle w:val="ListParagraph"/>
              <w:numPr>
                <w:ilvl w:val="2"/>
                <w:numId w:val="4"/>
              </w:numPr>
              <w:contextualSpacing w:val="0"/>
              <w:jc w:val="both"/>
            </w:pPr>
            <w:r>
              <w:t xml:space="preserve">all assets and liabilities of a corporation, firm, partnership, limited partnership, limited liability partnership, </w:t>
            </w:r>
            <w:r w:rsidR="007D4323">
              <w:t xml:space="preserve">professional corporation, </w:t>
            </w:r>
            <w:r>
              <w:t xml:space="preserve">professional association, joint venture, </w:t>
            </w:r>
            <w:r>
              <w:t>or other business association in which 50 percent or more of the outstanding ownership was held, acquired, or sold;</w:t>
            </w:r>
          </w:p>
          <w:p w14:paraId="24C717AF" w14:textId="3528EDFB" w:rsidR="002F0548" w:rsidRDefault="00DD798F" w:rsidP="00B6366F">
            <w:pPr>
              <w:pStyle w:val="ListParagraph"/>
              <w:numPr>
                <w:ilvl w:val="2"/>
                <w:numId w:val="4"/>
              </w:numPr>
              <w:contextualSpacing w:val="0"/>
              <w:jc w:val="both"/>
            </w:pPr>
            <w:r>
              <w:t>the net gain or loss realized from the sale of any mutual fund held;</w:t>
            </w:r>
            <w:r w:rsidR="007D4323">
              <w:t xml:space="preserve"> and</w:t>
            </w:r>
          </w:p>
          <w:p w14:paraId="725FD21E" w14:textId="31D0F5CC" w:rsidR="008005E5" w:rsidRDefault="00DD798F" w:rsidP="00B6366F">
            <w:pPr>
              <w:pStyle w:val="ListParagraph"/>
              <w:numPr>
                <w:ilvl w:val="2"/>
                <w:numId w:val="4"/>
              </w:numPr>
              <w:contextualSpacing w:val="0"/>
              <w:jc w:val="both"/>
            </w:pPr>
            <w:r>
              <w:t>the market value of any blind trust;</w:t>
            </w:r>
          </w:p>
          <w:p w14:paraId="2F819B32" w14:textId="0BAF356E" w:rsidR="002F0548" w:rsidRDefault="00DD798F" w:rsidP="00B6366F">
            <w:pPr>
              <w:pStyle w:val="ListParagraph"/>
              <w:numPr>
                <w:ilvl w:val="1"/>
                <w:numId w:val="4"/>
              </w:numPr>
              <w:contextualSpacing w:val="0"/>
              <w:jc w:val="both"/>
            </w:pPr>
            <w:r>
              <w:t xml:space="preserve">removes </w:t>
            </w:r>
            <w:r w:rsidR="006C4B37">
              <w:t xml:space="preserve">the requirement for </w:t>
            </w:r>
            <w:r w:rsidR="005B2B33">
              <w:t>an individual</w:t>
            </w:r>
            <w:r w:rsidR="006C4B37">
              <w:t xml:space="preserve"> to </w:t>
            </w:r>
            <w:r w:rsidR="00E50FE8">
              <w:t>categorize the number of shares of stock held</w:t>
            </w:r>
            <w:r w:rsidR="001C27DE">
              <w:t xml:space="preserve"> or acquired</w:t>
            </w:r>
            <w:r w:rsidR="00E50FE8">
              <w:t xml:space="preserve"> in a business entity</w:t>
            </w:r>
            <w:r w:rsidR="001C27DE">
              <w:t xml:space="preserve"> and the number of </w:t>
            </w:r>
            <w:r>
              <w:t>shares of any mutual fund held or acquired</w:t>
            </w:r>
            <w:r w:rsidR="001C27DE">
              <w:t>;</w:t>
            </w:r>
          </w:p>
          <w:p w14:paraId="1244FF1D" w14:textId="5DF7C816" w:rsidR="001C27DE" w:rsidRDefault="00DD798F" w:rsidP="00B6366F">
            <w:pPr>
              <w:pStyle w:val="ListParagraph"/>
              <w:numPr>
                <w:ilvl w:val="1"/>
                <w:numId w:val="4"/>
              </w:numPr>
              <w:contextualSpacing w:val="0"/>
              <w:jc w:val="both"/>
            </w:pPr>
            <w:r>
              <w:t xml:space="preserve">removes the requirement for </w:t>
            </w:r>
            <w:r w:rsidR="005B2B33">
              <w:t xml:space="preserve">an individual </w:t>
            </w:r>
            <w:r>
              <w:t xml:space="preserve">to identify by </w:t>
            </w:r>
            <w:r w:rsidR="00E413EF" w:rsidRPr="00E413EF">
              <w:t xml:space="preserve">description a corporation, firm, partnership, limited partnership, limited liability partnership, professional corporation, professional association, joint venture, or other business association in which </w:t>
            </w:r>
            <w:r>
              <w:t xml:space="preserve">at least </w:t>
            </w:r>
            <w:r w:rsidR="00E413EF" w:rsidRPr="00E413EF">
              <w:t xml:space="preserve">five </w:t>
            </w:r>
            <w:r>
              <w:t xml:space="preserve">but less than 50 </w:t>
            </w:r>
            <w:r w:rsidR="00E413EF" w:rsidRPr="00E413EF">
              <w:t>percent of the outstanding ownership was held, acquired, or sold</w:t>
            </w:r>
            <w:r w:rsidR="00E413EF">
              <w:t>;</w:t>
            </w:r>
          </w:p>
          <w:p w14:paraId="0293E93F" w14:textId="352BAC48" w:rsidR="006C4B37" w:rsidRDefault="00DD798F" w:rsidP="00B6366F">
            <w:pPr>
              <w:pStyle w:val="ListParagraph"/>
              <w:numPr>
                <w:ilvl w:val="1"/>
                <w:numId w:val="4"/>
              </w:numPr>
              <w:contextualSpacing w:val="0"/>
              <w:jc w:val="both"/>
            </w:pPr>
            <w:r>
              <w:t>limits the circumstances under which a position on the board of directors</w:t>
            </w:r>
            <w:r w:rsidR="00EF285F">
              <w:t xml:space="preserve"> of a </w:t>
            </w:r>
            <w:r w:rsidR="00EF285F" w:rsidRPr="001C27DE">
              <w:t>corporation, firm, partnership, limited partnership, limited liability partnership, professional corporation, professional association, joint venture, or other business association or proprietorship</w:t>
            </w:r>
            <w:r>
              <w:t xml:space="preserve"> must be reported to only </w:t>
            </w:r>
            <w:r w:rsidR="00EF285F">
              <w:t>when the board position is</w:t>
            </w:r>
            <w:r>
              <w:t xml:space="preserve"> compensat</w:t>
            </w:r>
            <w:r w:rsidR="00EF285F">
              <w:t>ed</w:t>
            </w:r>
            <w:r>
              <w:t>;</w:t>
            </w:r>
          </w:p>
          <w:p w14:paraId="4416A294" w14:textId="05C3E849" w:rsidR="001C27DE" w:rsidRDefault="00DD798F" w:rsidP="00B6366F">
            <w:pPr>
              <w:pStyle w:val="ListParagraph"/>
              <w:numPr>
                <w:ilvl w:val="1"/>
                <w:numId w:val="4"/>
              </w:numPr>
              <w:contextualSpacing w:val="0"/>
              <w:jc w:val="both"/>
            </w:pPr>
            <w:r>
              <w:t xml:space="preserve">limits the circumstances under which an executive position held in a </w:t>
            </w:r>
            <w:r w:rsidRPr="001C27DE">
              <w:t>corporation, firm, partnership, limited partnership, limited liability partnership, professional c</w:t>
            </w:r>
            <w:r w:rsidRPr="001C27DE">
              <w:t>orporation, professional association, joint venture, or other business association or proprietorship</w:t>
            </w:r>
            <w:r>
              <w:t xml:space="preserve"> must be reported to only when the position held is that of president, vice president, secretary, treasurer, or chairman;</w:t>
            </w:r>
            <w:r w:rsidR="00EF285F">
              <w:t xml:space="preserve"> </w:t>
            </w:r>
          </w:p>
          <w:p w14:paraId="5A0A03A9" w14:textId="47B2E866" w:rsidR="00EF285F" w:rsidRDefault="00DD798F" w:rsidP="00B6366F">
            <w:pPr>
              <w:pStyle w:val="ListParagraph"/>
              <w:numPr>
                <w:ilvl w:val="1"/>
                <w:numId w:val="4"/>
              </w:numPr>
              <w:contextualSpacing w:val="0"/>
              <w:jc w:val="both"/>
            </w:pPr>
            <w:r>
              <w:t>removes from</w:t>
            </w:r>
            <w:r w:rsidRPr="00D3162F">
              <w:t xml:space="preserve"> the </w:t>
            </w:r>
            <w:r>
              <w:t>information that</w:t>
            </w:r>
            <w:r>
              <w:t xml:space="preserve"> a member of the </w:t>
            </w:r>
            <w:r w:rsidRPr="00D3162F">
              <w:t xml:space="preserve">legislature </w:t>
            </w:r>
            <w:r>
              <w:t>who</w:t>
            </w:r>
            <w:r w:rsidRPr="00D3162F">
              <w:t xml:space="preserve"> provides bond counsel services to an issuer</w:t>
            </w:r>
            <w:r>
              <w:t xml:space="preserve"> must report for each issuance for which the member served as bond counsel the date of the issuance and the amount of fees paid to the member and to the member's firm</w:t>
            </w:r>
            <w:r w:rsidR="00D32AE7">
              <w:t>;</w:t>
            </w:r>
          </w:p>
          <w:p w14:paraId="5C8E7B38" w14:textId="34EF1FD5" w:rsidR="00372408" w:rsidRDefault="00DD798F" w:rsidP="00B6366F">
            <w:pPr>
              <w:pStyle w:val="ListParagraph"/>
              <w:numPr>
                <w:ilvl w:val="1"/>
                <w:numId w:val="4"/>
              </w:numPr>
              <w:contextualSpacing w:val="0"/>
              <w:jc w:val="both"/>
            </w:pPr>
            <w:r>
              <w:t>defines, for</w:t>
            </w:r>
            <w:r>
              <w:t xml:space="preserve"> purposes of the requirement to report </w:t>
            </w:r>
            <w:r w:rsidRPr="00EF285F">
              <w:t xml:space="preserve">all assets and liabilities of a corporation, firm, partnership, limited partnership, limited liability partnership, professional corporation, professional association, joint venture, or other business association </w:t>
            </w:r>
            <w:r w:rsidRPr="00372408">
              <w:t xml:space="preserve">in </w:t>
            </w:r>
            <w:r w:rsidRPr="00372408">
              <w:t>which 50 percent or more of the outstanding ownership was held, acquired, or sold, "asset" as a separate business entity, cash, or real and person</w:t>
            </w:r>
            <w:r w:rsidR="004333CE">
              <w:t>al</w:t>
            </w:r>
            <w:r w:rsidRPr="00372408">
              <w:t xml:space="preserve"> property and "liability" as a note, line of credit, lien, or corporate lease;</w:t>
            </w:r>
            <w:r w:rsidR="00337B29">
              <w:t xml:space="preserve"> and</w:t>
            </w:r>
          </w:p>
          <w:p w14:paraId="497DBCBA" w14:textId="1A984057" w:rsidR="00337B29" w:rsidRDefault="00DD798F" w:rsidP="00B6366F">
            <w:pPr>
              <w:pStyle w:val="ListParagraph"/>
              <w:numPr>
                <w:ilvl w:val="1"/>
                <w:numId w:val="4"/>
              </w:numPr>
              <w:contextualSpacing w:val="0"/>
              <w:jc w:val="both"/>
            </w:pPr>
            <w:r w:rsidRPr="00372408">
              <w:t>exempts a</w:t>
            </w:r>
            <w:r>
              <w:t>n individual</w:t>
            </w:r>
            <w:r w:rsidRPr="00372408">
              <w:t xml:space="preserve"> fro</w:t>
            </w:r>
            <w:r w:rsidRPr="00372408">
              <w:t xml:space="preserve">m the requirement to report </w:t>
            </w:r>
            <w:r>
              <w:t>information</w:t>
            </w:r>
            <w:r w:rsidRPr="00372408">
              <w:t xml:space="preserve"> rel</w:t>
            </w:r>
            <w:r w:rsidRPr="00337B29">
              <w:t xml:space="preserve">ated to any </w:t>
            </w:r>
            <w:r>
              <w:t>stocks</w:t>
            </w:r>
            <w:r w:rsidR="005D2F22">
              <w:t>,</w:t>
            </w:r>
            <w:r>
              <w:t xml:space="preserve"> bonds, notes, other </w:t>
            </w:r>
            <w:r w:rsidRPr="001517C6">
              <w:t>commercial paper</w:t>
            </w:r>
            <w:r w:rsidR="005D2F22">
              <w:t>,</w:t>
            </w:r>
            <w:r w:rsidRPr="00337B29">
              <w:t xml:space="preserve"> and mutual fund</w:t>
            </w:r>
            <w:r>
              <w:t>s</w:t>
            </w:r>
            <w:r w:rsidRPr="00337B29">
              <w:t xml:space="preserve"> held or acquired </w:t>
            </w:r>
            <w:r>
              <w:t>if these assets</w:t>
            </w:r>
            <w:r w:rsidRPr="00337B29">
              <w:t xml:space="preserve"> </w:t>
            </w:r>
            <w:r>
              <w:t>are</w:t>
            </w:r>
            <w:r w:rsidRPr="00337B29">
              <w:t xml:space="preserve"> </w:t>
            </w:r>
            <w:r w:rsidRPr="00372408">
              <w:t xml:space="preserve">managed by a disinterested third party </w:t>
            </w:r>
            <w:r>
              <w:t>and</w:t>
            </w:r>
            <w:r w:rsidRPr="00372408">
              <w:t xml:space="preserve"> the individual submits a sworn statement</w:t>
            </w:r>
            <w:r>
              <w:t xml:space="preserve"> </w:t>
            </w:r>
            <w:r w:rsidR="005B2B33">
              <w:t xml:space="preserve">that </w:t>
            </w:r>
            <w:r>
              <w:t>includes the</w:t>
            </w:r>
            <w:r>
              <w:t xml:space="preserve"> third party's name and address and</w:t>
            </w:r>
            <w:r w:rsidRPr="00372408">
              <w:t xml:space="preserve"> </w:t>
            </w:r>
            <w:r>
              <w:t xml:space="preserve">a </w:t>
            </w:r>
            <w:r w:rsidRPr="00372408">
              <w:t>sign</w:t>
            </w:r>
            <w:r>
              <w:t>ature</w:t>
            </w:r>
            <w:r w:rsidRPr="00372408">
              <w:t xml:space="preserve"> </w:t>
            </w:r>
            <w:r>
              <w:t>from</w:t>
            </w:r>
            <w:r w:rsidRPr="00372408">
              <w:t xml:space="preserve"> the third party under </w:t>
            </w:r>
            <w:r w:rsidRPr="00C70E03">
              <w:t>penalty of perjury</w:t>
            </w:r>
            <w:r>
              <w:t xml:space="preserve"> </w:t>
            </w:r>
            <w:r w:rsidRPr="00C70E03">
              <w:t>affirming that the third party manages the relevant assets without the individual's input</w:t>
            </w:r>
            <w:r>
              <w:t xml:space="preserve"> as to holding or acquiring specific assets;</w:t>
            </w:r>
          </w:p>
          <w:p w14:paraId="56F15059" w14:textId="3B273658" w:rsidR="00035071" w:rsidRDefault="00DD798F" w:rsidP="00B6366F">
            <w:pPr>
              <w:pStyle w:val="ListParagraph"/>
              <w:numPr>
                <w:ilvl w:val="0"/>
                <w:numId w:val="4"/>
              </w:numPr>
              <w:contextualSpacing w:val="0"/>
              <w:jc w:val="both"/>
            </w:pPr>
            <w:r>
              <w:t xml:space="preserve">with respect to </w:t>
            </w:r>
            <w:r w:rsidR="005654BB">
              <w:t>a</w:t>
            </w:r>
            <w:r>
              <w:t xml:space="preserve"> descriptio</w:t>
            </w:r>
            <w:r>
              <w:t xml:space="preserve">n of real property included in the </w:t>
            </w:r>
            <w:r w:rsidR="005654BB">
              <w:t>statement</w:t>
            </w:r>
            <w:r>
              <w:t xml:space="preserve">, </w:t>
            </w:r>
            <w:r w:rsidRPr="00035071">
              <w:t xml:space="preserve">excludes from the persons retaining an interest in real property that must </w:t>
            </w:r>
            <w:r w:rsidR="005654BB">
              <w:t xml:space="preserve">be </w:t>
            </w:r>
            <w:r w:rsidRPr="00035071">
              <w:t>name</w:t>
            </w:r>
            <w:r w:rsidR="005654BB">
              <w:t>d</w:t>
            </w:r>
            <w:r w:rsidRPr="00035071">
              <w:t xml:space="preserve"> a person with an interest in a property that holds a mortgage on the property that is otherwise required to be reported in the</w:t>
            </w:r>
            <w:r w:rsidRPr="00035071">
              <w:t xml:space="preserve"> statement;</w:t>
            </w:r>
          </w:p>
          <w:p w14:paraId="1F38FA1C" w14:textId="5DE905D9" w:rsidR="00686EE0" w:rsidRDefault="00DD798F" w:rsidP="00B6366F">
            <w:pPr>
              <w:pStyle w:val="ListParagraph"/>
              <w:numPr>
                <w:ilvl w:val="0"/>
                <w:numId w:val="4"/>
              </w:numPr>
              <w:contextualSpacing w:val="0"/>
              <w:jc w:val="both"/>
            </w:pPr>
            <w:r>
              <w:t>removes the requirement for a state officer reporting receipt of a fee for services rendered to</w:t>
            </w:r>
            <w:r w:rsidR="00172401">
              <w:t xml:space="preserve"> or</w:t>
            </w:r>
            <w:r>
              <w:t xml:space="preserve"> on behalf of a person required </w:t>
            </w:r>
            <w:r w:rsidR="00337B29">
              <w:t xml:space="preserve">by state law </w:t>
            </w:r>
            <w:r>
              <w:t>to register as a lobbyist or to or on behalf of a person or entity that the officer actually knows di</w:t>
            </w:r>
            <w:r>
              <w:t>rectly compensates or reimburse</w:t>
            </w:r>
            <w:r w:rsidR="00172401">
              <w:t>s</w:t>
            </w:r>
            <w:r>
              <w:t xml:space="preserve"> a </w:t>
            </w:r>
            <w:r w:rsidR="00337B29">
              <w:t>lobbyist to categorize the amount of each fee;</w:t>
            </w:r>
          </w:p>
          <w:p w14:paraId="6ACF3277" w14:textId="79FA8A14" w:rsidR="00337B29" w:rsidRPr="00372408" w:rsidRDefault="00DD798F" w:rsidP="00B6366F">
            <w:pPr>
              <w:pStyle w:val="ListParagraph"/>
              <w:numPr>
                <w:ilvl w:val="0"/>
                <w:numId w:val="4"/>
              </w:numPr>
              <w:contextualSpacing w:val="0"/>
              <w:jc w:val="both"/>
            </w:pPr>
            <w:r>
              <w:t>removes the requirement for a member of the legislature who reports having represented another person for compensation before an executive branch state agency to categorize t</w:t>
            </w:r>
            <w:r>
              <w:t>he amount of compensation received by the member for that representation; and</w:t>
            </w:r>
          </w:p>
          <w:p w14:paraId="70F30724" w14:textId="6051CCD6" w:rsidR="00372408" w:rsidRPr="00372408" w:rsidRDefault="00DD798F" w:rsidP="00B6366F">
            <w:pPr>
              <w:pStyle w:val="ListParagraph"/>
              <w:numPr>
                <w:ilvl w:val="0"/>
                <w:numId w:val="5"/>
              </w:numPr>
              <w:contextualSpacing w:val="0"/>
              <w:jc w:val="both"/>
            </w:pPr>
            <w:r w:rsidRPr="00372408">
              <w:t>requires the Texas Ethics Commission, in prescribing the form and reporting requirements for a personal financial statement, to ensure redundancies in reporting are reduced by co</w:t>
            </w:r>
            <w:r w:rsidRPr="00372408">
              <w:t>mbining, as appropriate, reporting categories and limiting the need to report information multiple times</w:t>
            </w:r>
            <w:r w:rsidR="00337B29">
              <w:t>.</w:t>
            </w:r>
          </w:p>
          <w:p w14:paraId="2C8D944A" w14:textId="4DE10314" w:rsidR="009940F7" w:rsidRDefault="00DD798F" w:rsidP="00B6366F">
            <w:pPr>
              <w:jc w:val="both"/>
            </w:pPr>
            <w:r>
              <w:t xml:space="preserve">The bill's provisions apply </w:t>
            </w:r>
            <w:r w:rsidRPr="009B1761">
              <w:t xml:space="preserve">only to a financial statement filed on or after the </w:t>
            </w:r>
            <w:r>
              <w:t xml:space="preserve">bill's </w:t>
            </w:r>
            <w:r w:rsidRPr="009B1761">
              <w:t>effective date</w:t>
            </w:r>
            <w:r>
              <w:t>.</w:t>
            </w:r>
          </w:p>
          <w:p w14:paraId="6B5BDB2C" w14:textId="77777777" w:rsidR="0072782A" w:rsidRDefault="0072782A" w:rsidP="00B6366F">
            <w:pPr>
              <w:jc w:val="both"/>
            </w:pPr>
          </w:p>
          <w:p w14:paraId="0DA98375" w14:textId="77777777" w:rsidR="008423E4" w:rsidRDefault="00DD798F" w:rsidP="00B6366F">
            <w:pPr>
              <w:jc w:val="both"/>
            </w:pPr>
            <w:r>
              <w:t xml:space="preserve">H.B. 4053 repeals </w:t>
            </w:r>
            <w:r w:rsidRPr="009B1761">
              <w:t xml:space="preserve">Section </w:t>
            </w:r>
            <w:r w:rsidRPr="009B1761">
              <w:t>572.022(b), Government Code</w:t>
            </w:r>
            <w:r>
              <w:t>.</w:t>
            </w:r>
          </w:p>
          <w:p w14:paraId="5DB879B0" w14:textId="46A045FB" w:rsidR="00790FF0" w:rsidRPr="00835628" w:rsidRDefault="00790FF0" w:rsidP="00B6366F">
            <w:pPr>
              <w:jc w:val="both"/>
            </w:pPr>
          </w:p>
        </w:tc>
      </w:tr>
      <w:tr w:rsidR="004B5C76" w14:paraId="738E894F" w14:textId="77777777" w:rsidTr="00345119">
        <w:tc>
          <w:tcPr>
            <w:tcW w:w="9576" w:type="dxa"/>
          </w:tcPr>
          <w:p w14:paraId="5C0617B1" w14:textId="77777777" w:rsidR="008423E4" w:rsidRPr="00A8133F" w:rsidRDefault="00DD798F" w:rsidP="00B6366F">
            <w:pPr>
              <w:rPr>
                <w:b/>
              </w:rPr>
            </w:pPr>
            <w:r w:rsidRPr="009C1E9A">
              <w:rPr>
                <w:b/>
                <w:u w:val="single"/>
              </w:rPr>
              <w:t>EFFECTIVE DATE</w:t>
            </w:r>
            <w:r>
              <w:rPr>
                <w:b/>
              </w:rPr>
              <w:t xml:space="preserve"> </w:t>
            </w:r>
          </w:p>
          <w:p w14:paraId="70C7CF25" w14:textId="77777777" w:rsidR="008423E4" w:rsidRDefault="008423E4" w:rsidP="00B6366F"/>
          <w:p w14:paraId="2F1C8106" w14:textId="77B7F581" w:rsidR="008423E4" w:rsidRPr="00233FDB" w:rsidRDefault="00DD798F" w:rsidP="00B6366F">
            <w:pPr>
              <w:pStyle w:val="Header"/>
              <w:tabs>
                <w:tab w:val="clear" w:pos="4320"/>
                <w:tab w:val="clear" w:pos="8640"/>
              </w:tabs>
              <w:jc w:val="both"/>
              <w:rPr>
                <w:b/>
              </w:rPr>
            </w:pPr>
            <w:r>
              <w:t>September 1, 2023.</w:t>
            </w:r>
          </w:p>
        </w:tc>
      </w:tr>
    </w:tbl>
    <w:p w14:paraId="3E369C80" w14:textId="77777777" w:rsidR="008423E4" w:rsidRPr="00BE0E75" w:rsidRDefault="008423E4" w:rsidP="00B6366F">
      <w:pPr>
        <w:jc w:val="both"/>
        <w:rPr>
          <w:rFonts w:ascii="Arial" w:hAnsi="Arial"/>
          <w:sz w:val="16"/>
          <w:szCs w:val="16"/>
        </w:rPr>
      </w:pPr>
    </w:p>
    <w:p w14:paraId="501EBDA1" w14:textId="77777777" w:rsidR="004108C3" w:rsidRPr="008423E4" w:rsidRDefault="004108C3" w:rsidP="00B6366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0E508" w14:textId="77777777" w:rsidR="00000000" w:rsidRDefault="00DD798F">
      <w:r>
        <w:separator/>
      </w:r>
    </w:p>
  </w:endnote>
  <w:endnote w:type="continuationSeparator" w:id="0">
    <w:p w14:paraId="24FCA1FE" w14:textId="77777777" w:rsidR="00000000" w:rsidRDefault="00DD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82B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B5C76" w14:paraId="10DBF2DD" w14:textId="77777777" w:rsidTr="009C1E9A">
      <w:trPr>
        <w:cantSplit/>
      </w:trPr>
      <w:tc>
        <w:tcPr>
          <w:tcW w:w="0" w:type="pct"/>
        </w:tcPr>
        <w:p w14:paraId="1AF377C3" w14:textId="77777777" w:rsidR="00137D90" w:rsidRDefault="00137D90" w:rsidP="009C1E9A">
          <w:pPr>
            <w:pStyle w:val="Footer"/>
            <w:tabs>
              <w:tab w:val="clear" w:pos="8640"/>
              <w:tab w:val="right" w:pos="9360"/>
            </w:tabs>
          </w:pPr>
        </w:p>
      </w:tc>
      <w:tc>
        <w:tcPr>
          <w:tcW w:w="2395" w:type="pct"/>
        </w:tcPr>
        <w:p w14:paraId="09462B97" w14:textId="77777777" w:rsidR="00137D90" w:rsidRDefault="00137D90" w:rsidP="009C1E9A">
          <w:pPr>
            <w:pStyle w:val="Footer"/>
            <w:tabs>
              <w:tab w:val="clear" w:pos="8640"/>
              <w:tab w:val="right" w:pos="9360"/>
            </w:tabs>
          </w:pPr>
        </w:p>
        <w:p w14:paraId="6402F8B9" w14:textId="77777777" w:rsidR="001A4310" w:rsidRDefault="001A4310" w:rsidP="009C1E9A">
          <w:pPr>
            <w:pStyle w:val="Footer"/>
            <w:tabs>
              <w:tab w:val="clear" w:pos="8640"/>
              <w:tab w:val="right" w:pos="9360"/>
            </w:tabs>
          </w:pPr>
        </w:p>
        <w:p w14:paraId="610CCC3D" w14:textId="77777777" w:rsidR="00137D90" w:rsidRDefault="00137D90" w:rsidP="009C1E9A">
          <w:pPr>
            <w:pStyle w:val="Footer"/>
            <w:tabs>
              <w:tab w:val="clear" w:pos="8640"/>
              <w:tab w:val="right" w:pos="9360"/>
            </w:tabs>
          </w:pPr>
        </w:p>
      </w:tc>
      <w:tc>
        <w:tcPr>
          <w:tcW w:w="2453" w:type="pct"/>
        </w:tcPr>
        <w:p w14:paraId="430423BD" w14:textId="77777777" w:rsidR="00137D90" w:rsidRDefault="00137D90" w:rsidP="009C1E9A">
          <w:pPr>
            <w:pStyle w:val="Footer"/>
            <w:tabs>
              <w:tab w:val="clear" w:pos="8640"/>
              <w:tab w:val="right" w:pos="9360"/>
            </w:tabs>
            <w:jc w:val="right"/>
          </w:pPr>
        </w:p>
      </w:tc>
    </w:tr>
    <w:tr w:rsidR="004B5C76" w14:paraId="5B2E00EA" w14:textId="77777777" w:rsidTr="009C1E9A">
      <w:trPr>
        <w:cantSplit/>
      </w:trPr>
      <w:tc>
        <w:tcPr>
          <w:tcW w:w="0" w:type="pct"/>
        </w:tcPr>
        <w:p w14:paraId="6100BCA9" w14:textId="77777777" w:rsidR="00EC379B" w:rsidRDefault="00EC379B" w:rsidP="009C1E9A">
          <w:pPr>
            <w:pStyle w:val="Footer"/>
            <w:tabs>
              <w:tab w:val="clear" w:pos="8640"/>
              <w:tab w:val="right" w:pos="9360"/>
            </w:tabs>
          </w:pPr>
        </w:p>
      </w:tc>
      <w:tc>
        <w:tcPr>
          <w:tcW w:w="2395" w:type="pct"/>
        </w:tcPr>
        <w:p w14:paraId="745277F5" w14:textId="3907C748" w:rsidR="00EC379B" w:rsidRPr="009C1E9A" w:rsidRDefault="00DD798F" w:rsidP="009C1E9A">
          <w:pPr>
            <w:pStyle w:val="Footer"/>
            <w:tabs>
              <w:tab w:val="clear" w:pos="8640"/>
              <w:tab w:val="right" w:pos="9360"/>
            </w:tabs>
            <w:rPr>
              <w:rFonts w:ascii="Shruti" w:hAnsi="Shruti"/>
              <w:sz w:val="22"/>
            </w:rPr>
          </w:pPr>
          <w:r>
            <w:rPr>
              <w:rFonts w:ascii="Shruti" w:hAnsi="Shruti"/>
              <w:sz w:val="22"/>
            </w:rPr>
            <w:t>88R 24152-D</w:t>
          </w:r>
        </w:p>
      </w:tc>
      <w:tc>
        <w:tcPr>
          <w:tcW w:w="2453" w:type="pct"/>
        </w:tcPr>
        <w:p w14:paraId="1AD0E6AB" w14:textId="3DC60A88" w:rsidR="00EC379B" w:rsidRDefault="00DD798F" w:rsidP="009C1E9A">
          <w:pPr>
            <w:pStyle w:val="Footer"/>
            <w:tabs>
              <w:tab w:val="clear" w:pos="8640"/>
              <w:tab w:val="right" w:pos="9360"/>
            </w:tabs>
            <w:jc w:val="right"/>
          </w:pPr>
          <w:r>
            <w:fldChar w:fldCharType="begin"/>
          </w:r>
          <w:r>
            <w:instrText xml:space="preserve"> DOCPROPERTY  OTID  \* MERGEFORMAT </w:instrText>
          </w:r>
          <w:r>
            <w:fldChar w:fldCharType="separate"/>
          </w:r>
          <w:r w:rsidR="00B6366F">
            <w:t>23.107.1757</w:t>
          </w:r>
          <w:r>
            <w:fldChar w:fldCharType="end"/>
          </w:r>
        </w:p>
      </w:tc>
    </w:tr>
    <w:tr w:rsidR="004B5C76" w14:paraId="5E796A9D" w14:textId="77777777" w:rsidTr="009C1E9A">
      <w:trPr>
        <w:cantSplit/>
      </w:trPr>
      <w:tc>
        <w:tcPr>
          <w:tcW w:w="0" w:type="pct"/>
        </w:tcPr>
        <w:p w14:paraId="0EE60633" w14:textId="77777777" w:rsidR="00EC379B" w:rsidRDefault="00EC379B" w:rsidP="009C1E9A">
          <w:pPr>
            <w:pStyle w:val="Footer"/>
            <w:tabs>
              <w:tab w:val="clear" w:pos="4320"/>
              <w:tab w:val="clear" w:pos="8640"/>
              <w:tab w:val="left" w:pos="2865"/>
            </w:tabs>
          </w:pPr>
        </w:p>
      </w:tc>
      <w:tc>
        <w:tcPr>
          <w:tcW w:w="2395" w:type="pct"/>
        </w:tcPr>
        <w:p w14:paraId="2988894D"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6082058" w14:textId="77777777" w:rsidR="00EC379B" w:rsidRDefault="00EC379B" w:rsidP="006D504F">
          <w:pPr>
            <w:pStyle w:val="Footer"/>
            <w:rPr>
              <w:rStyle w:val="PageNumber"/>
            </w:rPr>
          </w:pPr>
        </w:p>
        <w:p w14:paraId="30CDB3D9" w14:textId="77777777" w:rsidR="00EC379B" w:rsidRDefault="00EC379B" w:rsidP="009C1E9A">
          <w:pPr>
            <w:pStyle w:val="Footer"/>
            <w:tabs>
              <w:tab w:val="clear" w:pos="8640"/>
              <w:tab w:val="right" w:pos="9360"/>
            </w:tabs>
            <w:jc w:val="right"/>
          </w:pPr>
        </w:p>
      </w:tc>
    </w:tr>
    <w:tr w:rsidR="004B5C76" w14:paraId="3C6B456B" w14:textId="77777777" w:rsidTr="009C1E9A">
      <w:trPr>
        <w:cantSplit/>
        <w:trHeight w:val="323"/>
      </w:trPr>
      <w:tc>
        <w:tcPr>
          <w:tcW w:w="0" w:type="pct"/>
          <w:gridSpan w:val="3"/>
        </w:tcPr>
        <w:p w14:paraId="72FC009E" w14:textId="77777777" w:rsidR="00EC379B" w:rsidRDefault="00DD798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8B0A9B4" w14:textId="77777777" w:rsidR="00EC379B" w:rsidRDefault="00EC379B" w:rsidP="009C1E9A">
          <w:pPr>
            <w:pStyle w:val="Footer"/>
            <w:tabs>
              <w:tab w:val="clear" w:pos="8640"/>
              <w:tab w:val="right" w:pos="9360"/>
            </w:tabs>
            <w:jc w:val="center"/>
          </w:pPr>
        </w:p>
      </w:tc>
    </w:tr>
  </w:tbl>
  <w:p w14:paraId="7A52EA5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C10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216C" w14:textId="77777777" w:rsidR="00000000" w:rsidRDefault="00DD798F">
      <w:r>
        <w:separator/>
      </w:r>
    </w:p>
  </w:footnote>
  <w:footnote w:type="continuationSeparator" w:id="0">
    <w:p w14:paraId="59A63524" w14:textId="77777777" w:rsidR="00000000" w:rsidRDefault="00DD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A30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2C3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908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468A"/>
    <w:multiLevelType w:val="hybridMultilevel"/>
    <w:tmpl w:val="C7E8ACF2"/>
    <w:lvl w:ilvl="0" w:tplc="58EAA00E">
      <w:start w:val="1"/>
      <w:numFmt w:val="bullet"/>
      <w:lvlText w:val=""/>
      <w:lvlJc w:val="left"/>
      <w:pPr>
        <w:tabs>
          <w:tab w:val="num" w:pos="720"/>
        </w:tabs>
        <w:ind w:left="720" w:hanging="360"/>
      </w:pPr>
      <w:rPr>
        <w:rFonts w:ascii="Symbol" w:hAnsi="Symbol" w:hint="default"/>
      </w:rPr>
    </w:lvl>
    <w:lvl w:ilvl="1" w:tplc="EA4E6C2E" w:tentative="1">
      <w:start w:val="1"/>
      <w:numFmt w:val="bullet"/>
      <w:lvlText w:val="o"/>
      <w:lvlJc w:val="left"/>
      <w:pPr>
        <w:ind w:left="1440" w:hanging="360"/>
      </w:pPr>
      <w:rPr>
        <w:rFonts w:ascii="Courier New" w:hAnsi="Courier New" w:cs="Courier New" w:hint="default"/>
      </w:rPr>
    </w:lvl>
    <w:lvl w:ilvl="2" w:tplc="A8704588" w:tentative="1">
      <w:start w:val="1"/>
      <w:numFmt w:val="bullet"/>
      <w:lvlText w:val=""/>
      <w:lvlJc w:val="left"/>
      <w:pPr>
        <w:ind w:left="2160" w:hanging="360"/>
      </w:pPr>
      <w:rPr>
        <w:rFonts w:ascii="Wingdings" w:hAnsi="Wingdings" w:hint="default"/>
      </w:rPr>
    </w:lvl>
    <w:lvl w:ilvl="3" w:tplc="F566CFEA" w:tentative="1">
      <w:start w:val="1"/>
      <w:numFmt w:val="bullet"/>
      <w:lvlText w:val=""/>
      <w:lvlJc w:val="left"/>
      <w:pPr>
        <w:ind w:left="2880" w:hanging="360"/>
      </w:pPr>
      <w:rPr>
        <w:rFonts w:ascii="Symbol" w:hAnsi="Symbol" w:hint="default"/>
      </w:rPr>
    </w:lvl>
    <w:lvl w:ilvl="4" w:tplc="DF94B50A" w:tentative="1">
      <w:start w:val="1"/>
      <w:numFmt w:val="bullet"/>
      <w:lvlText w:val="o"/>
      <w:lvlJc w:val="left"/>
      <w:pPr>
        <w:ind w:left="3600" w:hanging="360"/>
      </w:pPr>
      <w:rPr>
        <w:rFonts w:ascii="Courier New" w:hAnsi="Courier New" w:cs="Courier New" w:hint="default"/>
      </w:rPr>
    </w:lvl>
    <w:lvl w:ilvl="5" w:tplc="CD329F20" w:tentative="1">
      <w:start w:val="1"/>
      <w:numFmt w:val="bullet"/>
      <w:lvlText w:val=""/>
      <w:lvlJc w:val="left"/>
      <w:pPr>
        <w:ind w:left="4320" w:hanging="360"/>
      </w:pPr>
      <w:rPr>
        <w:rFonts w:ascii="Wingdings" w:hAnsi="Wingdings" w:hint="default"/>
      </w:rPr>
    </w:lvl>
    <w:lvl w:ilvl="6" w:tplc="34D43076" w:tentative="1">
      <w:start w:val="1"/>
      <w:numFmt w:val="bullet"/>
      <w:lvlText w:val=""/>
      <w:lvlJc w:val="left"/>
      <w:pPr>
        <w:ind w:left="5040" w:hanging="360"/>
      </w:pPr>
      <w:rPr>
        <w:rFonts w:ascii="Symbol" w:hAnsi="Symbol" w:hint="default"/>
      </w:rPr>
    </w:lvl>
    <w:lvl w:ilvl="7" w:tplc="6652B6E0" w:tentative="1">
      <w:start w:val="1"/>
      <w:numFmt w:val="bullet"/>
      <w:lvlText w:val="o"/>
      <w:lvlJc w:val="left"/>
      <w:pPr>
        <w:ind w:left="5760" w:hanging="360"/>
      </w:pPr>
      <w:rPr>
        <w:rFonts w:ascii="Courier New" w:hAnsi="Courier New" w:cs="Courier New" w:hint="default"/>
      </w:rPr>
    </w:lvl>
    <w:lvl w:ilvl="8" w:tplc="1F6A9DD0" w:tentative="1">
      <w:start w:val="1"/>
      <w:numFmt w:val="bullet"/>
      <w:lvlText w:val=""/>
      <w:lvlJc w:val="left"/>
      <w:pPr>
        <w:ind w:left="6480" w:hanging="360"/>
      </w:pPr>
      <w:rPr>
        <w:rFonts w:ascii="Wingdings" w:hAnsi="Wingdings" w:hint="default"/>
      </w:rPr>
    </w:lvl>
  </w:abstractNum>
  <w:abstractNum w:abstractNumId="1" w15:restartNumberingAfterBreak="0">
    <w:nsid w:val="58E7554F"/>
    <w:multiLevelType w:val="hybridMultilevel"/>
    <w:tmpl w:val="DCB4801A"/>
    <w:lvl w:ilvl="0" w:tplc="878C7882">
      <w:start w:val="1"/>
      <w:numFmt w:val="bullet"/>
      <w:lvlText w:val=""/>
      <w:lvlJc w:val="left"/>
      <w:pPr>
        <w:tabs>
          <w:tab w:val="num" w:pos="720"/>
        </w:tabs>
        <w:ind w:left="720" w:hanging="360"/>
      </w:pPr>
      <w:rPr>
        <w:rFonts w:ascii="Symbol" w:hAnsi="Symbol" w:hint="default"/>
      </w:rPr>
    </w:lvl>
    <w:lvl w:ilvl="1" w:tplc="799A909A" w:tentative="1">
      <w:start w:val="1"/>
      <w:numFmt w:val="bullet"/>
      <w:lvlText w:val="o"/>
      <w:lvlJc w:val="left"/>
      <w:pPr>
        <w:ind w:left="1440" w:hanging="360"/>
      </w:pPr>
      <w:rPr>
        <w:rFonts w:ascii="Courier New" w:hAnsi="Courier New" w:cs="Courier New" w:hint="default"/>
      </w:rPr>
    </w:lvl>
    <w:lvl w:ilvl="2" w:tplc="0B7255C6" w:tentative="1">
      <w:start w:val="1"/>
      <w:numFmt w:val="bullet"/>
      <w:lvlText w:val=""/>
      <w:lvlJc w:val="left"/>
      <w:pPr>
        <w:ind w:left="2160" w:hanging="360"/>
      </w:pPr>
      <w:rPr>
        <w:rFonts w:ascii="Wingdings" w:hAnsi="Wingdings" w:hint="default"/>
      </w:rPr>
    </w:lvl>
    <w:lvl w:ilvl="3" w:tplc="090A17CA" w:tentative="1">
      <w:start w:val="1"/>
      <w:numFmt w:val="bullet"/>
      <w:lvlText w:val=""/>
      <w:lvlJc w:val="left"/>
      <w:pPr>
        <w:ind w:left="2880" w:hanging="360"/>
      </w:pPr>
      <w:rPr>
        <w:rFonts w:ascii="Symbol" w:hAnsi="Symbol" w:hint="default"/>
      </w:rPr>
    </w:lvl>
    <w:lvl w:ilvl="4" w:tplc="F8403BC8" w:tentative="1">
      <w:start w:val="1"/>
      <w:numFmt w:val="bullet"/>
      <w:lvlText w:val="o"/>
      <w:lvlJc w:val="left"/>
      <w:pPr>
        <w:ind w:left="3600" w:hanging="360"/>
      </w:pPr>
      <w:rPr>
        <w:rFonts w:ascii="Courier New" w:hAnsi="Courier New" w:cs="Courier New" w:hint="default"/>
      </w:rPr>
    </w:lvl>
    <w:lvl w:ilvl="5" w:tplc="DA7EC198" w:tentative="1">
      <w:start w:val="1"/>
      <w:numFmt w:val="bullet"/>
      <w:lvlText w:val=""/>
      <w:lvlJc w:val="left"/>
      <w:pPr>
        <w:ind w:left="4320" w:hanging="360"/>
      </w:pPr>
      <w:rPr>
        <w:rFonts w:ascii="Wingdings" w:hAnsi="Wingdings" w:hint="default"/>
      </w:rPr>
    </w:lvl>
    <w:lvl w:ilvl="6" w:tplc="8FDA1C96" w:tentative="1">
      <w:start w:val="1"/>
      <w:numFmt w:val="bullet"/>
      <w:lvlText w:val=""/>
      <w:lvlJc w:val="left"/>
      <w:pPr>
        <w:ind w:left="5040" w:hanging="360"/>
      </w:pPr>
      <w:rPr>
        <w:rFonts w:ascii="Symbol" w:hAnsi="Symbol" w:hint="default"/>
      </w:rPr>
    </w:lvl>
    <w:lvl w:ilvl="7" w:tplc="E54403D4" w:tentative="1">
      <w:start w:val="1"/>
      <w:numFmt w:val="bullet"/>
      <w:lvlText w:val="o"/>
      <w:lvlJc w:val="left"/>
      <w:pPr>
        <w:ind w:left="5760" w:hanging="360"/>
      </w:pPr>
      <w:rPr>
        <w:rFonts w:ascii="Courier New" w:hAnsi="Courier New" w:cs="Courier New" w:hint="default"/>
      </w:rPr>
    </w:lvl>
    <w:lvl w:ilvl="8" w:tplc="181AFB20" w:tentative="1">
      <w:start w:val="1"/>
      <w:numFmt w:val="bullet"/>
      <w:lvlText w:val=""/>
      <w:lvlJc w:val="left"/>
      <w:pPr>
        <w:ind w:left="6480" w:hanging="360"/>
      </w:pPr>
      <w:rPr>
        <w:rFonts w:ascii="Wingdings" w:hAnsi="Wingdings" w:hint="default"/>
      </w:rPr>
    </w:lvl>
  </w:abstractNum>
  <w:abstractNum w:abstractNumId="2" w15:restartNumberingAfterBreak="0">
    <w:nsid w:val="6158318B"/>
    <w:multiLevelType w:val="hybridMultilevel"/>
    <w:tmpl w:val="B636CE1E"/>
    <w:lvl w:ilvl="0" w:tplc="7676EF02">
      <w:start w:val="1"/>
      <w:numFmt w:val="bullet"/>
      <w:lvlText w:val=""/>
      <w:lvlJc w:val="left"/>
      <w:pPr>
        <w:tabs>
          <w:tab w:val="num" w:pos="720"/>
        </w:tabs>
        <w:ind w:left="720" w:hanging="360"/>
      </w:pPr>
      <w:rPr>
        <w:rFonts w:ascii="Symbol" w:hAnsi="Symbol" w:hint="default"/>
      </w:rPr>
    </w:lvl>
    <w:lvl w:ilvl="1" w:tplc="D8B63FA0">
      <w:start w:val="1"/>
      <w:numFmt w:val="bullet"/>
      <w:lvlText w:val="o"/>
      <w:lvlJc w:val="left"/>
      <w:pPr>
        <w:ind w:left="1440" w:hanging="360"/>
      </w:pPr>
      <w:rPr>
        <w:rFonts w:ascii="Courier New" w:hAnsi="Courier New" w:cs="Courier New" w:hint="default"/>
      </w:rPr>
    </w:lvl>
    <w:lvl w:ilvl="2" w:tplc="48508A1E">
      <w:start w:val="1"/>
      <w:numFmt w:val="bullet"/>
      <w:lvlText w:val=""/>
      <w:lvlJc w:val="left"/>
      <w:pPr>
        <w:ind w:left="2160" w:hanging="360"/>
      </w:pPr>
      <w:rPr>
        <w:rFonts w:ascii="Wingdings" w:hAnsi="Wingdings" w:hint="default"/>
      </w:rPr>
    </w:lvl>
    <w:lvl w:ilvl="3" w:tplc="43D0E37A" w:tentative="1">
      <w:start w:val="1"/>
      <w:numFmt w:val="bullet"/>
      <w:lvlText w:val=""/>
      <w:lvlJc w:val="left"/>
      <w:pPr>
        <w:ind w:left="2880" w:hanging="360"/>
      </w:pPr>
      <w:rPr>
        <w:rFonts w:ascii="Symbol" w:hAnsi="Symbol" w:hint="default"/>
      </w:rPr>
    </w:lvl>
    <w:lvl w:ilvl="4" w:tplc="7AAC77B4" w:tentative="1">
      <w:start w:val="1"/>
      <w:numFmt w:val="bullet"/>
      <w:lvlText w:val="o"/>
      <w:lvlJc w:val="left"/>
      <w:pPr>
        <w:ind w:left="3600" w:hanging="360"/>
      </w:pPr>
      <w:rPr>
        <w:rFonts w:ascii="Courier New" w:hAnsi="Courier New" w:cs="Courier New" w:hint="default"/>
      </w:rPr>
    </w:lvl>
    <w:lvl w:ilvl="5" w:tplc="997211DC" w:tentative="1">
      <w:start w:val="1"/>
      <w:numFmt w:val="bullet"/>
      <w:lvlText w:val=""/>
      <w:lvlJc w:val="left"/>
      <w:pPr>
        <w:ind w:left="4320" w:hanging="360"/>
      </w:pPr>
      <w:rPr>
        <w:rFonts w:ascii="Wingdings" w:hAnsi="Wingdings" w:hint="default"/>
      </w:rPr>
    </w:lvl>
    <w:lvl w:ilvl="6" w:tplc="9FC02C94" w:tentative="1">
      <w:start w:val="1"/>
      <w:numFmt w:val="bullet"/>
      <w:lvlText w:val=""/>
      <w:lvlJc w:val="left"/>
      <w:pPr>
        <w:ind w:left="5040" w:hanging="360"/>
      </w:pPr>
      <w:rPr>
        <w:rFonts w:ascii="Symbol" w:hAnsi="Symbol" w:hint="default"/>
      </w:rPr>
    </w:lvl>
    <w:lvl w:ilvl="7" w:tplc="A7E0B6A6" w:tentative="1">
      <w:start w:val="1"/>
      <w:numFmt w:val="bullet"/>
      <w:lvlText w:val="o"/>
      <w:lvlJc w:val="left"/>
      <w:pPr>
        <w:ind w:left="5760" w:hanging="360"/>
      </w:pPr>
      <w:rPr>
        <w:rFonts w:ascii="Courier New" w:hAnsi="Courier New" w:cs="Courier New" w:hint="default"/>
      </w:rPr>
    </w:lvl>
    <w:lvl w:ilvl="8" w:tplc="B73CF2C2" w:tentative="1">
      <w:start w:val="1"/>
      <w:numFmt w:val="bullet"/>
      <w:lvlText w:val=""/>
      <w:lvlJc w:val="left"/>
      <w:pPr>
        <w:ind w:left="6480" w:hanging="360"/>
      </w:pPr>
      <w:rPr>
        <w:rFonts w:ascii="Wingdings" w:hAnsi="Wingdings" w:hint="default"/>
      </w:rPr>
    </w:lvl>
  </w:abstractNum>
  <w:abstractNum w:abstractNumId="3" w15:restartNumberingAfterBreak="0">
    <w:nsid w:val="63E93493"/>
    <w:multiLevelType w:val="hybridMultilevel"/>
    <w:tmpl w:val="569E753E"/>
    <w:lvl w:ilvl="0" w:tplc="73782D8C">
      <w:start w:val="1"/>
      <w:numFmt w:val="bullet"/>
      <w:lvlText w:val=""/>
      <w:lvlJc w:val="left"/>
      <w:pPr>
        <w:tabs>
          <w:tab w:val="num" w:pos="720"/>
        </w:tabs>
        <w:ind w:left="720" w:hanging="360"/>
      </w:pPr>
      <w:rPr>
        <w:rFonts w:ascii="Symbol" w:hAnsi="Symbol" w:hint="default"/>
      </w:rPr>
    </w:lvl>
    <w:lvl w:ilvl="1" w:tplc="9EBC04CA" w:tentative="1">
      <w:start w:val="1"/>
      <w:numFmt w:val="bullet"/>
      <w:lvlText w:val="o"/>
      <w:lvlJc w:val="left"/>
      <w:pPr>
        <w:ind w:left="1440" w:hanging="360"/>
      </w:pPr>
      <w:rPr>
        <w:rFonts w:ascii="Courier New" w:hAnsi="Courier New" w:cs="Courier New" w:hint="default"/>
      </w:rPr>
    </w:lvl>
    <w:lvl w:ilvl="2" w:tplc="129A044E" w:tentative="1">
      <w:start w:val="1"/>
      <w:numFmt w:val="bullet"/>
      <w:lvlText w:val=""/>
      <w:lvlJc w:val="left"/>
      <w:pPr>
        <w:ind w:left="2160" w:hanging="360"/>
      </w:pPr>
      <w:rPr>
        <w:rFonts w:ascii="Wingdings" w:hAnsi="Wingdings" w:hint="default"/>
      </w:rPr>
    </w:lvl>
    <w:lvl w:ilvl="3" w:tplc="84E243A4" w:tentative="1">
      <w:start w:val="1"/>
      <w:numFmt w:val="bullet"/>
      <w:lvlText w:val=""/>
      <w:lvlJc w:val="left"/>
      <w:pPr>
        <w:ind w:left="2880" w:hanging="360"/>
      </w:pPr>
      <w:rPr>
        <w:rFonts w:ascii="Symbol" w:hAnsi="Symbol" w:hint="default"/>
      </w:rPr>
    </w:lvl>
    <w:lvl w:ilvl="4" w:tplc="3A4A9540" w:tentative="1">
      <w:start w:val="1"/>
      <w:numFmt w:val="bullet"/>
      <w:lvlText w:val="o"/>
      <w:lvlJc w:val="left"/>
      <w:pPr>
        <w:ind w:left="3600" w:hanging="360"/>
      </w:pPr>
      <w:rPr>
        <w:rFonts w:ascii="Courier New" w:hAnsi="Courier New" w:cs="Courier New" w:hint="default"/>
      </w:rPr>
    </w:lvl>
    <w:lvl w:ilvl="5" w:tplc="2DFC691E" w:tentative="1">
      <w:start w:val="1"/>
      <w:numFmt w:val="bullet"/>
      <w:lvlText w:val=""/>
      <w:lvlJc w:val="left"/>
      <w:pPr>
        <w:ind w:left="4320" w:hanging="360"/>
      </w:pPr>
      <w:rPr>
        <w:rFonts w:ascii="Wingdings" w:hAnsi="Wingdings" w:hint="default"/>
      </w:rPr>
    </w:lvl>
    <w:lvl w:ilvl="6" w:tplc="1D2A4500" w:tentative="1">
      <w:start w:val="1"/>
      <w:numFmt w:val="bullet"/>
      <w:lvlText w:val=""/>
      <w:lvlJc w:val="left"/>
      <w:pPr>
        <w:ind w:left="5040" w:hanging="360"/>
      </w:pPr>
      <w:rPr>
        <w:rFonts w:ascii="Symbol" w:hAnsi="Symbol" w:hint="default"/>
      </w:rPr>
    </w:lvl>
    <w:lvl w:ilvl="7" w:tplc="79E23174" w:tentative="1">
      <w:start w:val="1"/>
      <w:numFmt w:val="bullet"/>
      <w:lvlText w:val="o"/>
      <w:lvlJc w:val="left"/>
      <w:pPr>
        <w:ind w:left="5760" w:hanging="360"/>
      </w:pPr>
      <w:rPr>
        <w:rFonts w:ascii="Courier New" w:hAnsi="Courier New" w:cs="Courier New" w:hint="default"/>
      </w:rPr>
    </w:lvl>
    <w:lvl w:ilvl="8" w:tplc="777C52D4" w:tentative="1">
      <w:start w:val="1"/>
      <w:numFmt w:val="bullet"/>
      <w:lvlText w:val=""/>
      <w:lvlJc w:val="left"/>
      <w:pPr>
        <w:ind w:left="6480" w:hanging="360"/>
      </w:pPr>
      <w:rPr>
        <w:rFonts w:ascii="Wingdings" w:hAnsi="Wingdings" w:hint="default"/>
      </w:rPr>
    </w:lvl>
  </w:abstractNum>
  <w:abstractNum w:abstractNumId="4" w15:restartNumberingAfterBreak="0">
    <w:nsid w:val="718E24D6"/>
    <w:multiLevelType w:val="hybridMultilevel"/>
    <w:tmpl w:val="9D8C9C16"/>
    <w:lvl w:ilvl="0" w:tplc="39D0281E">
      <w:start w:val="1"/>
      <w:numFmt w:val="bullet"/>
      <w:lvlText w:val=""/>
      <w:lvlJc w:val="left"/>
      <w:pPr>
        <w:tabs>
          <w:tab w:val="num" w:pos="720"/>
        </w:tabs>
        <w:ind w:left="720" w:hanging="360"/>
      </w:pPr>
      <w:rPr>
        <w:rFonts w:ascii="Symbol" w:hAnsi="Symbol" w:hint="default"/>
      </w:rPr>
    </w:lvl>
    <w:lvl w:ilvl="1" w:tplc="6C58DF62" w:tentative="1">
      <w:start w:val="1"/>
      <w:numFmt w:val="bullet"/>
      <w:lvlText w:val="o"/>
      <w:lvlJc w:val="left"/>
      <w:pPr>
        <w:ind w:left="1440" w:hanging="360"/>
      </w:pPr>
      <w:rPr>
        <w:rFonts w:ascii="Courier New" w:hAnsi="Courier New" w:cs="Courier New" w:hint="default"/>
      </w:rPr>
    </w:lvl>
    <w:lvl w:ilvl="2" w:tplc="31BC4154" w:tentative="1">
      <w:start w:val="1"/>
      <w:numFmt w:val="bullet"/>
      <w:lvlText w:val=""/>
      <w:lvlJc w:val="left"/>
      <w:pPr>
        <w:ind w:left="2160" w:hanging="360"/>
      </w:pPr>
      <w:rPr>
        <w:rFonts w:ascii="Wingdings" w:hAnsi="Wingdings" w:hint="default"/>
      </w:rPr>
    </w:lvl>
    <w:lvl w:ilvl="3" w:tplc="98126658" w:tentative="1">
      <w:start w:val="1"/>
      <w:numFmt w:val="bullet"/>
      <w:lvlText w:val=""/>
      <w:lvlJc w:val="left"/>
      <w:pPr>
        <w:ind w:left="2880" w:hanging="360"/>
      </w:pPr>
      <w:rPr>
        <w:rFonts w:ascii="Symbol" w:hAnsi="Symbol" w:hint="default"/>
      </w:rPr>
    </w:lvl>
    <w:lvl w:ilvl="4" w:tplc="92E25E9A" w:tentative="1">
      <w:start w:val="1"/>
      <w:numFmt w:val="bullet"/>
      <w:lvlText w:val="o"/>
      <w:lvlJc w:val="left"/>
      <w:pPr>
        <w:ind w:left="3600" w:hanging="360"/>
      </w:pPr>
      <w:rPr>
        <w:rFonts w:ascii="Courier New" w:hAnsi="Courier New" w:cs="Courier New" w:hint="default"/>
      </w:rPr>
    </w:lvl>
    <w:lvl w:ilvl="5" w:tplc="A6CA165A" w:tentative="1">
      <w:start w:val="1"/>
      <w:numFmt w:val="bullet"/>
      <w:lvlText w:val=""/>
      <w:lvlJc w:val="left"/>
      <w:pPr>
        <w:ind w:left="4320" w:hanging="360"/>
      </w:pPr>
      <w:rPr>
        <w:rFonts w:ascii="Wingdings" w:hAnsi="Wingdings" w:hint="default"/>
      </w:rPr>
    </w:lvl>
    <w:lvl w:ilvl="6" w:tplc="D40A2CF8" w:tentative="1">
      <w:start w:val="1"/>
      <w:numFmt w:val="bullet"/>
      <w:lvlText w:val=""/>
      <w:lvlJc w:val="left"/>
      <w:pPr>
        <w:ind w:left="5040" w:hanging="360"/>
      </w:pPr>
      <w:rPr>
        <w:rFonts w:ascii="Symbol" w:hAnsi="Symbol" w:hint="default"/>
      </w:rPr>
    </w:lvl>
    <w:lvl w:ilvl="7" w:tplc="7D3CE4E6" w:tentative="1">
      <w:start w:val="1"/>
      <w:numFmt w:val="bullet"/>
      <w:lvlText w:val="o"/>
      <w:lvlJc w:val="left"/>
      <w:pPr>
        <w:ind w:left="5760" w:hanging="360"/>
      </w:pPr>
      <w:rPr>
        <w:rFonts w:ascii="Courier New" w:hAnsi="Courier New" w:cs="Courier New" w:hint="default"/>
      </w:rPr>
    </w:lvl>
    <w:lvl w:ilvl="8" w:tplc="122EE528" w:tentative="1">
      <w:start w:val="1"/>
      <w:numFmt w:val="bullet"/>
      <w:lvlText w:val=""/>
      <w:lvlJc w:val="left"/>
      <w:pPr>
        <w:ind w:left="6480" w:hanging="360"/>
      </w:pPr>
      <w:rPr>
        <w:rFonts w:ascii="Wingdings" w:hAnsi="Wingdings" w:hint="default"/>
      </w:rPr>
    </w:lvl>
  </w:abstractNum>
  <w:abstractNum w:abstractNumId="5" w15:restartNumberingAfterBreak="0">
    <w:nsid w:val="7FB34A45"/>
    <w:multiLevelType w:val="hybridMultilevel"/>
    <w:tmpl w:val="EEA017EE"/>
    <w:lvl w:ilvl="0" w:tplc="97E46D14">
      <w:start w:val="1"/>
      <w:numFmt w:val="bullet"/>
      <w:lvlText w:val=""/>
      <w:lvlJc w:val="left"/>
      <w:pPr>
        <w:tabs>
          <w:tab w:val="num" w:pos="720"/>
        </w:tabs>
        <w:ind w:left="720" w:hanging="360"/>
      </w:pPr>
      <w:rPr>
        <w:rFonts w:ascii="Symbol" w:hAnsi="Symbol" w:hint="default"/>
      </w:rPr>
    </w:lvl>
    <w:lvl w:ilvl="1" w:tplc="0B9A65B8" w:tentative="1">
      <w:start w:val="1"/>
      <w:numFmt w:val="bullet"/>
      <w:lvlText w:val="o"/>
      <w:lvlJc w:val="left"/>
      <w:pPr>
        <w:ind w:left="1440" w:hanging="360"/>
      </w:pPr>
      <w:rPr>
        <w:rFonts w:ascii="Courier New" w:hAnsi="Courier New" w:cs="Courier New" w:hint="default"/>
      </w:rPr>
    </w:lvl>
    <w:lvl w:ilvl="2" w:tplc="CF989C5A" w:tentative="1">
      <w:start w:val="1"/>
      <w:numFmt w:val="bullet"/>
      <w:lvlText w:val=""/>
      <w:lvlJc w:val="left"/>
      <w:pPr>
        <w:ind w:left="2160" w:hanging="360"/>
      </w:pPr>
      <w:rPr>
        <w:rFonts w:ascii="Wingdings" w:hAnsi="Wingdings" w:hint="default"/>
      </w:rPr>
    </w:lvl>
    <w:lvl w:ilvl="3" w:tplc="C60C44FE" w:tentative="1">
      <w:start w:val="1"/>
      <w:numFmt w:val="bullet"/>
      <w:lvlText w:val=""/>
      <w:lvlJc w:val="left"/>
      <w:pPr>
        <w:ind w:left="2880" w:hanging="360"/>
      </w:pPr>
      <w:rPr>
        <w:rFonts w:ascii="Symbol" w:hAnsi="Symbol" w:hint="default"/>
      </w:rPr>
    </w:lvl>
    <w:lvl w:ilvl="4" w:tplc="43CE843A" w:tentative="1">
      <w:start w:val="1"/>
      <w:numFmt w:val="bullet"/>
      <w:lvlText w:val="o"/>
      <w:lvlJc w:val="left"/>
      <w:pPr>
        <w:ind w:left="3600" w:hanging="360"/>
      </w:pPr>
      <w:rPr>
        <w:rFonts w:ascii="Courier New" w:hAnsi="Courier New" w:cs="Courier New" w:hint="default"/>
      </w:rPr>
    </w:lvl>
    <w:lvl w:ilvl="5" w:tplc="36304484" w:tentative="1">
      <w:start w:val="1"/>
      <w:numFmt w:val="bullet"/>
      <w:lvlText w:val=""/>
      <w:lvlJc w:val="left"/>
      <w:pPr>
        <w:ind w:left="4320" w:hanging="360"/>
      </w:pPr>
      <w:rPr>
        <w:rFonts w:ascii="Wingdings" w:hAnsi="Wingdings" w:hint="default"/>
      </w:rPr>
    </w:lvl>
    <w:lvl w:ilvl="6" w:tplc="F350C888" w:tentative="1">
      <w:start w:val="1"/>
      <w:numFmt w:val="bullet"/>
      <w:lvlText w:val=""/>
      <w:lvlJc w:val="left"/>
      <w:pPr>
        <w:ind w:left="5040" w:hanging="360"/>
      </w:pPr>
      <w:rPr>
        <w:rFonts w:ascii="Symbol" w:hAnsi="Symbol" w:hint="default"/>
      </w:rPr>
    </w:lvl>
    <w:lvl w:ilvl="7" w:tplc="8190D10E" w:tentative="1">
      <w:start w:val="1"/>
      <w:numFmt w:val="bullet"/>
      <w:lvlText w:val="o"/>
      <w:lvlJc w:val="left"/>
      <w:pPr>
        <w:ind w:left="5760" w:hanging="360"/>
      </w:pPr>
      <w:rPr>
        <w:rFonts w:ascii="Courier New" w:hAnsi="Courier New" w:cs="Courier New" w:hint="default"/>
      </w:rPr>
    </w:lvl>
    <w:lvl w:ilvl="8" w:tplc="A67C7C3A" w:tentative="1">
      <w:start w:val="1"/>
      <w:numFmt w:val="bullet"/>
      <w:lvlText w:val=""/>
      <w:lvlJc w:val="left"/>
      <w:pPr>
        <w:ind w:left="6480" w:hanging="360"/>
      </w:pPr>
      <w:rPr>
        <w:rFonts w:ascii="Wingdings" w:hAnsi="Wingdings" w:hint="default"/>
      </w:rPr>
    </w:lvl>
  </w:abstractNum>
  <w:num w:numId="1" w16cid:durableId="1923683288">
    <w:abstractNumId w:val="3"/>
  </w:num>
  <w:num w:numId="2" w16cid:durableId="1945306901">
    <w:abstractNumId w:val="4"/>
  </w:num>
  <w:num w:numId="3" w16cid:durableId="808742070">
    <w:abstractNumId w:val="5"/>
  </w:num>
  <w:num w:numId="4" w16cid:durableId="1318846821">
    <w:abstractNumId w:val="2"/>
  </w:num>
  <w:num w:numId="5" w16cid:durableId="339629137">
    <w:abstractNumId w:val="0"/>
  </w:num>
  <w:num w:numId="6" w16cid:durableId="694231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7F"/>
    <w:rsid w:val="00000A70"/>
    <w:rsid w:val="000032B8"/>
    <w:rsid w:val="000034DC"/>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071"/>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3A28"/>
    <w:rsid w:val="00074236"/>
    <w:rsid w:val="000746BD"/>
    <w:rsid w:val="00076D7D"/>
    <w:rsid w:val="00080D95"/>
    <w:rsid w:val="0008721B"/>
    <w:rsid w:val="00090E6B"/>
    <w:rsid w:val="00091B2C"/>
    <w:rsid w:val="00092ABC"/>
    <w:rsid w:val="00097AAF"/>
    <w:rsid w:val="00097BF0"/>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39D"/>
    <w:rsid w:val="001245C8"/>
    <w:rsid w:val="00124653"/>
    <w:rsid w:val="001247C5"/>
    <w:rsid w:val="00127893"/>
    <w:rsid w:val="001312BB"/>
    <w:rsid w:val="00137D90"/>
    <w:rsid w:val="00141FB6"/>
    <w:rsid w:val="00142F8E"/>
    <w:rsid w:val="00143C8B"/>
    <w:rsid w:val="00147530"/>
    <w:rsid w:val="001517C6"/>
    <w:rsid w:val="0015331F"/>
    <w:rsid w:val="00156AB2"/>
    <w:rsid w:val="00156EB7"/>
    <w:rsid w:val="00160402"/>
    <w:rsid w:val="00160571"/>
    <w:rsid w:val="00161E93"/>
    <w:rsid w:val="00162C7A"/>
    <w:rsid w:val="00162DAE"/>
    <w:rsid w:val="001639C5"/>
    <w:rsid w:val="00163E45"/>
    <w:rsid w:val="001664C2"/>
    <w:rsid w:val="00171BF2"/>
    <w:rsid w:val="00172401"/>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27DE"/>
    <w:rsid w:val="001C60B5"/>
    <w:rsid w:val="001C61B0"/>
    <w:rsid w:val="001C7957"/>
    <w:rsid w:val="001C7DB8"/>
    <w:rsid w:val="001C7EA8"/>
    <w:rsid w:val="001D124D"/>
    <w:rsid w:val="001D1711"/>
    <w:rsid w:val="001D2A01"/>
    <w:rsid w:val="001D2EF6"/>
    <w:rsid w:val="001D37A8"/>
    <w:rsid w:val="001D462E"/>
    <w:rsid w:val="001D7D64"/>
    <w:rsid w:val="001E2CAD"/>
    <w:rsid w:val="001E34DB"/>
    <w:rsid w:val="001E37CD"/>
    <w:rsid w:val="001E4070"/>
    <w:rsid w:val="001E655E"/>
    <w:rsid w:val="001E7B03"/>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1CE5"/>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418F"/>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14FD"/>
    <w:rsid w:val="002D305A"/>
    <w:rsid w:val="002D7AE5"/>
    <w:rsid w:val="002E21B8"/>
    <w:rsid w:val="002E5A21"/>
    <w:rsid w:val="002E684B"/>
    <w:rsid w:val="002E7DF9"/>
    <w:rsid w:val="002F0548"/>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37B2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2408"/>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2DD9"/>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62D"/>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33CE"/>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5C76"/>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54BB"/>
    <w:rsid w:val="005666D5"/>
    <w:rsid w:val="005669A7"/>
    <w:rsid w:val="00573401"/>
    <w:rsid w:val="00576714"/>
    <w:rsid w:val="0057685A"/>
    <w:rsid w:val="00581E9F"/>
    <w:rsid w:val="005832EE"/>
    <w:rsid w:val="005847EF"/>
    <w:rsid w:val="005851E6"/>
    <w:rsid w:val="005878B7"/>
    <w:rsid w:val="00592C9A"/>
    <w:rsid w:val="00593DF8"/>
    <w:rsid w:val="00595745"/>
    <w:rsid w:val="005A0E18"/>
    <w:rsid w:val="005A12A5"/>
    <w:rsid w:val="005A3790"/>
    <w:rsid w:val="005A3CCB"/>
    <w:rsid w:val="005A6D13"/>
    <w:rsid w:val="005B031F"/>
    <w:rsid w:val="005B2B33"/>
    <w:rsid w:val="005B3298"/>
    <w:rsid w:val="005B3C13"/>
    <w:rsid w:val="005B5516"/>
    <w:rsid w:val="005B5D2B"/>
    <w:rsid w:val="005C1496"/>
    <w:rsid w:val="005C17C5"/>
    <w:rsid w:val="005C2B21"/>
    <w:rsid w:val="005C2C00"/>
    <w:rsid w:val="005C4C6F"/>
    <w:rsid w:val="005C5127"/>
    <w:rsid w:val="005C7CCB"/>
    <w:rsid w:val="005D1444"/>
    <w:rsid w:val="005D2F22"/>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6EE0"/>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422C"/>
    <w:rsid w:val="006B54C5"/>
    <w:rsid w:val="006B5E80"/>
    <w:rsid w:val="006B7A2E"/>
    <w:rsid w:val="006C4709"/>
    <w:rsid w:val="006C4B37"/>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82A"/>
    <w:rsid w:val="00727E7A"/>
    <w:rsid w:val="0073163C"/>
    <w:rsid w:val="00731DE3"/>
    <w:rsid w:val="00733897"/>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097F"/>
    <w:rsid w:val="00790FF0"/>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323"/>
    <w:rsid w:val="007D47E1"/>
    <w:rsid w:val="007D7FCB"/>
    <w:rsid w:val="007E33B6"/>
    <w:rsid w:val="007E59E8"/>
    <w:rsid w:val="007F3861"/>
    <w:rsid w:val="007F4162"/>
    <w:rsid w:val="007F5441"/>
    <w:rsid w:val="007F7668"/>
    <w:rsid w:val="008005E5"/>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C4"/>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4E5"/>
    <w:rsid w:val="009418E9"/>
    <w:rsid w:val="00946044"/>
    <w:rsid w:val="0094653B"/>
    <w:rsid w:val="009465AB"/>
    <w:rsid w:val="00946DEE"/>
    <w:rsid w:val="00953499"/>
    <w:rsid w:val="00954A16"/>
    <w:rsid w:val="0095696D"/>
    <w:rsid w:val="00960F2D"/>
    <w:rsid w:val="0096482F"/>
    <w:rsid w:val="00964E3A"/>
    <w:rsid w:val="009663AE"/>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40F7"/>
    <w:rsid w:val="00995B0B"/>
    <w:rsid w:val="009A1883"/>
    <w:rsid w:val="009A39F5"/>
    <w:rsid w:val="009A4588"/>
    <w:rsid w:val="009A5EA5"/>
    <w:rsid w:val="009B00C2"/>
    <w:rsid w:val="009B1761"/>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0F7A"/>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1F73"/>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366F"/>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1BD4"/>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2A76"/>
    <w:rsid w:val="00C70E03"/>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162F"/>
    <w:rsid w:val="00D32AE7"/>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4AFD"/>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8F"/>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183"/>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3EF"/>
    <w:rsid w:val="00E41CAE"/>
    <w:rsid w:val="00E42014"/>
    <w:rsid w:val="00E42B85"/>
    <w:rsid w:val="00E42BB2"/>
    <w:rsid w:val="00E43263"/>
    <w:rsid w:val="00E438AE"/>
    <w:rsid w:val="00E443CE"/>
    <w:rsid w:val="00E45547"/>
    <w:rsid w:val="00E500F1"/>
    <w:rsid w:val="00E50FE8"/>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0320"/>
    <w:rsid w:val="00EA16AC"/>
    <w:rsid w:val="00EA385A"/>
    <w:rsid w:val="00EA3931"/>
    <w:rsid w:val="00EA658E"/>
    <w:rsid w:val="00EA7A88"/>
    <w:rsid w:val="00EB27F2"/>
    <w:rsid w:val="00EB3928"/>
    <w:rsid w:val="00EB5373"/>
    <w:rsid w:val="00EB65D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85F"/>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52F"/>
    <w:rsid w:val="00F67981"/>
    <w:rsid w:val="00F706CA"/>
    <w:rsid w:val="00F70F8D"/>
    <w:rsid w:val="00F71C5A"/>
    <w:rsid w:val="00F733A4"/>
    <w:rsid w:val="00F7758F"/>
    <w:rsid w:val="00F81242"/>
    <w:rsid w:val="00F82811"/>
    <w:rsid w:val="00F84153"/>
    <w:rsid w:val="00F85661"/>
    <w:rsid w:val="00F96602"/>
    <w:rsid w:val="00F9735A"/>
    <w:rsid w:val="00FA32FC"/>
    <w:rsid w:val="00FA4789"/>
    <w:rsid w:val="00FA59FD"/>
    <w:rsid w:val="00FA5D8C"/>
    <w:rsid w:val="00FA6403"/>
    <w:rsid w:val="00FA7290"/>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E60957-1D10-42D1-9670-097D8DB8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B1761"/>
    <w:rPr>
      <w:sz w:val="16"/>
      <w:szCs w:val="16"/>
    </w:rPr>
  </w:style>
  <w:style w:type="paragraph" w:styleId="CommentText">
    <w:name w:val="annotation text"/>
    <w:basedOn w:val="Normal"/>
    <w:link w:val="CommentTextChar"/>
    <w:semiHidden/>
    <w:unhideWhenUsed/>
    <w:rsid w:val="009B1761"/>
    <w:rPr>
      <w:sz w:val="20"/>
      <w:szCs w:val="20"/>
    </w:rPr>
  </w:style>
  <w:style w:type="character" w:customStyle="1" w:styleId="CommentTextChar">
    <w:name w:val="Comment Text Char"/>
    <w:basedOn w:val="DefaultParagraphFont"/>
    <w:link w:val="CommentText"/>
    <w:semiHidden/>
    <w:rsid w:val="009B1761"/>
  </w:style>
  <w:style w:type="paragraph" w:styleId="CommentSubject">
    <w:name w:val="annotation subject"/>
    <w:basedOn w:val="CommentText"/>
    <w:next w:val="CommentText"/>
    <w:link w:val="CommentSubjectChar"/>
    <w:semiHidden/>
    <w:unhideWhenUsed/>
    <w:rsid w:val="009B1761"/>
    <w:rPr>
      <w:b/>
      <w:bCs/>
    </w:rPr>
  </w:style>
  <w:style w:type="character" w:customStyle="1" w:styleId="CommentSubjectChar">
    <w:name w:val="Comment Subject Char"/>
    <w:basedOn w:val="CommentTextChar"/>
    <w:link w:val="CommentSubject"/>
    <w:semiHidden/>
    <w:rsid w:val="009B1761"/>
    <w:rPr>
      <w:b/>
      <w:bCs/>
    </w:rPr>
  </w:style>
  <w:style w:type="character" w:styleId="Hyperlink">
    <w:name w:val="Hyperlink"/>
    <w:basedOn w:val="DefaultParagraphFont"/>
    <w:unhideWhenUsed/>
    <w:rsid w:val="00073A28"/>
    <w:rPr>
      <w:color w:val="0000FF" w:themeColor="hyperlink"/>
      <w:u w:val="single"/>
    </w:rPr>
  </w:style>
  <w:style w:type="character" w:customStyle="1" w:styleId="UnresolvedMention1">
    <w:name w:val="Unresolved Mention1"/>
    <w:basedOn w:val="DefaultParagraphFont"/>
    <w:uiPriority w:val="99"/>
    <w:semiHidden/>
    <w:unhideWhenUsed/>
    <w:rsid w:val="00073A28"/>
    <w:rPr>
      <w:color w:val="605E5C"/>
      <w:shd w:val="clear" w:color="auto" w:fill="E1DFDD"/>
    </w:rPr>
  </w:style>
  <w:style w:type="paragraph" w:styleId="ListParagraph">
    <w:name w:val="List Paragraph"/>
    <w:basedOn w:val="Normal"/>
    <w:uiPriority w:val="34"/>
    <w:qFormat/>
    <w:rsid w:val="00E413EF"/>
    <w:pPr>
      <w:ind w:left="720"/>
      <w:contextualSpacing/>
    </w:pPr>
  </w:style>
  <w:style w:type="paragraph" w:styleId="Revision">
    <w:name w:val="Revision"/>
    <w:hidden/>
    <w:uiPriority w:val="99"/>
    <w:semiHidden/>
    <w:rsid w:val="002E5A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Words>
  <Characters>5930</Characters>
  <Application>Microsoft Office Word</Application>
  <DocSecurity>4</DocSecurity>
  <Lines>126</Lines>
  <Paragraphs>42</Paragraphs>
  <ScaleCrop>false</ScaleCrop>
  <HeadingPairs>
    <vt:vector size="2" baseType="variant">
      <vt:variant>
        <vt:lpstr>Title</vt:lpstr>
      </vt:variant>
      <vt:variant>
        <vt:i4>1</vt:i4>
      </vt:variant>
    </vt:vector>
  </HeadingPairs>
  <TitlesOfParts>
    <vt:vector size="1" baseType="lpstr">
      <vt:lpstr>BA - HB04053 (Committee Report (Unamended))</vt:lpstr>
    </vt:vector>
  </TitlesOfParts>
  <Company>State of Texas</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24152</dc:subject>
  <dc:creator>State of Texas</dc:creator>
  <dc:description>HB 4053 by Johnson, Julie-(H)State Affairs</dc:description>
  <cp:lastModifiedBy>Stacey Nicchio</cp:lastModifiedBy>
  <cp:revision>2</cp:revision>
  <cp:lastPrinted>2003-11-26T17:21:00Z</cp:lastPrinted>
  <dcterms:created xsi:type="dcterms:W3CDTF">2023-04-24T23:38:00Z</dcterms:created>
  <dcterms:modified xsi:type="dcterms:W3CDTF">2023-04-24T23:38:00Z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23.107.1757</vt:lpwstr>
  </property>
</Properties>
</file>