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C5A90" w14:paraId="51B05C24" w14:textId="77777777" w:rsidTr="00345119">
        <w:tc>
          <w:tcPr>
            <w:tcW w:w="9576" w:type="dxa"/>
            <w:noWrap/>
          </w:tcPr>
          <w:p w14:paraId="29AC4A6F" w14:textId="77777777" w:rsidR="008423E4" w:rsidRPr="0022177D" w:rsidRDefault="008E0039" w:rsidP="002B36D3">
            <w:pPr>
              <w:pStyle w:val="Heading1"/>
            </w:pPr>
            <w:r w:rsidRPr="00631897">
              <w:t>BILL ANALYSIS</w:t>
            </w:r>
          </w:p>
        </w:tc>
      </w:tr>
    </w:tbl>
    <w:p w14:paraId="75CBA66B" w14:textId="77777777" w:rsidR="008423E4" w:rsidRPr="0022177D" w:rsidRDefault="008423E4" w:rsidP="002B36D3">
      <w:pPr>
        <w:jc w:val="center"/>
      </w:pPr>
    </w:p>
    <w:p w14:paraId="20BC52CE" w14:textId="77777777" w:rsidR="008423E4" w:rsidRPr="00B31F0E" w:rsidRDefault="008423E4" w:rsidP="002B36D3"/>
    <w:p w14:paraId="73C16D18" w14:textId="77777777" w:rsidR="008423E4" w:rsidRPr="00742794" w:rsidRDefault="008423E4" w:rsidP="002B36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C5A90" w14:paraId="6719BF58" w14:textId="77777777" w:rsidTr="00345119">
        <w:tc>
          <w:tcPr>
            <w:tcW w:w="9576" w:type="dxa"/>
          </w:tcPr>
          <w:p w14:paraId="5E831DC4" w14:textId="5E0E56BE" w:rsidR="008423E4" w:rsidRPr="00861995" w:rsidRDefault="008E0039" w:rsidP="002B36D3">
            <w:pPr>
              <w:jc w:val="right"/>
            </w:pPr>
            <w:r>
              <w:t>H.B. 4069</w:t>
            </w:r>
          </w:p>
        </w:tc>
      </w:tr>
      <w:tr w:rsidR="00DC5A90" w14:paraId="489E2272" w14:textId="77777777" w:rsidTr="00345119">
        <w:tc>
          <w:tcPr>
            <w:tcW w:w="9576" w:type="dxa"/>
          </w:tcPr>
          <w:p w14:paraId="61CE7652" w14:textId="5629A81B" w:rsidR="008423E4" w:rsidRPr="00861995" w:rsidRDefault="008E0039" w:rsidP="002B36D3">
            <w:pPr>
              <w:jc w:val="right"/>
            </w:pPr>
            <w:r>
              <w:t xml:space="preserve">By: </w:t>
            </w:r>
            <w:r w:rsidR="0076527B">
              <w:t>Meyer</w:t>
            </w:r>
          </w:p>
        </w:tc>
      </w:tr>
      <w:tr w:rsidR="00DC5A90" w14:paraId="09AFDD66" w14:textId="77777777" w:rsidTr="00345119">
        <w:tc>
          <w:tcPr>
            <w:tcW w:w="9576" w:type="dxa"/>
          </w:tcPr>
          <w:p w14:paraId="759C5683" w14:textId="59CDE8A1" w:rsidR="008423E4" w:rsidRPr="00861995" w:rsidRDefault="008E0039" w:rsidP="002B36D3">
            <w:pPr>
              <w:jc w:val="right"/>
            </w:pPr>
            <w:r>
              <w:t>Agriculture &amp; Livestock</w:t>
            </w:r>
          </w:p>
        </w:tc>
      </w:tr>
      <w:tr w:rsidR="00DC5A90" w14:paraId="6FCEC5A1" w14:textId="77777777" w:rsidTr="00345119">
        <w:tc>
          <w:tcPr>
            <w:tcW w:w="9576" w:type="dxa"/>
          </w:tcPr>
          <w:p w14:paraId="3ACD44A2" w14:textId="19240025" w:rsidR="008423E4" w:rsidRDefault="008E0039" w:rsidP="002B36D3">
            <w:pPr>
              <w:jc w:val="right"/>
            </w:pPr>
            <w:r>
              <w:t>Committee Report (Unamended)</w:t>
            </w:r>
          </w:p>
        </w:tc>
      </w:tr>
    </w:tbl>
    <w:p w14:paraId="6A8095F7" w14:textId="77777777" w:rsidR="008423E4" w:rsidRDefault="008423E4" w:rsidP="002B36D3">
      <w:pPr>
        <w:tabs>
          <w:tab w:val="right" w:pos="9360"/>
        </w:tabs>
      </w:pPr>
    </w:p>
    <w:p w14:paraId="620614E5" w14:textId="77777777" w:rsidR="008423E4" w:rsidRDefault="008423E4" w:rsidP="002B36D3"/>
    <w:p w14:paraId="1E5C922D" w14:textId="77777777" w:rsidR="008423E4" w:rsidRDefault="008423E4" w:rsidP="002B36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C5A90" w14:paraId="7D441266" w14:textId="77777777" w:rsidTr="00345119">
        <w:tc>
          <w:tcPr>
            <w:tcW w:w="9576" w:type="dxa"/>
          </w:tcPr>
          <w:p w14:paraId="60607AEC" w14:textId="77777777" w:rsidR="008423E4" w:rsidRPr="00A8133F" w:rsidRDefault="008E0039" w:rsidP="002B36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58A0E0" w14:textId="77777777" w:rsidR="008423E4" w:rsidRDefault="008423E4" w:rsidP="002B36D3"/>
          <w:p w14:paraId="549C35D5" w14:textId="1159B43E" w:rsidR="00744237" w:rsidRDefault="008E0039" w:rsidP="002B36D3">
            <w:pPr>
              <w:pStyle w:val="Header"/>
              <w:jc w:val="both"/>
            </w:pPr>
            <w:r>
              <w:t xml:space="preserve">Veterinary emergency clinics are not required to be transparent with their pricing of proposed treatments </w:t>
            </w:r>
            <w:r w:rsidR="006E211C">
              <w:t xml:space="preserve">in order </w:t>
            </w:r>
            <w:r>
              <w:t>to administer emergency care</w:t>
            </w:r>
            <w:r w:rsidR="00C6692D">
              <w:t>,</w:t>
            </w:r>
            <w:r>
              <w:t xml:space="preserve"> and the State Board of Veterinary Medical Examiners </w:t>
            </w:r>
            <w:r w:rsidRPr="00744237">
              <w:t xml:space="preserve">(TBVME) </w:t>
            </w:r>
            <w:r>
              <w:t>does not currently have the authority to handle com</w:t>
            </w:r>
            <w:r>
              <w:t xml:space="preserve">plaints regarding </w:t>
            </w:r>
            <w:r w:rsidR="00C6692D">
              <w:t>these</w:t>
            </w:r>
            <w:r>
              <w:t xml:space="preserve"> clinics</w:t>
            </w:r>
            <w:r w:rsidR="00C6692D">
              <w:t>'</w:t>
            </w:r>
            <w:r>
              <w:t xml:space="preserve"> pricing. Complaints </w:t>
            </w:r>
            <w:r w:rsidR="00A06A37">
              <w:t>regarding</w:t>
            </w:r>
            <w:r>
              <w:t xml:space="preserve"> these clinics have been increasing in Texas </w:t>
            </w:r>
            <w:r w:rsidR="00C6692D">
              <w:t>in light of</w:t>
            </w:r>
            <w:r>
              <w:t xml:space="preserve"> the increasing corporate ownership of </w:t>
            </w:r>
            <w:r w:rsidR="00A06A37">
              <w:t xml:space="preserve">veterinary </w:t>
            </w:r>
            <w:r>
              <w:t>clinics. H</w:t>
            </w:r>
            <w:r w:rsidR="0013172C">
              <w:t>.</w:t>
            </w:r>
            <w:r>
              <w:t>B</w:t>
            </w:r>
            <w:r w:rsidR="0013172C">
              <w:t>.</w:t>
            </w:r>
            <w:r>
              <w:t xml:space="preserve"> 4069</w:t>
            </w:r>
            <w:r w:rsidR="0013172C">
              <w:t xml:space="preserve"> seeks to provide</w:t>
            </w:r>
            <w:r>
              <w:t xml:space="preserve"> </w:t>
            </w:r>
            <w:r w:rsidR="0013172C" w:rsidRPr="0013172C">
              <w:t xml:space="preserve">the TBVME </w:t>
            </w:r>
            <w:r>
              <w:t>a wider p</w:t>
            </w:r>
            <w:r w:rsidR="0013172C">
              <w:t>u</w:t>
            </w:r>
            <w:r>
              <w:t xml:space="preserve">rview </w:t>
            </w:r>
            <w:r w:rsidR="0013172C">
              <w:t>regarding</w:t>
            </w:r>
            <w:r>
              <w:t xml:space="preserve"> emergency care p</w:t>
            </w:r>
            <w:r>
              <w:t>ricing</w:t>
            </w:r>
            <w:r w:rsidR="0013172C">
              <w:t xml:space="preserve"> by providing for emergency care price transparency</w:t>
            </w:r>
            <w:r>
              <w:t xml:space="preserve">. </w:t>
            </w:r>
          </w:p>
          <w:p w14:paraId="6421BC5C" w14:textId="77777777" w:rsidR="008423E4" w:rsidRPr="00E26B13" w:rsidRDefault="008423E4" w:rsidP="002B36D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C5A90" w14:paraId="02248D5C" w14:textId="77777777" w:rsidTr="00345119">
        <w:tc>
          <w:tcPr>
            <w:tcW w:w="9576" w:type="dxa"/>
          </w:tcPr>
          <w:p w14:paraId="3782D25C" w14:textId="77777777" w:rsidR="0017725B" w:rsidRDefault="008E0039" w:rsidP="002B36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CCDE47" w14:textId="77777777" w:rsidR="0017725B" w:rsidRDefault="0017725B" w:rsidP="002B36D3">
            <w:pPr>
              <w:rPr>
                <w:b/>
                <w:u w:val="single"/>
              </w:rPr>
            </w:pPr>
          </w:p>
          <w:p w14:paraId="337A0FC3" w14:textId="6CBB6BE7" w:rsidR="00301A6E" w:rsidRPr="00301A6E" w:rsidRDefault="008E0039" w:rsidP="002B36D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1EDF9359" w14:textId="77777777" w:rsidR="0017725B" w:rsidRPr="0017725B" w:rsidRDefault="0017725B" w:rsidP="002B36D3">
            <w:pPr>
              <w:rPr>
                <w:b/>
                <w:u w:val="single"/>
              </w:rPr>
            </w:pPr>
          </w:p>
        </w:tc>
      </w:tr>
      <w:tr w:rsidR="00DC5A90" w14:paraId="5644F881" w14:textId="77777777" w:rsidTr="00345119">
        <w:tc>
          <w:tcPr>
            <w:tcW w:w="9576" w:type="dxa"/>
          </w:tcPr>
          <w:p w14:paraId="4F4FB599" w14:textId="77777777" w:rsidR="008423E4" w:rsidRPr="00A8133F" w:rsidRDefault="008E0039" w:rsidP="002B36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F68ABF" w14:textId="77777777" w:rsidR="008423E4" w:rsidRDefault="008423E4" w:rsidP="002B36D3"/>
          <w:p w14:paraId="772D7786" w14:textId="0BAF7C5A" w:rsidR="003A7C28" w:rsidRDefault="008E0039" w:rsidP="002B3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 w:rsidR="00301A6E" w:rsidRPr="00301A6E">
              <w:t xml:space="preserve"> State Board of Veterinary Medical Examiners</w:t>
            </w:r>
            <w:r w:rsidR="00301A6E">
              <w:t xml:space="preserve"> </w:t>
            </w:r>
            <w:r>
              <w:t xml:space="preserve">in </w:t>
            </w:r>
            <w:r w:rsidR="00301A6E" w:rsidRPr="00301A6E">
              <w:t>SECTION 1</w:t>
            </w:r>
            <w:r>
              <w:t xml:space="preserve"> of this bill.</w:t>
            </w:r>
          </w:p>
          <w:p w14:paraId="53AAB094" w14:textId="77777777" w:rsidR="008423E4" w:rsidRPr="00E21FDC" w:rsidRDefault="008423E4" w:rsidP="002B36D3">
            <w:pPr>
              <w:rPr>
                <w:b/>
              </w:rPr>
            </w:pPr>
          </w:p>
        </w:tc>
      </w:tr>
      <w:tr w:rsidR="00DC5A90" w14:paraId="6C302660" w14:textId="77777777" w:rsidTr="00345119">
        <w:tc>
          <w:tcPr>
            <w:tcW w:w="9576" w:type="dxa"/>
          </w:tcPr>
          <w:p w14:paraId="2EFE456E" w14:textId="77777777" w:rsidR="008423E4" w:rsidRPr="00A8133F" w:rsidRDefault="008E0039" w:rsidP="002B36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BA5B42" w14:textId="77777777" w:rsidR="008423E4" w:rsidRDefault="008423E4" w:rsidP="002B36D3"/>
          <w:p w14:paraId="2FE9E413" w14:textId="1EE00599" w:rsidR="003A7C28" w:rsidRDefault="008E0039" w:rsidP="002B3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4069 amends the </w:t>
            </w:r>
            <w:r w:rsidRPr="003A7C28">
              <w:t>Occupations Code</w:t>
            </w:r>
            <w:r>
              <w:t xml:space="preserve"> to require </w:t>
            </w:r>
            <w:r w:rsidRPr="003A7C28">
              <w:t>the State Board of Veterinary Medical Examiners</w:t>
            </w:r>
            <w:r>
              <w:t>, n</w:t>
            </w:r>
            <w:r w:rsidRPr="003A7C28">
              <w:t>ot later than December 1, 2023</w:t>
            </w:r>
            <w:r>
              <w:t>, to adopt rules to require a veterinarian</w:t>
            </w:r>
            <w:r>
              <w:t xml:space="preserve"> to disclose to the owner or other caretaker of an animal the following information before providing emergency treatment to an ill or injured animal:</w:t>
            </w:r>
          </w:p>
          <w:p w14:paraId="2B52636E" w14:textId="231EB89F" w:rsidR="003A7C28" w:rsidRDefault="008E0039" w:rsidP="00735E2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description of the proposed treatment; and</w:t>
            </w:r>
          </w:p>
          <w:p w14:paraId="41B64D54" w14:textId="35B06155" w:rsidR="003A7C28" w:rsidRDefault="008E0039" w:rsidP="00735E2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estimated price of the proposed treatment.</w:t>
            </w:r>
          </w:p>
          <w:p w14:paraId="66ABE9AB" w14:textId="77777777" w:rsidR="008423E4" w:rsidRPr="00835628" w:rsidRDefault="008423E4" w:rsidP="002B36D3">
            <w:pPr>
              <w:rPr>
                <w:b/>
              </w:rPr>
            </w:pPr>
          </w:p>
        </w:tc>
      </w:tr>
      <w:tr w:rsidR="00DC5A90" w14:paraId="60B176B0" w14:textId="77777777" w:rsidTr="00345119">
        <w:tc>
          <w:tcPr>
            <w:tcW w:w="9576" w:type="dxa"/>
          </w:tcPr>
          <w:p w14:paraId="0E3D283D" w14:textId="77777777" w:rsidR="008423E4" w:rsidRPr="00A8133F" w:rsidRDefault="008E0039" w:rsidP="002B36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</w:t>
            </w:r>
            <w:r w:rsidRPr="009C1E9A">
              <w:rPr>
                <w:b/>
                <w:u w:val="single"/>
              </w:rPr>
              <w:t>TE</w:t>
            </w:r>
            <w:r>
              <w:rPr>
                <w:b/>
              </w:rPr>
              <w:t xml:space="preserve"> </w:t>
            </w:r>
          </w:p>
          <w:p w14:paraId="5B3D6D46" w14:textId="77777777" w:rsidR="008423E4" w:rsidRDefault="008423E4" w:rsidP="002B36D3"/>
          <w:p w14:paraId="5E95EA59" w14:textId="2B739429" w:rsidR="008423E4" w:rsidRPr="003624F2" w:rsidRDefault="008E0039" w:rsidP="002B36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84C42F5" w14:textId="77777777" w:rsidR="008423E4" w:rsidRPr="00233FDB" w:rsidRDefault="008423E4" w:rsidP="002B36D3">
            <w:pPr>
              <w:rPr>
                <w:b/>
              </w:rPr>
            </w:pPr>
          </w:p>
        </w:tc>
      </w:tr>
    </w:tbl>
    <w:p w14:paraId="132314EF" w14:textId="77777777" w:rsidR="008423E4" w:rsidRPr="00BE0E75" w:rsidRDefault="008423E4" w:rsidP="002B36D3">
      <w:pPr>
        <w:jc w:val="both"/>
        <w:rPr>
          <w:rFonts w:ascii="Arial" w:hAnsi="Arial"/>
          <w:sz w:val="16"/>
          <w:szCs w:val="16"/>
        </w:rPr>
      </w:pPr>
    </w:p>
    <w:p w14:paraId="43E6C3E1" w14:textId="77777777" w:rsidR="004108C3" w:rsidRPr="008423E4" w:rsidRDefault="004108C3" w:rsidP="002B36D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460A" w14:textId="77777777" w:rsidR="00000000" w:rsidRDefault="008E0039">
      <w:r>
        <w:separator/>
      </w:r>
    </w:p>
  </w:endnote>
  <w:endnote w:type="continuationSeparator" w:id="0">
    <w:p w14:paraId="4B6CD710" w14:textId="77777777" w:rsidR="00000000" w:rsidRDefault="008E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106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C5A90" w14:paraId="12489A43" w14:textId="77777777" w:rsidTr="009C1E9A">
      <w:trPr>
        <w:cantSplit/>
      </w:trPr>
      <w:tc>
        <w:tcPr>
          <w:tcW w:w="0" w:type="pct"/>
        </w:tcPr>
        <w:p w14:paraId="4E5E3B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2C6D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83C2A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CE2D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B246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5A90" w14:paraId="4B769255" w14:textId="77777777" w:rsidTr="009C1E9A">
      <w:trPr>
        <w:cantSplit/>
      </w:trPr>
      <w:tc>
        <w:tcPr>
          <w:tcW w:w="0" w:type="pct"/>
        </w:tcPr>
        <w:p w14:paraId="0652C1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D33835" w14:textId="10DC7EEF" w:rsidR="00EC379B" w:rsidRPr="009C1E9A" w:rsidRDefault="008E003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25253-D</w:t>
          </w:r>
        </w:p>
      </w:tc>
      <w:tc>
        <w:tcPr>
          <w:tcW w:w="2453" w:type="pct"/>
        </w:tcPr>
        <w:p w14:paraId="55201947" w14:textId="6926E913" w:rsidR="00EC379B" w:rsidRDefault="008E00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A572A">
            <w:t>23.113.17</w:t>
          </w:r>
          <w:r>
            <w:fldChar w:fldCharType="end"/>
          </w:r>
        </w:p>
      </w:tc>
    </w:tr>
    <w:tr w:rsidR="00DC5A90" w14:paraId="7853A15A" w14:textId="77777777" w:rsidTr="009C1E9A">
      <w:trPr>
        <w:cantSplit/>
      </w:trPr>
      <w:tc>
        <w:tcPr>
          <w:tcW w:w="0" w:type="pct"/>
        </w:tcPr>
        <w:p w14:paraId="1ED8A30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F3A08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6167F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DDD5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5A90" w14:paraId="2636F4F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61F973" w14:textId="77777777" w:rsidR="00EC379B" w:rsidRDefault="008E003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AB7F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56155C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59E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58A4" w14:textId="77777777" w:rsidR="00000000" w:rsidRDefault="008E0039">
      <w:r>
        <w:separator/>
      </w:r>
    </w:p>
  </w:footnote>
  <w:footnote w:type="continuationSeparator" w:id="0">
    <w:p w14:paraId="379FF674" w14:textId="77777777" w:rsidR="00000000" w:rsidRDefault="008E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060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1C2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7CD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25F1"/>
    <w:multiLevelType w:val="hybridMultilevel"/>
    <w:tmpl w:val="B2005A94"/>
    <w:lvl w:ilvl="0" w:tplc="A1FCE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67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43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AA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F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22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6E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4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05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C708A"/>
    <w:multiLevelType w:val="hybridMultilevel"/>
    <w:tmpl w:val="34D8C738"/>
    <w:lvl w:ilvl="0" w:tplc="15BC37BE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E65AA78A" w:tentative="1">
      <w:start w:val="1"/>
      <w:numFmt w:val="lowerLetter"/>
      <w:lvlText w:val="%2."/>
      <w:lvlJc w:val="left"/>
      <w:pPr>
        <w:ind w:left="1440" w:hanging="360"/>
      </w:pPr>
    </w:lvl>
    <w:lvl w:ilvl="2" w:tplc="00AC22B4" w:tentative="1">
      <w:start w:val="1"/>
      <w:numFmt w:val="lowerRoman"/>
      <w:lvlText w:val="%3."/>
      <w:lvlJc w:val="right"/>
      <w:pPr>
        <w:ind w:left="2160" w:hanging="180"/>
      </w:pPr>
    </w:lvl>
    <w:lvl w:ilvl="3" w:tplc="C71E5D9E" w:tentative="1">
      <w:start w:val="1"/>
      <w:numFmt w:val="decimal"/>
      <w:lvlText w:val="%4."/>
      <w:lvlJc w:val="left"/>
      <w:pPr>
        <w:ind w:left="2880" w:hanging="360"/>
      </w:pPr>
    </w:lvl>
    <w:lvl w:ilvl="4" w:tplc="05A4A71A" w:tentative="1">
      <w:start w:val="1"/>
      <w:numFmt w:val="lowerLetter"/>
      <w:lvlText w:val="%5."/>
      <w:lvlJc w:val="left"/>
      <w:pPr>
        <w:ind w:left="3600" w:hanging="360"/>
      </w:pPr>
    </w:lvl>
    <w:lvl w:ilvl="5" w:tplc="416E76A4" w:tentative="1">
      <w:start w:val="1"/>
      <w:numFmt w:val="lowerRoman"/>
      <w:lvlText w:val="%6."/>
      <w:lvlJc w:val="right"/>
      <w:pPr>
        <w:ind w:left="4320" w:hanging="180"/>
      </w:pPr>
    </w:lvl>
    <w:lvl w:ilvl="6" w:tplc="081C9754" w:tentative="1">
      <w:start w:val="1"/>
      <w:numFmt w:val="decimal"/>
      <w:lvlText w:val="%7."/>
      <w:lvlJc w:val="left"/>
      <w:pPr>
        <w:ind w:left="5040" w:hanging="360"/>
      </w:pPr>
    </w:lvl>
    <w:lvl w:ilvl="7" w:tplc="1EDAD120" w:tentative="1">
      <w:start w:val="1"/>
      <w:numFmt w:val="lowerLetter"/>
      <w:lvlText w:val="%8."/>
      <w:lvlJc w:val="left"/>
      <w:pPr>
        <w:ind w:left="5760" w:hanging="360"/>
      </w:pPr>
    </w:lvl>
    <w:lvl w:ilvl="8" w:tplc="61E4CB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2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548"/>
    <w:rsid w:val="001312BB"/>
    <w:rsid w:val="0013172C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A54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6D3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677"/>
    <w:rsid w:val="00300823"/>
    <w:rsid w:val="00300D7F"/>
    <w:rsid w:val="00301638"/>
    <w:rsid w:val="00301A6E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C2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A3F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C67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72A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11C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78B"/>
    <w:rsid w:val="00727E7A"/>
    <w:rsid w:val="0073163C"/>
    <w:rsid w:val="00731DE3"/>
    <w:rsid w:val="00735B9D"/>
    <w:rsid w:val="00735E28"/>
    <w:rsid w:val="007365A5"/>
    <w:rsid w:val="00736FB0"/>
    <w:rsid w:val="007404BC"/>
    <w:rsid w:val="00740D13"/>
    <w:rsid w:val="00740F5F"/>
    <w:rsid w:val="00742794"/>
    <w:rsid w:val="00743C4C"/>
    <w:rsid w:val="00744237"/>
    <w:rsid w:val="007445B7"/>
    <w:rsid w:val="00744920"/>
    <w:rsid w:val="007509BE"/>
    <w:rsid w:val="0075287B"/>
    <w:rsid w:val="00755C7B"/>
    <w:rsid w:val="00764786"/>
    <w:rsid w:val="0076527B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C2E"/>
    <w:rsid w:val="008930D7"/>
    <w:rsid w:val="008947A7"/>
    <w:rsid w:val="00897A21"/>
    <w:rsid w:val="00897E80"/>
    <w:rsid w:val="008A04FA"/>
    <w:rsid w:val="008A3188"/>
    <w:rsid w:val="008A3644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039"/>
    <w:rsid w:val="008E3338"/>
    <w:rsid w:val="008E47BE"/>
    <w:rsid w:val="008F09DF"/>
    <w:rsid w:val="008F3053"/>
    <w:rsid w:val="008F3136"/>
    <w:rsid w:val="008F40DF"/>
    <w:rsid w:val="008F5E16"/>
    <w:rsid w:val="008F5EFC"/>
    <w:rsid w:val="00900F45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A37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92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CD8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A90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97E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49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978C9D-C347-49E7-9AAB-78C8CE1D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7C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7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7C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7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7C28"/>
    <w:rPr>
      <w:b/>
      <w:bCs/>
    </w:rPr>
  </w:style>
  <w:style w:type="character" w:styleId="Hyperlink">
    <w:name w:val="Hyperlink"/>
    <w:basedOn w:val="DefaultParagraphFont"/>
    <w:unhideWhenUsed/>
    <w:rsid w:val="003A7C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2478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69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1370</Characters>
  <Application>Microsoft Office Word</Application>
  <DocSecurity>4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HB04069 (Committee Report (Unamended))</vt:lpstr>
    </vt:vector>
  </TitlesOfParts>
  <Company>State of Texas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25253</dc:subject>
  <dc:creator>State of Texas</dc:creator>
  <dc:description>HB 4069 by Meyer-(H)Agriculture &amp; Livestock</dc:description>
  <cp:lastModifiedBy>Matthew Lee</cp:lastModifiedBy>
  <cp:revision>2</cp:revision>
  <cp:lastPrinted>2003-11-26T17:21:00Z</cp:lastPrinted>
  <dcterms:created xsi:type="dcterms:W3CDTF">2023-04-25T18:27:00Z</dcterms:created>
  <dcterms:modified xsi:type="dcterms:W3CDTF">2023-04-25T18:27:00Z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23.113.17</vt:lpwstr>
  </property>
</Properties>
</file>