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0DFC" w:rsidRDefault="00970D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313A66EFE1346ED8A8DB68FCF245156"/>
          </w:placeholder>
        </w:sdtPr>
        <w:sdtContent>
          <w:r w:rsidRPr="005C2A78">
            <w:rPr>
              <w:rFonts w:cs="Times New Roman"/>
              <w:b/>
              <w:szCs w:val="24"/>
              <w:u w:val="single"/>
            </w:rPr>
            <w:t>BILL ANALYSIS</w:t>
          </w:r>
        </w:sdtContent>
      </w:sdt>
    </w:p>
    <w:p w:rsidR="00970DFC" w:rsidRPr="00585C31" w:rsidRDefault="00970DFC" w:rsidP="000F1DF9">
      <w:pPr>
        <w:spacing w:after="0" w:line="240" w:lineRule="auto"/>
        <w:rPr>
          <w:rFonts w:cs="Times New Roman"/>
          <w:szCs w:val="24"/>
        </w:rPr>
      </w:pPr>
    </w:p>
    <w:p w:rsidR="00970DFC" w:rsidRPr="00585C31" w:rsidRDefault="00970D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70DFC" w:rsidTr="000F1DF9">
        <w:tc>
          <w:tcPr>
            <w:tcW w:w="2718" w:type="dxa"/>
          </w:tcPr>
          <w:p w:rsidR="00970DFC" w:rsidRPr="005C2A78" w:rsidRDefault="00970DFC" w:rsidP="006D756B">
            <w:pPr>
              <w:rPr>
                <w:rFonts w:cs="Times New Roman"/>
                <w:szCs w:val="24"/>
              </w:rPr>
            </w:pPr>
            <w:sdt>
              <w:sdtPr>
                <w:rPr>
                  <w:rFonts w:cs="Times New Roman"/>
                  <w:szCs w:val="24"/>
                </w:rPr>
                <w:alias w:val="Agency Title"/>
                <w:tag w:val="AgencyTitleContentControl"/>
                <w:id w:val="1920747753"/>
                <w:lock w:val="sdtContentLocked"/>
                <w:placeholder>
                  <w:docPart w:val="6C5DD33CFFA042F088857E52B045605E"/>
                </w:placeholder>
              </w:sdtPr>
              <w:sdtEndPr>
                <w:rPr>
                  <w:rFonts w:cstheme="minorBidi"/>
                  <w:szCs w:val="22"/>
                </w:rPr>
              </w:sdtEndPr>
              <w:sdtContent>
                <w:r>
                  <w:rPr>
                    <w:rFonts w:cs="Times New Roman"/>
                    <w:szCs w:val="24"/>
                  </w:rPr>
                  <w:t>Senate Research Center</w:t>
                </w:r>
              </w:sdtContent>
            </w:sdt>
          </w:p>
        </w:tc>
        <w:tc>
          <w:tcPr>
            <w:tcW w:w="6858" w:type="dxa"/>
          </w:tcPr>
          <w:p w:rsidR="00970DFC" w:rsidRPr="00FF6471" w:rsidRDefault="00970DFC" w:rsidP="000F1DF9">
            <w:pPr>
              <w:jc w:val="right"/>
              <w:rPr>
                <w:rFonts w:cs="Times New Roman"/>
                <w:szCs w:val="24"/>
              </w:rPr>
            </w:pPr>
            <w:sdt>
              <w:sdtPr>
                <w:rPr>
                  <w:rFonts w:cs="Times New Roman"/>
                  <w:szCs w:val="24"/>
                </w:rPr>
                <w:alias w:val="Bill Number"/>
                <w:tag w:val="BillNumberOne"/>
                <w:id w:val="-410784069"/>
                <w:lock w:val="sdtContentLocked"/>
                <w:placeholder>
                  <w:docPart w:val="7641A02B873F4DAA8888C2A5D85A6085"/>
                </w:placeholder>
              </w:sdtPr>
              <w:sdtContent>
                <w:r>
                  <w:rPr>
                    <w:rFonts w:cs="Times New Roman"/>
                    <w:szCs w:val="24"/>
                  </w:rPr>
                  <w:t>H.B. 4077</w:t>
                </w:r>
              </w:sdtContent>
            </w:sdt>
          </w:p>
        </w:tc>
      </w:tr>
      <w:tr w:rsidR="00970DFC" w:rsidTr="000F1DF9">
        <w:sdt>
          <w:sdtPr>
            <w:rPr>
              <w:rFonts w:cs="Times New Roman"/>
              <w:szCs w:val="24"/>
            </w:rPr>
            <w:alias w:val="TLCNumber"/>
            <w:tag w:val="TLCNumber"/>
            <w:id w:val="-542600604"/>
            <w:lock w:val="sdtLocked"/>
            <w:placeholder>
              <w:docPart w:val="178D9818BAC747D4A75349C4A74AE3E8"/>
            </w:placeholder>
          </w:sdtPr>
          <w:sdtContent>
            <w:tc>
              <w:tcPr>
                <w:tcW w:w="2718" w:type="dxa"/>
              </w:tcPr>
              <w:p w:rsidR="00970DFC" w:rsidRPr="000F1DF9" w:rsidRDefault="00970DFC" w:rsidP="00C65088">
                <w:pPr>
                  <w:rPr>
                    <w:rFonts w:cs="Times New Roman"/>
                    <w:szCs w:val="24"/>
                  </w:rPr>
                </w:pPr>
                <w:r>
                  <w:rPr>
                    <w:rFonts w:cs="Times New Roman"/>
                    <w:szCs w:val="24"/>
                  </w:rPr>
                  <w:t>88R4780 MLH-F</w:t>
                </w:r>
              </w:p>
            </w:tc>
          </w:sdtContent>
        </w:sdt>
        <w:tc>
          <w:tcPr>
            <w:tcW w:w="6858" w:type="dxa"/>
          </w:tcPr>
          <w:p w:rsidR="00970DFC" w:rsidRPr="005C2A78" w:rsidRDefault="00970DFC" w:rsidP="00073EDD">
            <w:pPr>
              <w:jc w:val="right"/>
              <w:rPr>
                <w:rFonts w:cs="Times New Roman"/>
                <w:szCs w:val="24"/>
              </w:rPr>
            </w:pPr>
            <w:sdt>
              <w:sdtPr>
                <w:rPr>
                  <w:rFonts w:cs="Times New Roman"/>
                  <w:szCs w:val="24"/>
                </w:rPr>
                <w:alias w:val="Author Label"/>
                <w:tag w:val="By"/>
                <w:id w:val="72399597"/>
                <w:lock w:val="sdtLocked"/>
                <w:placeholder>
                  <w:docPart w:val="320755DB12F3497F847BA2992C57634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7703340B1E466DAAE83A38365B2A22"/>
                </w:placeholder>
              </w:sdtPr>
              <w:sdtContent>
                <w:r>
                  <w:rPr>
                    <w:rFonts w:cs="Times New Roman"/>
                    <w:szCs w:val="24"/>
                  </w:rPr>
                  <w:t>Noble et al.</w:t>
                </w:r>
              </w:sdtContent>
            </w:sdt>
            <w:sdt>
              <w:sdtPr>
                <w:rPr>
                  <w:rFonts w:cs="Times New Roman"/>
                  <w:szCs w:val="24"/>
                </w:rPr>
                <w:alias w:val="Sponsor"/>
                <w:tag w:val="Sponsor"/>
                <w:id w:val="-2039656131"/>
                <w:lock w:val="sdtContentLocked"/>
                <w:placeholder>
                  <w:docPart w:val="0F7AE5ABA3284717A04313CD2CB083AE"/>
                </w:placeholder>
              </w:sdtPr>
              <w:sdtContent>
                <w:r>
                  <w:rPr>
                    <w:rFonts w:cs="Times New Roman"/>
                    <w:szCs w:val="24"/>
                  </w:rPr>
                  <w:t xml:space="preserve"> (Eckhardt)</w:t>
                </w:r>
              </w:sdtContent>
            </w:sdt>
            <w:sdt>
              <w:sdtPr>
                <w:rPr>
                  <w:rFonts w:cs="Times New Roman"/>
                  <w:szCs w:val="24"/>
                </w:rPr>
                <w:alias w:val="DualSponsor"/>
                <w:tag w:val="DualSponsor"/>
                <w:id w:val="1029379812"/>
                <w:lock w:val="sdtContentLocked"/>
                <w:placeholder>
                  <w:docPart w:val="95924B3E1A9345E386EE3CE429D28786"/>
                </w:placeholder>
                <w:showingPlcHdr/>
              </w:sdtPr>
              <w:sdtContent/>
            </w:sdt>
          </w:p>
        </w:tc>
      </w:tr>
      <w:tr w:rsidR="00970DFC" w:rsidTr="000F1DF9">
        <w:tc>
          <w:tcPr>
            <w:tcW w:w="2718" w:type="dxa"/>
          </w:tcPr>
          <w:p w:rsidR="00970DFC" w:rsidRPr="00BC7495" w:rsidRDefault="00970DFC" w:rsidP="000F1DF9">
            <w:pPr>
              <w:rPr>
                <w:rFonts w:cs="Times New Roman"/>
                <w:szCs w:val="24"/>
              </w:rPr>
            </w:pPr>
          </w:p>
        </w:tc>
        <w:sdt>
          <w:sdtPr>
            <w:rPr>
              <w:rFonts w:cs="Times New Roman"/>
              <w:szCs w:val="24"/>
            </w:rPr>
            <w:alias w:val="Committee"/>
            <w:tag w:val="Committee"/>
            <w:id w:val="1914272295"/>
            <w:lock w:val="sdtContentLocked"/>
            <w:placeholder>
              <w:docPart w:val="206305051C4D4B78AC0937E0A800571C"/>
            </w:placeholder>
          </w:sdtPr>
          <w:sdtContent>
            <w:tc>
              <w:tcPr>
                <w:tcW w:w="6858" w:type="dxa"/>
              </w:tcPr>
              <w:p w:rsidR="00970DFC" w:rsidRPr="00FF6471" w:rsidRDefault="00970DFC" w:rsidP="000F1DF9">
                <w:pPr>
                  <w:jc w:val="right"/>
                  <w:rPr>
                    <w:rFonts w:cs="Times New Roman"/>
                    <w:szCs w:val="24"/>
                  </w:rPr>
                </w:pPr>
                <w:r>
                  <w:rPr>
                    <w:rFonts w:cs="Times New Roman"/>
                    <w:szCs w:val="24"/>
                  </w:rPr>
                  <w:t>Local Government</w:t>
                </w:r>
              </w:p>
            </w:tc>
          </w:sdtContent>
        </w:sdt>
      </w:tr>
      <w:tr w:rsidR="00970DFC" w:rsidTr="000F1DF9">
        <w:tc>
          <w:tcPr>
            <w:tcW w:w="2718" w:type="dxa"/>
          </w:tcPr>
          <w:p w:rsidR="00970DFC" w:rsidRPr="00BC7495" w:rsidRDefault="00970DFC" w:rsidP="000F1DF9">
            <w:pPr>
              <w:rPr>
                <w:rFonts w:cs="Times New Roman"/>
                <w:szCs w:val="24"/>
              </w:rPr>
            </w:pPr>
          </w:p>
        </w:tc>
        <w:sdt>
          <w:sdtPr>
            <w:rPr>
              <w:rFonts w:cs="Times New Roman"/>
              <w:szCs w:val="24"/>
            </w:rPr>
            <w:alias w:val="Date"/>
            <w:tag w:val="DateContentControl"/>
            <w:id w:val="1178081906"/>
            <w:lock w:val="sdtLocked"/>
            <w:placeholder>
              <w:docPart w:val="CF15848D0A8A48648278EFDAA290118B"/>
            </w:placeholder>
            <w:date w:fullDate="2023-05-15T00:00:00Z">
              <w:dateFormat w:val="M/d/yyyy"/>
              <w:lid w:val="en-US"/>
              <w:storeMappedDataAs w:val="dateTime"/>
              <w:calendar w:val="gregorian"/>
            </w:date>
          </w:sdtPr>
          <w:sdtContent>
            <w:tc>
              <w:tcPr>
                <w:tcW w:w="6858" w:type="dxa"/>
              </w:tcPr>
              <w:p w:rsidR="00970DFC" w:rsidRPr="00FF6471" w:rsidRDefault="00970DFC" w:rsidP="000F1DF9">
                <w:pPr>
                  <w:jc w:val="right"/>
                  <w:rPr>
                    <w:rFonts w:cs="Times New Roman"/>
                    <w:szCs w:val="24"/>
                  </w:rPr>
                </w:pPr>
                <w:r>
                  <w:rPr>
                    <w:rFonts w:cs="Times New Roman"/>
                    <w:szCs w:val="24"/>
                  </w:rPr>
                  <w:t>5/15/2023</w:t>
                </w:r>
              </w:p>
            </w:tc>
          </w:sdtContent>
        </w:sdt>
      </w:tr>
      <w:tr w:rsidR="00970DFC" w:rsidTr="000F1DF9">
        <w:tc>
          <w:tcPr>
            <w:tcW w:w="2718" w:type="dxa"/>
          </w:tcPr>
          <w:p w:rsidR="00970DFC" w:rsidRPr="00BC7495" w:rsidRDefault="00970DFC" w:rsidP="000F1DF9">
            <w:pPr>
              <w:rPr>
                <w:rFonts w:cs="Times New Roman"/>
                <w:szCs w:val="24"/>
              </w:rPr>
            </w:pPr>
          </w:p>
        </w:tc>
        <w:sdt>
          <w:sdtPr>
            <w:rPr>
              <w:rFonts w:cs="Times New Roman"/>
              <w:szCs w:val="24"/>
            </w:rPr>
            <w:alias w:val="BA Version"/>
            <w:tag w:val="BAVersion"/>
            <w:id w:val="-1685590809"/>
            <w:lock w:val="sdtContentLocked"/>
            <w:placeholder>
              <w:docPart w:val="8974A619D9994A67B40BB3BF5FCD494A"/>
            </w:placeholder>
          </w:sdtPr>
          <w:sdtContent>
            <w:tc>
              <w:tcPr>
                <w:tcW w:w="6858" w:type="dxa"/>
              </w:tcPr>
              <w:p w:rsidR="00970DFC" w:rsidRPr="00FF6471" w:rsidRDefault="00970DFC" w:rsidP="000F1DF9">
                <w:pPr>
                  <w:jc w:val="right"/>
                  <w:rPr>
                    <w:rFonts w:cs="Times New Roman"/>
                    <w:szCs w:val="24"/>
                  </w:rPr>
                </w:pPr>
                <w:r>
                  <w:rPr>
                    <w:rFonts w:cs="Times New Roman"/>
                    <w:szCs w:val="24"/>
                  </w:rPr>
                  <w:t>Engrossed</w:t>
                </w:r>
              </w:p>
            </w:tc>
          </w:sdtContent>
        </w:sdt>
      </w:tr>
    </w:tbl>
    <w:p w:rsidR="00970DFC" w:rsidRPr="00FF6471" w:rsidRDefault="00970DFC" w:rsidP="000F1DF9">
      <w:pPr>
        <w:spacing w:after="0" w:line="240" w:lineRule="auto"/>
        <w:rPr>
          <w:rFonts w:cs="Times New Roman"/>
          <w:szCs w:val="24"/>
        </w:rPr>
      </w:pPr>
    </w:p>
    <w:p w:rsidR="00970DFC" w:rsidRPr="00FF6471" w:rsidRDefault="00970DFC" w:rsidP="000F1DF9">
      <w:pPr>
        <w:spacing w:after="0" w:line="240" w:lineRule="auto"/>
        <w:rPr>
          <w:rFonts w:cs="Times New Roman"/>
          <w:szCs w:val="24"/>
        </w:rPr>
      </w:pPr>
    </w:p>
    <w:p w:rsidR="00970DFC" w:rsidRPr="00FF6471" w:rsidRDefault="00970D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94BC2344F0640E6BCAFA9DCB984341F"/>
        </w:placeholder>
      </w:sdtPr>
      <w:sdtContent>
        <w:p w:rsidR="00970DFC" w:rsidRDefault="00970D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D2F255061514651A0839D1F45C34382"/>
        </w:placeholder>
      </w:sdtPr>
      <w:sdtContent>
        <w:p w:rsidR="00970DFC" w:rsidRDefault="00970DFC" w:rsidP="00F66A5D">
          <w:pPr>
            <w:pStyle w:val="NormalWeb"/>
            <w:spacing w:before="0" w:beforeAutospacing="0" w:after="0" w:afterAutospacing="0"/>
            <w:jc w:val="both"/>
            <w:divId w:val="729617691"/>
            <w:rPr>
              <w:rFonts w:eastAsia="Times New Roman"/>
              <w:bCs/>
            </w:rPr>
          </w:pPr>
        </w:p>
        <w:p w:rsidR="00970DFC" w:rsidRPr="00B81098" w:rsidRDefault="00970DFC" w:rsidP="00F66A5D">
          <w:pPr>
            <w:pStyle w:val="NormalWeb"/>
            <w:spacing w:before="0" w:beforeAutospacing="0" w:after="0" w:afterAutospacing="0"/>
            <w:jc w:val="both"/>
            <w:divId w:val="729617691"/>
          </w:pPr>
          <w:r w:rsidRPr="00B81098">
            <w:t>State law entitles a person who receives a residence homestead property taxation exemption in a tax year to receive the mandatory residence homestead exemption for those 65 years of age or older, as well as any local option exemption for those 65 years of age or older, on the same property in the next tax year without applying for the exemption if the person becomes 65 years of age in that next year. Currently, however, such a person may be required to request that those exemptions be applied. H.B. 4077 seeks to require the chief appraiser of an appraisal district to automatically apply the exemptions, as applicable, without application or request by the taxpayer</w:t>
          </w:r>
          <w:r>
            <w:t>.</w:t>
          </w:r>
        </w:p>
        <w:p w:rsidR="00970DFC" w:rsidRPr="00D70925" w:rsidRDefault="00970DFC" w:rsidP="00F66A5D">
          <w:pPr>
            <w:spacing w:after="0" w:line="240" w:lineRule="auto"/>
            <w:jc w:val="both"/>
            <w:rPr>
              <w:rFonts w:eastAsia="Times New Roman" w:cs="Times New Roman"/>
              <w:bCs/>
              <w:szCs w:val="24"/>
            </w:rPr>
          </w:pPr>
        </w:p>
      </w:sdtContent>
    </w:sdt>
    <w:p w:rsidR="00970DFC" w:rsidRDefault="00970DF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4077 </w:t>
      </w:r>
      <w:bookmarkStart w:id="1" w:name="AmendsCurrentLaw"/>
      <w:bookmarkEnd w:id="1"/>
      <w:r>
        <w:rPr>
          <w:rFonts w:cs="Times New Roman"/>
          <w:szCs w:val="24"/>
        </w:rPr>
        <w:t>amends current law relating to the procedure for qualifying for an exemption from ad valorem taxation of the residence homestead of an elderly person.</w:t>
      </w:r>
    </w:p>
    <w:p w:rsidR="00970DFC" w:rsidRPr="00B81098" w:rsidRDefault="00970DFC" w:rsidP="000F1DF9">
      <w:pPr>
        <w:spacing w:after="0" w:line="240" w:lineRule="auto"/>
        <w:jc w:val="both"/>
        <w:rPr>
          <w:rFonts w:eastAsia="Times New Roman" w:cs="Times New Roman"/>
          <w:szCs w:val="24"/>
        </w:rPr>
      </w:pPr>
    </w:p>
    <w:p w:rsidR="00970DFC" w:rsidRPr="005C2A78" w:rsidRDefault="00970D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4095A362E1C43D8B7E96B18544D8C08"/>
          </w:placeholder>
        </w:sdtPr>
        <w:sdtContent>
          <w:r>
            <w:rPr>
              <w:rFonts w:eastAsia="Times New Roman" w:cs="Times New Roman"/>
              <w:b/>
              <w:szCs w:val="24"/>
              <w:u w:val="single"/>
            </w:rPr>
            <w:t>RULEMAKING AUTHORITY</w:t>
          </w:r>
        </w:sdtContent>
      </w:sdt>
    </w:p>
    <w:p w:rsidR="00970DFC" w:rsidRPr="006529C4" w:rsidRDefault="00970DFC" w:rsidP="00774EC7">
      <w:pPr>
        <w:spacing w:after="0" w:line="240" w:lineRule="auto"/>
        <w:jc w:val="both"/>
        <w:rPr>
          <w:rFonts w:cs="Times New Roman"/>
          <w:szCs w:val="24"/>
        </w:rPr>
      </w:pPr>
    </w:p>
    <w:p w:rsidR="00970DFC" w:rsidRPr="006529C4" w:rsidRDefault="00970DF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70DFC" w:rsidRPr="006529C4" w:rsidRDefault="00970DFC" w:rsidP="00774EC7">
      <w:pPr>
        <w:spacing w:after="0" w:line="240" w:lineRule="auto"/>
        <w:jc w:val="both"/>
        <w:rPr>
          <w:rFonts w:cs="Times New Roman"/>
          <w:szCs w:val="24"/>
        </w:rPr>
      </w:pPr>
    </w:p>
    <w:p w:rsidR="00970DFC" w:rsidRPr="005C2A78" w:rsidRDefault="00970DF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904D0C38D84CCD8BEF88A18DB4DAD3"/>
          </w:placeholder>
        </w:sdtPr>
        <w:sdtContent>
          <w:r>
            <w:rPr>
              <w:rFonts w:eastAsia="Times New Roman" w:cs="Times New Roman"/>
              <w:b/>
              <w:szCs w:val="24"/>
              <w:u w:val="single"/>
            </w:rPr>
            <w:t>SECTION BY SECTION ANALYSIS</w:t>
          </w:r>
        </w:sdtContent>
      </w:sdt>
    </w:p>
    <w:p w:rsidR="00970DFC" w:rsidRPr="005C2A78" w:rsidRDefault="00970DFC" w:rsidP="000F1DF9">
      <w:pPr>
        <w:spacing w:after="0" w:line="240" w:lineRule="auto"/>
        <w:jc w:val="both"/>
        <w:rPr>
          <w:rFonts w:eastAsia="Times New Roman" w:cs="Times New Roman"/>
          <w:szCs w:val="24"/>
        </w:rPr>
      </w:pPr>
    </w:p>
    <w:p w:rsidR="00970DFC" w:rsidRDefault="00970DFC" w:rsidP="001C0A1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11.43(m), Tax Code, as follows:</w:t>
      </w:r>
    </w:p>
    <w:p w:rsidR="00970DFC" w:rsidRDefault="00970DFC" w:rsidP="001C0A1A">
      <w:pPr>
        <w:spacing w:after="0" w:line="240" w:lineRule="auto"/>
        <w:jc w:val="both"/>
        <w:rPr>
          <w:rFonts w:eastAsia="Times New Roman" w:cs="Times New Roman"/>
          <w:szCs w:val="24"/>
        </w:rPr>
      </w:pPr>
    </w:p>
    <w:p w:rsidR="00970DFC" w:rsidRDefault="00970DFC" w:rsidP="001C0A1A">
      <w:pPr>
        <w:spacing w:after="0" w:line="240" w:lineRule="auto"/>
        <w:ind w:left="720"/>
        <w:jc w:val="both"/>
      </w:pPr>
      <w:r w:rsidRPr="00B81098">
        <w:rPr>
          <w:rFonts w:eastAsia="Times New Roman" w:cs="Times New Roman"/>
          <w:szCs w:val="24"/>
        </w:rPr>
        <w:t xml:space="preserve">(m) Provides that </w:t>
      </w:r>
      <w:r w:rsidRPr="00B81098">
        <w:t>if a person who receives an exemption under Section 11.13</w:t>
      </w:r>
      <w:r>
        <w:t xml:space="preserve"> (Residence Homestead)</w:t>
      </w:r>
      <w:r w:rsidRPr="00B81098">
        <w:t>, other than an exemption under Section 11.13(c)</w:t>
      </w:r>
      <w:r>
        <w:t xml:space="preserve"> (relating to providing that an adult who is disabled or is 65 years or older is entitled to an exemption from taxation by a school district of $10,000 of the appraised value of his residence)</w:t>
      </w:r>
      <w:r w:rsidRPr="00B81098">
        <w:t xml:space="preserve"> or (d)</w:t>
      </w:r>
      <w:r>
        <w:t xml:space="preserve"> (relating to providing that </w:t>
      </w:r>
      <w:r w:rsidRPr="00B81098">
        <w:t>an individual who is disabled or is 65 or older is entitled to an exemption from taxation by a taxing unit of a portion of the appraised value of his residence homestead</w:t>
      </w:r>
      <w:r>
        <w:t xml:space="preserve"> under certain conditions)</w:t>
      </w:r>
      <w:r w:rsidRPr="00B81098">
        <w:t xml:space="preserve"> for an individual 65 years of age or older, in a tax year becomes 65 years of age in the next tax year, the person, notwithstanding Subsection</w:t>
      </w:r>
      <w:r>
        <w:t>s</w:t>
      </w:r>
      <w:r w:rsidRPr="00B81098">
        <w:t xml:space="preserve"> (a)</w:t>
      </w:r>
      <w:r>
        <w:t xml:space="preserve"> (</w:t>
      </w:r>
      <w:r>
        <w:rPr>
          <w:rFonts w:eastAsia="Times New Roman" w:cs="Times New Roman"/>
          <w:szCs w:val="24"/>
        </w:rPr>
        <w:t>relating to requiring a person claiming the exemption, other than an exemption authorized by certain sections, to apply for the exemption to receive an exemption</w:t>
      </w:r>
      <w:r>
        <w:t>)</w:t>
      </w:r>
      <w:r w:rsidRPr="00B81098">
        <w:t xml:space="preserve"> and (k)</w:t>
      </w:r>
      <w:r>
        <w:t xml:space="preserve"> (relating to requiring a person who qualifies for an exemption to apply for the exemption no later than the first anniversary of the date the person qualified for the exemption)</w:t>
      </w:r>
      <w:r w:rsidRPr="00B81098">
        <w:t xml:space="preserve">, is entitled to receive and the chief appraiser is required to allow an exemption under Section 11.13(c) or (d) for an individual 65 years of age or older in that next tax year on the same property without requiring the person to apply for or otherwise request the exemption if the person's age is shown by certain information. </w:t>
      </w:r>
    </w:p>
    <w:p w:rsidR="00970DFC" w:rsidRDefault="00970DFC" w:rsidP="001C0A1A">
      <w:pPr>
        <w:spacing w:after="0" w:line="240" w:lineRule="auto"/>
        <w:ind w:left="720"/>
        <w:jc w:val="both"/>
      </w:pPr>
    </w:p>
    <w:p w:rsidR="00970DFC" w:rsidRPr="00B81098" w:rsidRDefault="00970DFC" w:rsidP="001C0A1A">
      <w:pPr>
        <w:spacing w:after="0" w:line="240" w:lineRule="auto"/>
        <w:ind w:left="720"/>
        <w:jc w:val="both"/>
        <w:rPr>
          <w:rFonts w:eastAsia="Times New Roman" w:cs="Times New Roman"/>
          <w:szCs w:val="24"/>
        </w:rPr>
      </w:pPr>
      <w:r w:rsidRPr="00B81098">
        <w:t>Deletes existing text providing that a person who receives an ex</w:t>
      </w:r>
      <w:r>
        <w:t>emption under Section</w:t>
      </w:r>
      <w:r w:rsidRPr="00B81098">
        <w:t xml:space="preserve"> 11.13, other than an exemption under Section 11.13(c) or (d) for an individual 65 years of age or older, in a tax year is entitled to receive an exemption under Section 11.13(c) or (d) for an individual 65 years of age or older in the next tax year on the same property without applying for the exemption if the person becomes 65 years of age in the next year as show</w:t>
      </w:r>
      <w:r>
        <w:t>n</w:t>
      </w:r>
      <w:r w:rsidRPr="00B81098">
        <w:t xml:space="preserve"> by certain information.</w:t>
      </w:r>
    </w:p>
    <w:p w:rsidR="00970DFC" w:rsidRPr="00B81098" w:rsidRDefault="00970DFC" w:rsidP="001C0A1A">
      <w:pPr>
        <w:spacing w:after="0" w:line="240" w:lineRule="auto"/>
        <w:jc w:val="both"/>
        <w:rPr>
          <w:rFonts w:eastAsia="Times New Roman" w:cs="Times New Roman"/>
          <w:szCs w:val="24"/>
        </w:rPr>
      </w:pPr>
    </w:p>
    <w:p w:rsidR="00970DFC" w:rsidRPr="00B81098" w:rsidRDefault="00970DFC" w:rsidP="001C0A1A">
      <w:pPr>
        <w:spacing w:after="0" w:line="240" w:lineRule="auto"/>
        <w:jc w:val="both"/>
        <w:rPr>
          <w:rFonts w:eastAsia="Times New Roman" w:cs="Times New Roman"/>
          <w:szCs w:val="24"/>
        </w:rPr>
      </w:pPr>
      <w:r w:rsidRPr="00B81098">
        <w:rPr>
          <w:rFonts w:eastAsia="Times New Roman" w:cs="Times New Roman"/>
          <w:szCs w:val="24"/>
        </w:rPr>
        <w:t>SECTION 2. Makes application of this Act prospective.</w:t>
      </w:r>
    </w:p>
    <w:p w:rsidR="00970DFC" w:rsidRPr="00B81098" w:rsidRDefault="00970DFC" w:rsidP="001C0A1A">
      <w:pPr>
        <w:spacing w:after="0" w:line="240" w:lineRule="auto"/>
        <w:jc w:val="both"/>
        <w:rPr>
          <w:rFonts w:eastAsia="Times New Roman" w:cs="Times New Roman"/>
          <w:szCs w:val="24"/>
        </w:rPr>
      </w:pPr>
    </w:p>
    <w:p w:rsidR="00970DFC" w:rsidRDefault="00970DFC" w:rsidP="001C0A1A">
      <w:pPr>
        <w:spacing w:after="0" w:line="240" w:lineRule="auto"/>
        <w:jc w:val="both"/>
        <w:rPr>
          <w:rFonts w:eastAsia="Times New Roman" w:cs="Times New Roman"/>
          <w:szCs w:val="24"/>
        </w:rPr>
      </w:pPr>
      <w:r w:rsidRPr="00B81098">
        <w:rPr>
          <w:rFonts w:eastAsia="Times New Roman" w:cs="Times New Roman"/>
          <w:szCs w:val="24"/>
        </w:rPr>
        <w:t>SECTION 3. Effective date: January 1, 2024.</w:t>
      </w:r>
      <w:r>
        <w:rPr>
          <w:rFonts w:eastAsia="Times New Roman" w:cs="Times New Roman"/>
          <w:szCs w:val="24"/>
        </w:rPr>
        <w:t xml:space="preserve"> </w:t>
      </w:r>
    </w:p>
    <w:p w:rsidR="00970DFC" w:rsidRDefault="00970DFC" w:rsidP="00774EC7">
      <w:pPr>
        <w:spacing w:after="0" w:line="240" w:lineRule="auto"/>
        <w:jc w:val="both"/>
        <w:rPr>
          <w:rFonts w:eastAsia="Times New Roman" w:cs="Times New Roman"/>
          <w:szCs w:val="24"/>
        </w:rPr>
      </w:pPr>
    </w:p>
    <w:p w:rsidR="00970DFC" w:rsidRPr="00C8671F" w:rsidRDefault="00970DFC" w:rsidP="00774EC7">
      <w:pPr>
        <w:spacing w:after="0" w:line="240" w:lineRule="auto"/>
        <w:jc w:val="both"/>
        <w:rPr>
          <w:rFonts w:eastAsia="Times New Roman" w:cs="Times New Roman"/>
          <w:szCs w:val="24"/>
        </w:rPr>
      </w:pPr>
    </w:p>
    <w:sectPr w:rsidR="00970DF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E88" w:rsidRDefault="00DB7E88" w:rsidP="000F1DF9">
      <w:pPr>
        <w:spacing w:after="0" w:line="240" w:lineRule="auto"/>
      </w:pPr>
      <w:r>
        <w:separator/>
      </w:r>
    </w:p>
  </w:endnote>
  <w:endnote w:type="continuationSeparator" w:id="0">
    <w:p w:rsidR="00DB7E88" w:rsidRDefault="00DB7E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B7E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70DFC">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70DFC">
                <w:rPr>
                  <w:sz w:val="20"/>
                  <w:szCs w:val="20"/>
                </w:rPr>
                <w:t>H.B. 4077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70DF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B7E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E88" w:rsidRDefault="00DB7E88" w:rsidP="000F1DF9">
      <w:pPr>
        <w:spacing w:after="0" w:line="240" w:lineRule="auto"/>
      </w:pPr>
      <w:r>
        <w:separator/>
      </w:r>
    </w:p>
  </w:footnote>
  <w:footnote w:type="continuationSeparator" w:id="0">
    <w:p w:rsidR="00DB7E88" w:rsidRDefault="00DB7E8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0DFC"/>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B7E8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FF87A"/>
  <w15:docId w15:val="{F13B3BCA-B747-4911-9612-1A980AF0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70D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1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313A66EFE1346ED8A8DB68FCF245156"/>
        <w:category>
          <w:name w:val="General"/>
          <w:gallery w:val="placeholder"/>
        </w:category>
        <w:types>
          <w:type w:val="bbPlcHdr"/>
        </w:types>
        <w:behaviors>
          <w:behavior w:val="content"/>
        </w:behaviors>
        <w:guid w:val="{17357F1F-3077-4C40-889C-764457DA7567}"/>
      </w:docPartPr>
      <w:docPartBody>
        <w:p w:rsidR="00000000" w:rsidRDefault="00DD0C51"/>
      </w:docPartBody>
    </w:docPart>
    <w:docPart>
      <w:docPartPr>
        <w:name w:val="6C5DD33CFFA042F088857E52B045605E"/>
        <w:category>
          <w:name w:val="General"/>
          <w:gallery w:val="placeholder"/>
        </w:category>
        <w:types>
          <w:type w:val="bbPlcHdr"/>
        </w:types>
        <w:behaviors>
          <w:behavior w:val="content"/>
        </w:behaviors>
        <w:guid w:val="{B336ADD5-B405-433A-BCAF-EA861B44E572}"/>
      </w:docPartPr>
      <w:docPartBody>
        <w:p w:rsidR="00000000" w:rsidRDefault="00DD0C51"/>
      </w:docPartBody>
    </w:docPart>
    <w:docPart>
      <w:docPartPr>
        <w:name w:val="7641A02B873F4DAA8888C2A5D85A6085"/>
        <w:category>
          <w:name w:val="General"/>
          <w:gallery w:val="placeholder"/>
        </w:category>
        <w:types>
          <w:type w:val="bbPlcHdr"/>
        </w:types>
        <w:behaviors>
          <w:behavior w:val="content"/>
        </w:behaviors>
        <w:guid w:val="{6BFA566F-49EF-4488-B3D7-DF2A4EBBACF5}"/>
      </w:docPartPr>
      <w:docPartBody>
        <w:p w:rsidR="00000000" w:rsidRDefault="00DD0C51"/>
      </w:docPartBody>
    </w:docPart>
    <w:docPart>
      <w:docPartPr>
        <w:name w:val="178D9818BAC747D4A75349C4A74AE3E8"/>
        <w:category>
          <w:name w:val="General"/>
          <w:gallery w:val="placeholder"/>
        </w:category>
        <w:types>
          <w:type w:val="bbPlcHdr"/>
        </w:types>
        <w:behaviors>
          <w:behavior w:val="content"/>
        </w:behaviors>
        <w:guid w:val="{111CA3F3-8D8E-4EDD-842D-289A3CC36BCD}"/>
      </w:docPartPr>
      <w:docPartBody>
        <w:p w:rsidR="00000000" w:rsidRDefault="00DD0C51"/>
      </w:docPartBody>
    </w:docPart>
    <w:docPart>
      <w:docPartPr>
        <w:name w:val="320755DB12F3497F847BA2992C576341"/>
        <w:category>
          <w:name w:val="General"/>
          <w:gallery w:val="placeholder"/>
        </w:category>
        <w:types>
          <w:type w:val="bbPlcHdr"/>
        </w:types>
        <w:behaviors>
          <w:behavior w:val="content"/>
        </w:behaviors>
        <w:guid w:val="{51F08026-7C98-4E9C-A0AB-1D90A949DD5C}"/>
      </w:docPartPr>
      <w:docPartBody>
        <w:p w:rsidR="00000000" w:rsidRDefault="00DD0C51"/>
      </w:docPartBody>
    </w:docPart>
    <w:docPart>
      <w:docPartPr>
        <w:name w:val="C37703340B1E466DAAE83A38365B2A22"/>
        <w:category>
          <w:name w:val="General"/>
          <w:gallery w:val="placeholder"/>
        </w:category>
        <w:types>
          <w:type w:val="bbPlcHdr"/>
        </w:types>
        <w:behaviors>
          <w:behavior w:val="content"/>
        </w:behaviors>
        <w:guid w:val="{3904A558-17DA-4C2B-BC41-FBC306DD3AE4}"/>
      </w:docPartPr>
      <w:docPartBody>
        <w:p w:rsidR="00000000" w:rsidRDefault="00DD0C51"/>
      </w:docPartBody>
    </w:docPart>
    <w:docPart>
      <w:docPartPr>
        <w:name w:val="0F7AE5ABA3284717A04313CD2CB083AE"/>
        <w:category>
          <w:name w:val="General"/>
          <w:gallery w:val="placeholder"/>
        </w:category>
        <w:types>
          <w:type w:val="bbPlcHdr"/>
        </w:types>
        <w:behaviors>
          <w:behavior w:val="content"/>
        </w:behaviors>
        <w:guid w:val="{6E1D4939-34E2-4094-B005-EB03E3A8E191}"/>
      </w:docPartPr>
      <w:docPartBody>
        <w:p w:rsidR="00000000" w:rsidRDefault="00DD0C51"/>
      </w:docPartBody>
    </w:docPart>
    <w:docPart>
      <w:docPartPr>
        <w:name w:val="95924B3E1A9345E386EE3CE429D28786"/>
        <w:category>
          <w:name w:val="General"/>
          <w:gallery w:val="placeholder"/>
        </w:category>
        <w:types>
          <w:type w:val="bbPlcHdr"/>
        </w:types>
        <w:behaviors>
          <w:behavior w:val="content"/>
        </w:behaviors>
        <w:guid w:val="{45DC000F-41BA-40D7-A11F-FEB2A8E98BBA}"/>
      </w:docPartPr>
      <w:docPartBody>
        <w:p w:rsidR="00000000" w:rsidRDefault="00DD0C51"/>
      </w:docPartBody>
    </w:docPart>
    <w:docPart>
      <w:docPartPr>
        <w:name w:val="206305051C4D4B78AC0937E0A800571C"/>
        <w:category>
          <w:name w:val="General"/>
          <w:gallery w:val="placeholder"/>
        </w:category>
        <w:types>
          <w:type w:val="bbPlcHdr"/>
        </w:types>
        <w:behaviors>
          <w:behavior w:val="content"/>
        </w:behaviors>
        <w:guid w:val="{5AA0E48D-AE2B-4DE0-8C72-1877D6A26CFA}"/>
      </w:docPartPr>
      <w:docPartBody>
        <w:p w:rsidR="00000000" w:rsidRDefault="00DD0C51"/>
      </w:docPartBody>
    </w:docPart>
    <w:docPart>
      <w:docPartPr>
        <w:name w:val="CF15848D0A8A48648278EFDAA290118B"/>
        <w:category>
          <w:name w:val="General"/>
          <w:gallery w:val="placeholder"/>
        </w:category>
        <w:types>
          <w:type w:val="bbPlcHdr"/>
        </w:types>
        <w:behaviors>
          <w:behavior w:val="content"/>
        </w:behaviors>
        <w:guid w:val="{BD1486CE-54AA-4C3D-ADCC-A54B5723D4C0}"/>
      </w:docPartPr>
      <w:docPartBody>
        <w:p w:rsidR="00000000" w:rsidRDefault="002579E6" w:rsidP="002579E6">
          <w:pPr>
            <w:pStyle w:val="CF15848D0A8A48648278EFDAA290118B"/>
          </w:pPr>
          <w:r w:rsidRPr="00A30DD1">
            <w:rPr>
              <w:rStyle w:val="PlaceholderText"/>
            </w:rPr>
            <w:t>Click here to enter a date.</w:t>
          </w:r>
        </w:p>
      </w:docPartBody>
    </w:docPart>
    <w:docPart>
      <w:docPartPr>
        <w:name w:val="8974A619D9994A67B40BB3BF5FCD494A"/>
        <w:category>
          <w:name w:val="General"/>
          <w:gallery w:val="placeholder"/>
        </w:category>
        <w:types>
          <w:type w:val="bbPlcHdr"/>
        </w:types>
        <w:behaviors>
          <w:behavior w:val="content"/>
        </w:behaviors>
        <w:guid w:val="{7E4E6481-B846-4462-B653-A2120B87D312}"/>
      </w:docPartPr>
      <w:docPartBody>
        <w:p w:rsidR="00000000" w:rsidRDefault="00DD0C51"/>
      </w:docPartBody>
    </w:docPart>
    <w:docPart>
      <w:docPartPr>
        <w:name w:val="594BC2344F0640E6BCAFA9DCB984341F"/>
        <w:category>
          <w:name w:val="General"/>
          <w:gallery w:val="placeholder"/>
        </w:category>
        <w:types>
          <w:type w:val="bbPlcHdr"/>
        </w:types>
        <w:behaviors>
          <w:behavior w:val="content"/>
        </w:behaviors>
        <w:guid w:val="{F43D5325-62D0-46D3-85E3-A4969B60A160}"/>
      </w:docPartPr>
      <w:docPartBody>
        <w:p w:rsidR="00000000" w:rsidRDefault="00DD0C51"/>
      </w:docPartBody>
    </w:docPart>
    <w:docPart>
      <w:docPartPr>
        <w:name w:val="BD2F255061514651A0839D1F45C34382"/>
        <w:category>
          <w:name w:val="General"/>
          <w:gallery w:val="placeholder"/>
        </w:category>
        <w:types>
          <w:type w:val="bbPlcHdr"/>
        </w:types>
        <w:behaviors>
          <w:behavior w:val="content"/>
        </w:behaviors>
        <w:guid w:val="{CC4E322E-310C-4514-96B6-A56ABF29DA67}"/>
      </w:docPartPr>
      <w:docPartBody>
        <w:p w:rsidR="00000000" w:rsidRDefault="002579E6" w:rsidP="002579E6">
          <w:pPr>
            <w:pStyle w:val="BD2F255061514651A0839D1F45C34382"/>
          </w:pPr>
          <w:r>
            <w:rPr>
              <w:rFonts w:eastAsia="Times New Roman" w:cs="Times New Roman"/>
              <w:bCs/>
              <w:szCs w:val="24"/>
            </w:rPr>
            <w:t xml:space="preserve"> </w:t>
          </w:r>
        </w:p>
      </w:docPartBody>
    </w:docPart>
    <w:docPart>
      <w:docPartPr>
        <w:name w:val="E4095A362E1C43D8B7E96B18544D8C08"/>
        <w:category>
          <w:name w:val="General"/>
          <w:gallery w:val="placeholder"/>
        </w:category>
        <w:types>
          <w:type w:val="bbPlcHdr"/>
        </w:types>
        <w:behaviors>
          <w:behavior w:val="content"/>
        </w:behaviors>
        <w:guid w:val="{AF7DDE49-53F6-473F-A25C-A42EDB178D60}"/>
      </w:docPartPr>
      <w:docPartBody>
        <w:p w:rsidR="00000000" w:rsidRDefault="00DD0C51"/>
      </w:docPartBody>
    </w:docPart>
    <w:docPart>
      <w:docPartPr>
        <w:name w:val="3B904D0C38D84CCD8BEF88A18DB4DAD3"/>
        <w:category>
          <w:name w:val="General"/>
          <w:gallery w:val="placeholder"/>
        </w:category>
        <w:types>
          <w:type w:val="bbPlcHdr"/>
        </w:types>
        <w:behaviors>
          <w:behavior w:val="content"/>
        </w:behaviors>
        <w:guid w:val="{7B1642AC-0C97-489D-948E-D719300CA5C6}"/>
      </w:docPartPr>
      <w:docPartBody>
        <w:p w:rsidR="00000000" w:rsidRDefault="00DD0C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79E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0C5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9E6"/>
    <w:rPr>
      <w:color w:val="808080"/>
    </w:rPr>
  </w:style>
  <w:style w:type="paragraph" w:customStyle="1" w:styleId="CF15848D0A8A48648278EFDAA290118B">
    <w:name w:val="CF15848D0A8A48648278EFDAA290118B"/>
    <w:rsid w:val="002579E6"/>
    <w:pPr>
      <w:spacing w:after="160" w:line="259" w:lineRule="auto"/>
    </w:pPr>
  </w:style>
  <w:style w:type="paragraph" w:customStyle="1" w:styleId="BD2F255061514651A0839D1F45C34382">
    <w:name w:val="BD2F255061514651A0839D1F45C34382"/>
    <w:rsid w:val="002579E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485</Words>
  <Characters>2767</Characters>
  <Application>Microsoft Office Word</Application>
  <DocSecurity>0</DocSecurity>
  <Lines>23</Lines>
  <Paragraphs>6</Paragraphs>
  <ScaleCrop>false</ScaleCrop>
  <Company>Texas Legislative Council</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2023-05-16T02:30:00Z</dcterms:modified>
</cp:coreProperties>
</file>

<file path=docProps/custom.xml><?xml version="1.0" encoding="utf-8"?>
<op:Properties xmlns:vt="http://schemas.openxmlformats.org/officeDocument/2006/docPropsVTypes" xmlns:op="http://schemas.openxmlformats.org/officeDocument/2006/custom-properties"/>
</file>