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683CC5" w14:paraId="5F0ED1DD" w14:textId="77777777" w:rsidTr="00345119">
        <w:tc>
          <w:tcPr>
            <w:tcW w:w="9576" w:type="dxa"/>
            <w:noWrap/>
          </w:tcPr>
          <w:p w14:paraId="4E9902D7" w14:textId="77777777" w:rsidR="008423E4" w:rsidRPr="0022177D" w:rsidRDefault="009B0496" w:rsidP="000854F6">
            <w:pPr>
              <w:pStyle w:val="Heading1"/>
            </w:pPr>
            <w:r w:rsidRPr="00631897">
              <w:t>BILL ANALYSIS</w:t>
            </w:r>
          </w:p>
        </w:tc>
      </w:tr>
    </w:tbl>
    <w:p w14:paraId="5695EA5E" w14:textId="77777777" w:rsidR="008423E4" w:rsidRPr="003E5CF7" w:rsidRDefault="008423E4" w:rsidP="000854F6">
      <w:pPr>
        <w:jc w:val="center"/>
        <w:rPr>
          <w:sz w:val="20"/>
          <w:szCs w:val="20"/>
        </w:rPr>
      </w:pPr>
    </w:p>
    <w:p w14:paraId="504D053E" w14:textId="77777777" w:rsidR="008423E4" w:rsidRPr="003E5CF7" w:rsidRDefault="008423E4" w:rsidP="000854F6">
      <w:pPr>
        <w:rPr>
          <w:sz w:val="20"/>
          <w:szCs w:val="20"/>
        </w:rPr>
      </w:pPr>
    </w:p>
    <w:p w14:paraId="35CF0759" w14:textId="77777777" w:rsidR="008423E4" w:rsidRPr="003E5CF7" w:rsidRDefault="008423E4" w:rsidP="000854F6">
      <w:pPr>
        <w:tabs>
          <w:tab w:val="right" w:pos="9360"/>
        </w:tabs>
        <w:rPr>
          <w:sz w:val="20"/>
          <w:szCs w:val="20"/>
        </w:rPr>
      </w:pPr>
    </w:p>
    <w:tbl>
      <w:tblPr>
        <w:tblW w:w="0" w:type="auto"/>
        <w:tblLayout w:type="fixed"/>
        <w:tblLook w:val="01E0" w:firstRow="1" w:lastRow="1" w:firstColumn="1" w:lastColumn="1" w:noHBand="0" w:noVBand="0"/>
      </w:tblPr>
      <w:tblGrid>
        <w:gridCol w:w="9576"/>
      </w:tblGrid>
      <w:tr w:rsidR="00683CC5" w14:paraId="23DF21A8" w14:textId="77777777" w:rsidTr="00345119">
        <w:tc>
          <w:tcPr>
            <w:tcW w:w="9576" w:type="dxa"/>
          </w:tcPr>
          <w:p w14:paraId="6259A36B" w14:textId="400B1A3D" w:rsidR="008423E4" w:rsidRPr="00861995" w:rsidRDefault="009B0496" w:rsidP="000854F6">
            <w:pPr>
              <w:jc w:val="right"/>
            </w:pPr>
            <w:r>
              <w:t>C.S.H.B. 4078</w:t>
            </w:r>
          </w:p>
        </w:tc>
      </w:tr>
      <w:tr w:rsidR="00683CC5" w14:paraId="1BECF32F" w14:textId="77777777" w:rsidTr="00345119">
        <w:tc>
          <w:tcPr>
            <w:tcW w:w="9576" w:type="dxa"/>
          </w:tcPr>
          <w:p w14:paraId="421ADF15" w14:textId="5360B2EB" w:rsidR="008423E4" w:rsidRPr="00861995" w:rsidRDefault="009B0496" w:rsidP="000854F6">
            <w:pPr>
              <w:jc w:val="right"/>
            </w:pPr>
            <w:r>
              <w:t xml:space="preserve">By: </w:t>
            </w:r>
            <w:r w:rsidR="007C5BF2">
              <w:t>Geren</w:t>
            </w:r>
          </w:p>
        </w:tc>
      </w:tr>
      <w:tr w:rsidR="00683CC5" w14:paraId="0D29B367" w14:textId="77777777" w:rsidTr="00345119">
        <w:tc>
          <w:tcPr>
            <w:tcW w:w="9576" w:type="dxa"/>
          </w:tcPr>
          <w:p w14:paraId="6C3A21A5" w14:textId="419E80B6" w:rsidR="008423E4" w:rsidRPr="00861995" w:rsidRDefault="009B0496" w:rsidP="000854F6">
            <w:pPr>
              <w:jc w:val="right"/>
            </w:pPr>
            <w:r>
              <w:t>Transportation</w:t>
            </w:r>
          </w:p>
        </w:tc>
      </w:tr>
      <w:tr w:rsidR="00683CC5" w14:paraId="4BA8DB43" w14:textId="77777777" w:rsidTr="00345119">
        <w:tc>
          <w:tcPr>
            <w:tcW w:w="9576" w:type="dxa"/>
          </w:tcPr>
          <w:p w14:paraId="13D41EA8" w14:textId="429531C3" w:rsidR="008423E4" w:rsidRDefault="009B0496" w:rsidP="000854F6">
            <w:pPr>
              <w:jc w:val="right"/>
            </w:pPr>
            <w:r>
              <w:t>Committee Report (Substituted)</w:t>
            </w:r>
          </w:p>
        </w:tc>
      </w:tr>
    </w:tbl>
    <w:p w14:paraId="27F07714" w14:textId="77777777" w:rsidR="008423E4" w:rsidRPr="003E5CF7" w:rsidRDefault="008423E4" w:rsidP="000854F6">
      <w:pPr>
        <w:tabs>
          <w:tab w:val="right" w:pos="9360"/>
        </w:tabs>
        <w:rPr>
          <w:sz w:val="20"/>
          <w:szCs w:val="20"/>
        </w:rPr>
      </w:pPr>
    </w:p>
    <w:p w14:paraId="4F14F6A8" w14:textId="77777777" w:rsidR="008423E4" w:rsidRPr="003E5CF7" w:rsidRDefault="008423E4" w:rsidP="000854F6">
      <w:pPr>
        <w:rPr>
          <w:sz w:val="20"/>
          <w:szCs w:val="20"/>
        </w:rPr>
      </w:pPr>
    </w:p>
    <w:p w14:paraId="7247744E" w14:textId="77777777" w:rsidR="008423E4" w:rsidRPr="003E5CF7" w:rsidRDefault="008423E4" w:rsidP="000854F6">
      <w:pPr>
        <w:rPr>
          <w:sz w:val="20"/>
          <w:szCs w:val="20"/>
        </w:rPr>
      </w:pPr>
    </w:p>
    <w:tbl>
      <w:tblPr>
        <w:tblW w:w="0" w:type="auto"/>
        <w:tblCellMar>
          <w:left w:w="115" w:type="dxa"/>
          <w:right w:w="115" w:type="dxa"/>
        </w:tblCellMar>
        <w:tblLook w:val="01E0" w:firstRow="1" w:lastRow="1" w:firstColumn="1" w:lastColumn="1" w:noHBand="0" w:noVBand="0"/>
      </w:tblPr>
      <w:tblGrid>
        <w:gridCol w:w="9360"/>
      </w:tblGrid>
      <w:tr w:rsidR="00683CC5" w14:paraId="0863F22F" w14:textId="77777777" w:rsidTr="003E5CF7">
        <w:tc>
          <w:tcPr>
            <w:tcW w:w="9360" w:type="dxa"/>
          </w:tcPr>
          <w:p w14:paraId="3A45B60B" w14:textId="77777777" w:rsidR="008423E4" w:rsidRPr="00A8133F" w:rsidRDefault="009B0496" w:rsidP="000854F6">
            <w:pPr>
              <w:rPr>
                <w:b/>
              </w:rPr>
            </w:pPr>
            <w:r w:rsidRPr="009C1E9A">
              <w:rPr>
                <w:b/>
                <w:u w:val="single"/>
              </w:rPr>
              <w:t>BACKGROUND AND PURPOSE</w:t>
            </w:r>
            <w:r>
              <w:rPr>
                <w:b/>
              </w:rPr>
              <w:t xml:space="preserve"> </w:t>
            </w:r>
          </w:p>
          <w:p w14:paraId="1F659871" w14:textId="77777777" w:rsidR="008423E4" w:rsidRDefault="008423E4" w:rsidP="000854F6"/>
          <w:p w14:paraId="160330D4" w14:textId="58C5DE12" w:rsidR="00020D07" w:rsidRDefault="009B0496" w:rsidP="000854F6">
            <w:pPr>
              <w:pStyle w:val="Header"/>
              <w:jc w:val="both"/>
            </w:pPr>
            <w:r>
              <w:t>The relationship between motor vehicle manufacturers, distributors</w:t>
            </w:r>
            <w:r w:rsidR="00ED16FB">
              <w:t>,</w:t>
            </w:r>
            <w:r>
              <w:t xml:space="preserve"> and their franchised dealers is governed by the franchise agreement between the parties and state law. The state has </w:t>
            </w:r>
            <w:r w:rsidRPr="00020D07">
              <w:t xml:space="preserve">enacted </w:t>
            </w:r>
            <w:r>
              <w:t>law</w:t>
            </w:r>
            <w:r w:rsidRPr="00020D07">
              <w:t xml:space="preserve">s to regulate the relationships and activities of these entities </w:t>
            </w:r>
            <w:r>
              <w:t>because the franchise agreement is a contract of adhesion that</w:t>
            </w:r>
            <w:r>
              <w:t xml:space="preserve"> a dealer is required to sign if </w:t>
            </w:r>
            <w:r w:rsidR="00ED16FB">
              <w:t>the dealer</w:t>
            </w:r>
            <w:r>
              <w:t xml:space="preserve"> intends to be or remain a dealer. </w:t>
            </w:r>
            <w:r w:rsidR="00E017A5">
              <w:t>This</w:t>
            </w:r>
            <w:r>
              <w:t xml:space="preserve"> </w:t>
            </w:r>
            <w:r w:rsidR="00E017A5">
              <w:t xml:space="preserve">is intended to </w:t>
            </w:r>
            <w:r>
              <w:t xml:space="preserve">prevent unfair practices, promote a competitive marketplace, and protect consumers. The </w:t>
            </w:r>
            <w:r w:rsidR="00ED16FB">
              <w:t xml:space="preserve">applicable state </w:t>
            </w:r>
            <w:r>
              <w:t>law, which preempts any franchise agreement, also pro</w:t>
            </w:r>
            <w:r>
              <w:t>vides authority to the Texas Department of Motor Vehicles to enforce its provisions.</w:t>
            </w:r>
          </w:p>
          <w:p w14:paraId="032CA49A" w14:textId="4EA968DB" w:rsidR="00020D07" w:rsidRDefault="00020D07" w:rsidP="000854F6">
            <w:pPr>
              <w:pStyle w:val="Header"/>
              <w:jc w:val="both"/>
            </w:pPr>
          </w:p>
          <w:p w14:paraId="1795F5BA" w14:textId="4EDA2E0E" w:rsidR="008423E4" w:rsidRDefault="009B0496" w:rsidP="000854F6">
            <w:pPr>
              <w:pStyle w:val="Header"/>
              <w:jc w:val="both"/>
            </w:pPr>
            <w:r>
              <w:t xml:space="preserve">Under current </w:t>
            </w:r>
            <w:r w:rsidR="009C2A31">
              <w:t>law</w:t>
            </w:r>
            <w:r>
              <w:t xml:space="preserve">, a manufacturer or distributor </w:t>
            </w:r>
            <w:r w:rsidR="00ED16FB">
              <w:t>must</w:t>
            </w:r>
            <w:r>
              <w:t xml:space="preserve"> fairly and adequately compensate its dealers for warranty work</w:t>
            </w:r>
            <w:r w:rsidR="00ED16FB">
              <w:t>,</w:t>
            </w:r>
            <w:r w:rsidR="009C2A31">
              <w:t xml:space="preserve"> and </w:t>
            </w:r>
            <w:r>
              <w:t>a manufacturer or distributor may not pay or rei</w:t>
            </w:r>
            <w:r>
              <w:t>mburse a dealer an amount of money for warranty work that is less than the amount the dealer charges a retail customer for similar nonwarranty work.</w:t>
            </w:r>
            <w:r w:rsidR="009C2A31">
              <w:t xml:space="preserve"> </w:t>
            </w:r>
            <w:r w:rsidR="00ED16FB">
              <w:t>However,</w:t>
            </w:r>
            <w:r w:rsidR="009C2A31">
              <w:t xml:space="preserve"> </w:t>
            </w:r>
            <w:r w:rsidR="00ED16FB">
              <w:t>some</w:t>
            </w:r>
            <w:r>
              <w:t xml:space="preserve"> motor vehicle manufacturers </w:t>
            </w:r>
            <w:r w:rsidR="009C2A31">
              <w:t>may</w:t>
            </w:r>
            <w:r>
              <w:t xml:space="preserve"> not be appropriately compensating their franchised dealers fo</w:t>
            </w:r>
            <w:r>
              <w:t>r recall or warranty work, particularly in parts reimbursement</w:t>
            </w:r>
            <w:r w:rsidR="00ED16FB">
              <w:t xml:space="preserve"> given that the </w:t>
            </w:r>
            <w:r>
              <w:t>lack of a</w:t>
            </w:r>
            <w:r w:rsidR="00ED16FB">
              <w:t>n applicable</w:t>
            </w:r>
            <w:r>
              <w:t xml:space="preserve"> parts formula </w:t>
            </w:r>
            <w:r w:rsidR="00ED16FB">
              <w:t xml:space="preserve">may </w:t>
            </w:r>
            <w:r>
              <w:t xml:space="preserve">limit </w:t>
            </w:r>
            <w:r w:rsidR="00E017A5">
              <w:t xml:space="preserve">appropriate </w:t>
            </w:r>
            <w:r>
              <w:t>reimbursement. Other manufacturers have surcharged dealers on the wholesale invoice of vehicles delivered to them if the</w:t>
            </w:r>
            <w:r>
              <w:t xml:space="preserve"> dealer requests the retail reimbursement they are entitled to under </w:t>
            </w:r>
            <w:r w:rsidR="009C2A31">
              <w:t xml:space="preserve">law, </w:t>
            </w:r>
            <w:r w:rsidR="0045264D">
              <w:t>while</w:t>
            </w:r>
            <w:r>
              <w:t xml:space="preserve"> others have shipped replacement parts or changed parts numbers on existing parts when the part is involved in warranty and recall work</w:t>
            </w:r>
            <w:r w:rsidR="00E017A5">
              <w:t>,</w:t>
            </w:r>
            <w:r>
              <w:t xml:space="preserve"> in order to pay the dealer a</w:t>
            </w:r>
            <w:r w:rsidR="0045264D">
              <w:t xml:space="preserve">n </w:t>
            </w:r>
            <w:r>
              <w:t xml:space="preserve">amount </w:t>
            </w:r>
            <w:r w:rsidR="0045264D">
              <w:t xml:space="preserve">less </w:t>
            </w:r>
            <w:r>
              <w:t xml:space="preserve">than </w:t>
            </w:r>
            <w:r w:rsidR="0045264D">
              <w:t xml:space="preserve">their </w:t>
            </w:r>
            <w:r>
              <w:t xml:space="preserve">retail rate. </w:t>
            </w:r>
            <w:r w:rsidR="009C2A31">
              <w:t>C.S.H.B.</w:t>
            </w:r>
            <w:r w:rsidR="00711DDE">
              <w:t> </w:t>
            </w:r>
            <w:r w:rsidR="009C2A31">
              <w:t>4078</w:t>
            </w:r>
            <w:r>
              <w:t xml:space="preserve"> seeks to </w:t>
            </w:r>
            <w:r w:rsidR="0045264D">
              <w:t>address these issues by e</w:t>
            </w:r>
            <w:r>
              <w:t>nsur</w:t>
            </w:r>
            <w:r w:rsidR="0045264D">
              <w:t>ing</w:t>
            </w:r>
            <w:r>
              <w:t xml:space="preserve"> franchised dealers are reimbursed by a manufacturer or distributor for warranty and recall work at the same rate as a retail customer.</w:t>
            </w:r>
          </w:p>
          <w:p w14:paraId="6F00AFC4" w14:textId="77777777" w:rsidR="008423E4" w:rsidRPr="00E26B13" w:rsidRDefault="008423E4" w:rsidP="000854F6">
            <w:pPr>
              <w:rPr>
                <w:b/>
              </w:rPr>
            </w:pPr>
          </w:p>
        </w:tc>
      </w:tr>
      <w:tr w:rsidR="00683CC5" w14:paraId="35F1CA59" w14:textId="77777777" w:rsidTr="003E5CF7">
        <w:tc>
          <w:tcPr>
            <w:tcW w:w="9360" w:type="dxa"/>
          </w:tcPr>
          <w:p w14:paraId="7D4EB1D6" w14:textId="77777777" w:rsidR="0017725B" w:rsidRDefault="009B0496" w:rsidP="000854F6">
            <w:pPr>
              <w:rPr>
                <w:b/>
                <w:u w:val="single"/>
              </w:rPr>
            </w:pPr>
            <w:r>
              <w:rPr>
                <w:b/>
                <w:u w:val="single"/>
              </w:rPr>
              <w:t>CRIMINAL JUSTICE IMPACT</w:t>
            </w:r>
          </w:p>
          <w:p w14:paraId="4F096ADC" w14:textId="77777777" w:rsidR="0017725B" w:rsidRDefault="0017725B" w:rsidP="000854F6">
            <w:pPr>
              <w:rPr>
                <w:b/>
                <w:u w:val="single"/>
              </w:rPr>
            </w:pPr>
          </w:p>
          <w:p w14:paraId="26545894" w14:textId="0CD6FDA9" w:rsidR="00594C74" w:rsidRPr="00594C74" w:rsidRDefault="009B0496" w:rsidP="000854F6">
            <w:pPr>
              <w:jc w:val="both"/>
            </w:pPr>
            <w:r>
              <w:t>It is the</w:t>
            </w:r>
            <w:r>
              <w:t xml:space="preserve"> committee's opinion that this bill does not expressly create a criminal offense, increase the punishment for an existing criminal offense or category of offenses, or change the eligibility of a person for community supervision, parole, or mandatory superv</w:t>
            </w:r>
            <w:r>
              <w:t>ision.</w:t>
            </w:r>
          </w:p>
          <w:p w14:paraId="5D98473D" w14:textId="77777777" w:rsidR="0017725B" w:rsidRPr="0017725B" w:rsidRDefault="0017725B" w:rsidP="000854F6">
            <w:pPr>
              <w:rPr>
                <w:b/>
                <w:u w:val="single"/>
              </w:rPr>
            </w:pPr>
          </w:p>
        </w:tc>
      </w:tr>
      <w:tr w:rsidR="00683CC5" w14:paraId="12FFBE53" w14:textId="77777777" w:rsidTr="003E5CF7">
        <w:tc>
          <w:tcPr>
            <w:tcW w:w="9360" w:type="dxa"/>
          </w:tcPr>
          <w:p w14:paraId="17EC9459" w14:textId="77777777" w:rsidR="008423E4" w:rsidRPr="00A8133F" w:rsidRDefault="009B0496" w:rsidP="000854F6">
            <w:pPr>
              <w:rPr>
                <w:b/>
              </w:rPr>
            </w:pPr>
            <w:r w:rsidRPr="009C1E9A">
              <w:rPr>
                <w:b/>
                <w:u w:val="single"/>
              </w:rPr>
              <w:t>RULEMAKING AUTHORITY</w:t>
            </w:r>
            <w:r>
              <w:rPr>
                <w:b/>
              </w:rPr>
              <w:t xml:space="preserve"> </w:t>
            </w:r>
          </w:p>
          <w:p w14:paraId="6A03CFE7" w14:textId="77777777" w:rsidR="008423E4" w:rsidRDefault="008423E4" w:rsidP="000854F6"/>
          <w:p w14:paraId="7D247D63" w14:textId="7BEB2A2F" w:rsidR="00594C74" w:rsidRDefault="009B0496" w:rsidP="000854F6">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09E78C58" w14:textId="77777777" w:rsidR="008423E4" w:rsidRPr="00E21FDC" w:rsidRDefault="008423E4" w:rsidP="000854F6">
            <w:pPr>
              <w:rPr>
                <w:b/>
              </w:rPr>
            </w:pPr>
          </w:p>
        </w:tc>
      </w:tr>
      <w:tr w:rsidR="00683CC5" w14:paraId="74C2D1E0" w14:textId="77777777" w:rsidTr="003E5CF7">
        <w:tc>
          <w:tcPr>
            <w:tcW w:w="9360" w:type="dxa"/>
          </w:tcPr>
          <w:p w14:paraId="78352C06" w14:textId="77777777" w:rsidR="008423E4" w:rsidRPr="00A8133F" w:rsidRDefault="009B0496" w:rsidP="000854F6">
            <w:pPr>
              <w:rPr>
                <w:b/>
              </w:rPr>
            </w:pPr>
            <w:r w:rsidRPr="009C1E9A">
              <w:rPr>
                <w:b/>
                <w:u w:val="single"/>
              </w:rPr>
              <w:t>ANALYSIS</w:t>
            </w:r>
            <w:r>
              <w:rPr>
                <w:b/>
              </w:rPr>
              <w:t xml:space="preserve"> </w:t>
            </w:r>
          </w:p>
          <w:p w14:paraId="2AE6D306" w14:textId="77777777" w:rsidR="008423E4" w:rsidRDefault="008423E4" w:rsidP="000854F6"/>
          <w:p w14:paraId="743A55EF" w14:textId="4E18DE38" w:rsidR="009C36CD" w:rsidRDefault="009B0496" w:rsidP="000854F6">
            <w:pPr>
              <w:pStyle w:val="Header"/>
              <w:jc w:val="both"/>
            </w:pPr>
            <w:r>
              <w:t>C.S.</w:t>
            </w:r>
            <w:r w:rsidR="00B5460F">
              <w:t xml:space="preserve">H.B. 4078 amends the </w:t>
            </w:r>
            <w:r w:rsidR="00B5460F" w:rsidRPr="00B5460F">
              <w:t>Occupations Code</w:t>
            </w:r>
            <w:r w:rsidR="00B5460F">
              <w:t xml:space="preserve"> to prohibit a motor vehicle manufacturer or distributor from compelling</w:t>
            </w:r>
            <w:r w:rsidR="00922698">
              <w:t xml:space="preserve"> a dealer to comply, tak</w:t>
            </w:r>
            <w:r w:rsidR="00E017A5">
              <w:t>e</w:t>
            </w:r>
            <w:r w:rsidR="00922698">
              <w:t xml:space="preserve"> an adverse action,</w:t>
            </w:r>
            <w:r w:rsidR="00B5460F">
              <w:t xml:space="preserve"> </w:t>
            </w:r>
            <w:r w:rsidR="00B5460F" w:rsidRPr="00B5460F">
              <w:t>or initiat</w:t>
            </w:r>
            <w:r w:rsidR="00E017A5">
              <w:t>e</w:t>
            </w:r>
            <w:r w:rsidR="00B5460F" w:rsidRPr="00B5460F">
              <w:t xml:space="preserve"> an action or proceeding in response to a dealer </w:t>
            </w:r>
            <w:r w:rsidR="00922698">
              <w:t xml:space="preserve">not participating in a manufacturer or distributor program or </w:t>
            </w:r>
            <w:r w:rsidR="00B5460F" w:rsidRPr="00B5460F">
              <w:t>initiating an action or proceeding to enforce a right or remedy available to the dealer under law or by agreement</w:t>
            </w:r>
            <w:r w:rsidR="00922698">
              <w:t>,</w:t>
            </w:r>
            <w:r w:rsidR="00922698" w:rsidRPr="00B5460F">
              <w:t xml:space="preserve"> including an action or proceeding to which the manufacturer or distributor is a party</w:t>
            </w:r>
            <w:r w:rsidR="00B5460F" w:rsidRPr="00B5460F">
              <w:t>.</w:t>
            </w:r>
            <w:r w:rsidR="00B5460F">
              <w:t xml:space="preserve"> </w:t>
            </w:r>
          </w:p>
          <w:p w14:paraId="3DDC18D8" w14:textId="3FB1F63A" w:rsidR="00846AC8" w:rsidRDefault="00846AC8" w:rsidP="000854F6">
            <w:pPr>
              <w:pStyle w:val="Header"/>
              <w:jc w:val="both"/>
            </w:pPr>
          </w:p>
          <w:p w14:paraId="6EE36132" w14:textId="77777777" w:rsidR="003B291D" w:rsidRDefault="009B0496" w:rsidP="000854F6">
            <w:pPr>
              <w:pStyle w:val="Header"/>
              <w:jc w:val="both"/>
            </w:pPr>
            <w:r>
              <w:t>C.S.</w:t>
            </w:r>
            <w:r w:rsidR="00846AC8">
              <w:t>H.B. 4078 revises and sets out provisions relating to warranties and recall reimbursement of a motor vehicle dealer</w:t>
            </w:r>
            <w:r w:rsidR="0019127E">
              <w:t xml:space="preserve">. The bill requires a motor vehicle </w:t>
            </w:r>
            <w:r w:rsidR="0019127E" w:rsidRPr="0019127E">
              <w:t>manufacturer or distributor</w:t>
            </w:r>
            <w:r w:rsidR="0019127E">
              <w:t>, on request,</w:t>
            </w:r>
            <w:r w:rsidR="0019127E" w:rsidRPr="0019127E">
              <w:t xml:space="preserve"> </w:t>
            </w:r>
            <w:r w:rsidR="0019127E">
              <w:t>to</w:t>
            </w:r>
            <w:r w:rsidR="0019127E" w:rsidRPr="0019127E">
              <w:t xml:space="preserve"> provide to the </w:t>
            </w:r>
            <w:r w:rsidR="0019127E">
              <w:t>Texas D</w:t>
            </w:r>
            <w:r w:rsidR="0019127E" w:rsidRPr="0019127E">
              <w:t>epartment</w:t>
            </w:r>
            <w:r w:rsidR="0019127E">
              <w:t xml:space="preserve"> of Motor Vehicles (TxDMV)</w:t>
            </w:r>
            <w:r w:rsidR="0019127E" w:rsidRPr="0019127E">
              <w:t xml:space="preserve"> a copy of the current requirements the manufacturer or distributor imposes on its dealers with respect to the dealer's</w:t>
            </w:r>
            <w:r w:rsidR="0019127E">
              <w:t xml:space="preserve"> </w:t>
            </w:r>
            <w:r w:rsidR="0019127E" w:rsidRPr="0019127E">
              <w:t>duties under</w:t>
            </w:r>
            <w:r w:rsidR="0019127E">
              <w:t xml:space="preserve"> </w:t>
            </w:r>
            <w:r w:rsidR="0019127E" w:rsidRPr="0019127E">
              <w:t>a manufacturer's or distributor's recall</w:t>
            </w:r>
            <w:r w:rsidR="0019127E">
              <w:t xml:space="preserve">. The bill establishes that </w:t>
            </w:r>
            <w:r>
              <w:t>the following requirements are unenforceable unless determined to be reasonable:</w:t>
            </w:r>
          </w:p>
          <w:p w14:paraId="752354D7" w14:textId="2B11FA10" w:rsidR="003B291D" w:rsidRDefault="009B0496" w:rsidP="000854F6">
            <w:pPr>
              <w:pStyle w:val="Header"/>
              <w:numPr>
                <w:ilvl w:val="0"/>
                <w:numId w:val="3"/>
              </w:numPr>
              <w:jc w:val="both"/>
            </w:pPr>
            <w:r>
              <w:t>w</w:t>
            </w:r>
            <w:r w:rsidRPr="0019127E">
              <w:t>arranty, recall, or preparation</w:t>
            </w:r>
            <w:r w:rsidRPr="0019127E">
              <w:t xml:space="preserve"> and delivery requirements placed on a dealer by a distributor</w:t>
            </w:r>
            <w:r>
              <w:t>; and</w:t>
            </w:r>
          </w:p>
          <w:p w14:paraId="77BA6F93" w14:textId="77777777" w:rsidR="003B291D" w:rsidRDefault="009B0496" w:rsidP="000854F6">
            <w:pPr>
              <w:pStyle w:val="Header"/>
              <w:numPr>
                <w:ilvl w:val="0"/>
                <w:numId w:val="3"/>
              </w:numPr>
              <w:jc w:val="both"/>
            </w:pPr>
            <w:r>
              <w:t>recall requirements placed on a dealer by a manufacturer.</w:t>
            </w:r>
          </w:p>
          <w:p w14:paraId="293FEE28" w14:textId="4EB930D9" w:rsidR="00846AC8" w:rsidRDefault="009B0496" w:rsidP="000854F6">
            <w:pPr>
              <w:pStyle w:val="Header"/>
              <w:jc w:val="both"/>
            </w:pPr>
            <w:r>
              <w:t xml:space="preserve">The bill requires a </w:t>
            </w:r>
            <w:r w:rsidRPr="00446BB3">
              <w:t xml:space="preserve">manufacturer or distributor </w:t>
            </w:r>
            <w:r>
              <w:t>to</w:t>
            </w:r>
            <w:r w:rsidRPr="00446BB3">
              <w:t xml:space="preserve"> fairly and adequately compensate its dealers for recall and preparation and del</w:t>
            </w:r>
            <w:r w:rsidRPr="00446BB3">
              <w:t>ivery work.</w:t>
            </w:r>
            <w:r>
              <w:t xml:space="preserve"> The bill prohibits a manufacturer </w:t>
            </w:r>
            <w:r w:rsidRPr="00446BB3">
              <w:t xml:space="preserve">or distributor </w:t>
            </w:r>
            <w:r>
              <w:t>from</w:t>
            </w:r>
            <w:r w:rsidRPr="00446BB3">
              <w:t xml:space="preserve"> pay</w:t>
            </w:r>
            <w:r>
              <w:t>ing</w:t>
            </w:r>
            <w:r w:rsidRPr="00446BB3">
              <w:t xml:space="preserve"> or reimburs</w:t>
            </w:r>
            <w:r>
              <w:t>ing</w:t>
            </w:r>
            <w:r w:rsidRPr="00446BB3">
              <w:t xml:space="preserve"> a dealer an amount of money for recall work that is less than the amount the dealer charges a retail customer for similar nonwarranty work.</w:t>
            </w:r>
          </w:p>
          <w:p w14:paraId="0288232D" w14:textId="3BBA18B7" w:rsidR="000B4FD2" w:rsidRDefault="000B4FD2" w:rsidP="000854F6">
            <w:pPr>
              <w:pStyle w:val="Header"/>
              <w:jc w:val="both"/>
            </w:pPr>
          </w:p>
          <w:p w14:paraId="0F855378" w14:textId="4A89EDB1" w:rsidR="008423E4" w:rsidRDefault="009B0496" w:rsidP="000854F6">
            <w:pPr>
              <w:pStyle w:val="Header"/>
              <w:jc w:val="both"/>
            </w:pPr>
            <w:r>
              <w:t>C.S.</w:t>
            </w:r>
            <w:r w:rsidR="000B4FD2">
              <w:t xml:space="preserve">H.B. 4078 removes the requirement for a </w:t>
            </w:r>
            <w:r w:rsidR="000B4FD2" w:rsidRPr="000B4FD2">
              <w:t>manufacturer or distribut</w:t>
            </w:r>
            <w:r w:rsidR="000B4FD2">
              <w:t xml:space="preserve">or to use the greater of certain labor rates in </w:t>
            </w:r>
            <w:r w:rsidR="000B4FD2" w:rsidRPr="000B4FD2">
              <w:t>computing the amount of money a dealer charges a retail customer</w:t>
            </w:r>
            <w:r w:rsidR="000B4FD2">
              <w:t xml:space="preserve"> for warranty work. The bill sets out </w:t>
            </w:r>
            <w:r w:rsidR="00C323A1">
              <w:t xml:space="preserve">instead </w:t>
            </w:r>
            <w:r w:rsidR="000B4FD2">
              <w:t>the formulas that the</w:t>
            </w:r>
            <w:r w:rsidR="000B4FD2" w:rsidRPr="000B4FD2">
              <w:t xml:space="preserve"> manufacturer or distributor </w:t>
            </w:r>
            <w:r w:rsidR="000B4FD2">
              <w:t>must</w:t>
            </w:r>
            <w:r w:rsidR="000B4FD2" w:rsidRPr="000B4FD2">
              <w:t xml:space="preserve"> use</w:t>
            </w:r>
            <w:r w:rsidR="00F84882">
              <w:t>,</w:t>
            </w:r>
            <w:r w:rsidR="00C323A1">
              <w:t xml:space="preserve"> </w:t>
            </w:r>
            <w:r w:rsidR="000B4FD2">
              <w:t>in computing the amount of money a</w:t>
            </w:r>
            <w:r w:rsidR="000B4FD2" w:rsidRPr="000B4FD2">
              <w:t xml:space="preserve"> dealer charges a retail customer</w:t>
            </w:r>
            <w:r w:rsidR="00ED2E0B">
              <w:t xml:space="preserve"> for labor and </w:t>
            </w:r>
            <w:r w:rsidR="00627B4B">
              <w:t>p</w:t>
            </w:r>
            <w:r w:rsidR="00422CE3">
              <w:t>arts</w:t>
            </w:r>
            <w:r w:rsidR="00ED2E0B">
              <w:t xml:space="preserve"> in connection with</w:t>
            </w:r>
            <w:r w:rsidR="000B4FD2">
              <w:t xml:space="preserve"> warranty </w:t>
            </w:r>
            <w:r w:rsidR="00ED2E0B">
              <w:t>or recall work</w:t>
            </w:r>
            <w:r w:rsidR="00F84882">
              <w:t xml:space="preserve">, that </w:t>
            </w:r>
            <w:r w:rsidR="00F84882" w:rsidRPr="000B4FD2">
              <w:t>produces the fewest number of repair orders</w:t>
            </w:r>
            <w:r w:rsidR="00ED2E0B">
              <w:t xml:space="preserve">. </w:t>
            </w:r>
            <w:r w:rsidR="00821E19">
              <w:t xml:space="preserve">The </w:t>
            </w:r>
            <w:r w:rsidR="00FB6396">
              <w:t xml:space="preserve">bill </w:t>
            </w:r>
            <w:r w:rsidR="00821E19">
              <w:t>requires the manufacturer or distributer that</w:t>
            </w:r>
            <w:r w:rsidR="00821E19" w:rsidRPr="00821E19">
              <w:t xml:space="preserve"> supplies a part to a dealer at no cost or at a reduced cost for use in a warranty or recall repair</w:t>
            </w:r>
            <w:r w:rsidR="00821E19">
              <w:t xml:space="preserve"> to</w:t>
            </w:r>
            <w:r w:rsidR="00821E19" w:rsidRPr="00821E19">
              <w:t xml:space="preserve"> compensate the dealer for the dealer's cost for the part, if any, plus an amount equal to the dealer's prevailing retail parts markup, multiplied by the fair wholesale value of the part.</w:t>
            </w:r>
            <w:r w:rsidR="00821E19">
              <w:t xml:space="preserve"> The bill provides for the</w:t>
            </w:r>
            <w:r w:rsidR="00F84882">
              <w:t xml:space="preserve"> calculation of the</w:t>
            </w:r>
            <w:r w:rsidR="00821E19">
              <w:t xml:space="preserve"> </w:t>
            </w:r>
            <w:r w:rsidR="00821E19" w:rsidRPr="00821E19">
              <w:t xml:space="preserve">fair wholesale value of </w:t>
            </w:r>
            <w:r w:rsidR="00821E19">
              <w:t>the</w:t>
            </w:r>
            <w:r w:rsidR="00821E19" w:rsidRPr="00821E19">
              <w:t xml:space="preserve"> part</w:t>
            </w:r>
            <w:r w:rsidR="00821E19">
              <w:t xml:space="preserve">. The bill </w:t>
            </w:r>
            <w:r w:rsidR="00F22ACA">
              <w:t xml:space="preserve">requires a manufacturer or distributor to compensate a dealer </w:t>
            </w:r>
            <w:r w:rsidR="00F22ACA" w:rsidRPr="00F22ACA">
              <w:t xml:space="preserve">in accordance with provisions relating to </w:t>
            </w:r>
            <w:r w:rsidR="00F84882">
              <w:t xml:space="preserve">the </w:t>
            </w:r>
            <w:r w:rsidR="00F22ACA" w:rsidRPr="00F22ACA">
              <w:t>warranty and recall reimbursement of a dealer</w:t>
            </w:r>
            <w:r w:rsidR="00830CAD">
              <w:t xml:space="preserve"> if the</w:t>
            </w:r>
            <w:r w:rsidR="00821E19">
              <w:t xml:space="preserve"> dealer</w:t>
            </w:r>
            <w:r w:rsidR="00830CAD">
              <w:t xml:space="preserve"> assist</w:t>
            </w:r>
            <w:r w:rsidR="00E30B3E">
              <w:t>s</w:t>
            </w:r>
            <w:r w:rsidR="00830CAD">
              <w:t xml:space="preserve"> in or performs</w:t>
            </w:r>
            <w:r w:rsidR="001D2F63" w:rsidRPr="001D2F63">
              <w:t xml:space="preserve"> an over-the-air or remote installation, change, repair, update, or amendment to any part, system, accessory, or function.</w:t>
            </w:r>
          </w:p>
          <w:p w14:paraId="6E2C5A50" w14:textId="77777777" w:rsidR="001D2F63" w:rsidRDefault="001D2F63" w:rsidP="000854F6">
            <w:pPr>
              <w:pStyle w:val="Header"/>
              <w:jc w:val="both"/>
              <w:rPr>
                <w:b/>
              </w:rPr>
            </w:pPr>
          </w:p>
          <w:p w14:paraId="61619906" w14:textId="4BE23D51" w:rsidR="001D2F63" w:rsidRDefault="009B0496" w:rsidP="000854F6">
            <w:pPr>
              <w:pStyle w:val="Header"/>
              <w:jc w:val="both"/>
              <w:rPr>
                <w:bCs/>
              </w:rPr>
            </w:pPr>
            <w:r>
              <w:rPr>
                <w:bCs/>
              </w:rPr>
              <w:t>C.S.H.B. 4078</w:t>
            </w:r>
            <w:r w:rsidR="00976255">
              <w:rPr>
                <w:bCs/>
              </w:rPr>
              <w:t xml:space="preserve"> </w:t>
            </w:r>
            <w:r w:rsidR="00281545">
              <w:rPr>
                <w:bCs/>
              </w:rPr>
              <w:t>expands the contents of the written notice provided by a</w:t>
            </w:r>
            <w:r w:rsidR="00976255" w:rsidRPr="00976255">
              <w:rPr>
                <w:bCs/>
              </w:rPr>
              <w:t xml:space="preserve"> manufacturer or distributor </w:t>
            </w:r>
            <w:r w:rsidR="00976255">
              <w:rPr>
                <w:bCs/>
              </w:rPr>
              <w:t>to</w:t>
            </w:r>
            <w:r w:rsidR="00976255" w:rsidRPr="00976255">
              <w:rPr>
                <w:bCs/>
              </w:rPr>
              <w:t xml:space="preserve"> </w:t>
            </w:r>
            <w:r w:rsidR="00281545">
              <w:rPr>
                <w:bCs/>
              </w:rPr>
              <w:t>a</w:t>
            </w:r>
            <w:r w:rsidR="00976255" w:rsidRPr="00976255">
              <w:rPr>
                <w:bCs/>
              </w:rPr>
              <w:t xml:space="preserve"> dealer </w:t>
            </w:r>
            <w:r w:rsidR="00281545">
              <w:rPr>
                <w:bCs/>
              </w:rPr>
              <w:t xml:space="preserve">requesting an adjustment in the dealer's warranty work rate to include </w:t>
            </w:r>
            <w:r w:rsidR="00976255" w:rsidRPr="00976255">
              <w:rPr>
                <w:bCs/>
              </w:rPr>
              <w:t>the</w:t>
            </w:r>
            <w:r w:rsidR="00976255">
              <w:rPr>
                <w:bCs/>
              </w:rPr>
              <w:t xml:space="preserve"> </w:t>
            </w:r>
            <w:r w:rsidR="00976255" w:rsidRPr="00976255">
              <w:rPr>
                <w:bCs/>
              </w:rPr>
              <w:t>reduction</w:t>
            </w:r>
            <w:r w:rsidR="00976255">
              <w:rPr>
                <w:bCs/>
              </w:rPr>
              <w:t xml:space="preserve"> or</w:t>
            </w:r>
            <w:r w:rsidR="00976255" w:rsidRPr="00976255">
              <w:rPr>
                <w:bCs/>
              </w:rPr>
              <w:t xml:space="preserve"> claimed material inaccuracy</w:t>
            </w:r>
            <w:r w:rsidR="00976255">
              <w:rPr>
                <w:bCs/>
              </w:rPr>
              <w:t xml:space="preserve"> of the request</w:t>
            </w:r>
            <w:r w:rsidR="00281545">
              <w:rPr>
                <w:bCs/>
              </w:rPr>
              <w:t>, if applicable</w:t>
            </w:r>
            <w:r w:rsidR="00976255">
              <w:rPr>
                <w:bCs/>
              </w:rPr>
              <w:t>.</w:t>
            </w:r>
            <w:r w:rsidR="00E20F7F" w:rsidRPr="00E20F7F">
              <w:rPr>
                <w:bCs/>
              </w:rPr>
              <w:t xml:space="preserve"> </w:t>
            </w:r>
            <w:r w:rsidR="00E20F7F">
              <w:rPr>
                <w:bCs/>
              </w:rPr>
              <w:t xml:space="preserve">The bill requires </w:t>
            </w:r>
            <w:r w:rsidR="00E20F7F" w:rsidRPr="00E20F7F">
              <w:rPr>
                <w:bCs/>
              </w:rPr>
              <w:t xml:space="preserve">the submitted rate </w:t>
            </w:r>
            <w:r w:rsidR="00E20F7F">
              <w:rPr>
                <w:bCs/>
              </w:rPr>
              <w:t xml:space="preserve">to </w:t>
            </w:r>
            <w:r w:rsidR="00E20F7F" w:rsidRPr="00E20F7F">
              <w:rPr>
                <w:bCs/>
              </w:rPr>
              <w:t>take effect on the 60th day after the date the manufacturer or distributor receives the request</w:t>
            </w:r>
            <w:r w:rsidR="00E20F7F">
              <w:t xml:space="preserve"> for </w:t>
            </w:r>
            <w:r w:rsidR="00E20F7F" w:rsidRPr="00E20F7F">
              <w:rPr>
                <w:bCs/>
              </w:rPr>
              <w:t>an adjustment in the dealer's warranty work rate</w:t>
            </w:r>
            <w:r w:rsidR="00E20F7F">
              <w:t xml:space="preserve"> i</w:t>
            </w:r>
            <w:r w:rsidR="00E20F7F" w:rsidRPr="00E20F7F">
              <w:rPr>
                <w:bCs/>
              </w:rPr>
              <w:t>f the manufacturer or distributor fails to respond before the 60th day after the date the request is received.</w:t>
            </w:r>
            <w:r w:rsidR="00E20F7F">
              <w:rPr>
                <w:bCs/>
              </w:rPr>
              <w:t xml:space="preserve"> </w:t>
            </w:r>
            <w:r w:rsidR="008762E7">
              <w:rPr>
                <w:bCs/>
              </w:rPr>
              <w:t xml:space="preserve">The bill requires the </w:t>
            </w:r>
            <w:r w:rsidR="008762E7" w:rsidRPr="008762E7">
              <w:rPr>
                <w:bCs/>
              </w:rPr>
              <w:t xml:space="preserve">manufacturer or distributor </w:t>
            </w:r>
            <w:r w:rsidR="008762E7">
              <w:rPr>
                <w:bCs/>
              </w:rPr>
              <w:t xml:space="preserve">to </w:t>
            </w:r>
            <w:r w:rsidR="008762E7" w:rsidRPr="008762E7">
              <w:rPr>
                <w:bCs/>
              </w:rPr>
              <w:t>state the reasons for the</w:t>
            </w:r>
            <w:r w:rsidR="008762E7">
              <w:t xml:space="preserve"> </w:t>
            </w:r>
            <w:r w:rsidR="008762E7" w:rsidRPr="008762E7">
              <w:rPr>
                <w:bCs/>
              </w:rPr>
              <w:t>reduction or claimed material inaccuracy</w:t>
            </w:r>
            <w:r w:rsidR="008762E7">
              <w:rPr>
                <w:bCs/>
              </w:rPr>
              <w:t xml:space="preserve"> if the claim is </w:t>
            </w:r>
            <w:r w:rsidR="008762E7" w:rsidRPr="008762E7">
              <w:rPr>
                <w:bCs/>
              </w:rPr>
              <w:t>reduced or claimed to be materially inaccurate.</w:t>
            </w:r>
            <w:r w:rsidR="008762E7">
              <w:rPr>
                <w:bCs/>
              </w:rPr>
              <w:t xml:space="preserve"> The bill requires the </w:t>
            </w:r>
            <w:r w:rsidR="008762E7" w:rsidRPr="008762E7">
              <w:rPr>
                <w:bCs/>
              </w:rPr>
              <w:t xml:space="preserve">stated reasons for disapproval, reduction, or claimed material inaccuracy of the requested labor rate or parts markup </w:t>
            </w:r>
            <w:r w:rsidR="008762E7">
              <w:rPr>
                <w:bCs/>
              </w:rPr>
              <w:t>to</w:t>
            </w:r>
            <w:r w:rsidR="008762E7" w:rsidRPr="008762E7">
              <w:rPr>
                <w:bCs/>
              </w:rPr>
              <w:t xml:space="preserve"> contain</w:t>
            </w:r>
            <w:r w:rsidR="008762E7">
              <w:rPr>
                <w:bCs/>
              </w:rPr>
              <w:t xml:space="preserve"> the following</w:t>
            </w:r>
            <w:r w:rsidR="008762E7" w:rsidRPr="008762E7">
              <w:rPr>
                <w:bCs/>
              </w:rPr>
              <w:t>:</w:t>
            </w:r>
          </w:p>
          <w:p w14:paraId="5B74B6D3" w14:textId="6C3BC671" w:rsidR="008762E7" w:rsidRDefault="009B0496" w:rsidP="000854F6">
            <w:pPr>
              <w:pStyle w:val="Header"/>
              <w:numPr>
                <w:ilvl w:val="0"/>
                <w:numId w:val="1"/>
              </w:numPr>
              <w:jc w:val="both"/>
              <w:rPr>
                <w:bCs/>
              </w:rPr>
            </w:pPr>
            <w:r w:rsidRPr="008762E7">
              <w:rPr>
                <w:bCs/>
              </w:rPr>
              <w:t xml:space="preserve">an explanation of the reasons the </w:t>
            </w:r>
            <w:r w:rsidRPr="008762E7">
              <w:rPr>
                <w:bCs/>
              </w:rPr>
              <w:t>request is disapproved, reduced, or claimed to be materially inaccurate;</w:t>
            </w:r>
          </w:p>
          <w:p w14:paraId="4C38C3DA" w14:textId="7466AA4C" w:rsidR="008762E7" w:rsidRDefault="009B0496" w:rsidP="000854F6">
            <w:pPr>
              <w:pStyle w:val="Header"/>
              <w:numPr>
                <w:ilvl w:val="0"/>
                <w:numId w:val="1"/>
              </w:numPr>
              <w:jc w:val="both"/>
              <w:rPr>
                <w:bCs/>
              </w:rPr>
            </w:pPr>
            <w:r w:rsidRPr="008762E7">
              <w:rPr>
                <w:bCs/>
              </w:rPr>
              <w:t>evidence that substantiates each stated reason;</w:t>
            </w:r>
          </w:p>
          <w:p w14:paraId="21A02836" w14:textId="1E2EF858" w:rsidR="008762E7" w:rsidRDefault="009B0496" w:rsidP="000854F6">
            <w:pPr>
              <w:pStyle w:val="Header"/>
              <w:numPr>
                <w:ilvl w:val="0"/>
                <w:numId w:val="1"/>
              </w:numPr>
              <w:jc w:val="both"/>
              <w:rPr>
                <w:bCs/>
              </w:rPr>
            </w:pPr>
            <w:r w:rsidRPr="008762E7">
              <w:rPr>
                <w:bCs/>
              </w:rPr>
              <w:t xml:space="preserve">if a material inaccuracy is alleged, a copy of the calculations used by the manufacturer or distributor demonstrating </w:t>
            </w:r>
            <w:r>
              <w:rPr>
                <w:bCs/>
              </w:rPr>
              <w:t>the</w:t>
            </w:r>
            <w:r w:rsidRPr="008762E7">
              <w:rPr>
                <w:bCs/>
              </w:rPr>
              <w:t xml:space="preserve"> material inaccuracy; and</w:t>
            </w:r>
          </w:p>
          <w:p w14:paraId="2942EAA6" w14:textId="62E443BD" w:rsidR="008762E7" w:rsidRDefault="009B0496" w:rsidP="000854F6">
            <w:pPr>
              <w:pStyle w:val="Header"/>
              <w:numPr>
                <w:ilvl w:val="0"/>
                <w:numId w:val="1"/>
              </w:numPr>
              <w:jc w:val="both"/>
              <w:rPr>
                <w:bCs/>
              </w:rPr>
            </w:pPr>
            <w:r w:rsidRPr="008762E7">
              <w:rPr>
                <w:bCs/>
              </w:rPr>
              <w:t>a proposed adjusted labor or parts rate, as applicable.</w:t>
            </w:r>
          </w:p>
          <w:p w14:paraId="6A079BB3" w14:textId="7932A238" w:rsidR="0091553C" w:rsidRDefault="009B0496" w:rsidP="000854F6">
            <w:pPr>
              <w:pStyle w:val="Header"/>
              <w:jc w:val="both"/>
              <w:rPr>
                <w:bCs/>
              </w:rPr>
            </w:pPr>
            <w:r>
              <w:rPr>
                <w:bCs/>
              </w:rPr>
              <w:t xml:space="preserve">The bill makes procedures </w:t>
            </w:r>
            <w:r w:rsidR="009527A8">
              <w:rPr>
                <w:bCs/>
              </w:rPr>
              <w:t>for filing a protest with the board of TxDMV by</w:t>
            </w:r>
            <w:r>
              <w:rPr>
                <w:bCs/>
              </w:rPr>
              <w:t xml:space="preserve"> a dealer</w:t>
            </w:r>
            <w:r w:rsidR="00125F8A">
              <w:rPr>
                <w:bCs/>
              </w:rPr>
              <w:t xml:space="preserve"> whose request is disapproved by a manufacturer or distributor applicable to </w:t>
            </w:r>
            <w:r w:rsidR="009527A8">
              <w:rPr>
                <w:bCs/>
              </w:rPr>
              <w:t xml:space="preserve">a </w:t>
            </w:r>
            <w:r w:rsidR="00125F8A">
              <w:rPr>
                <w:bCs/>
              </w:rPr>
              <w:t xml:space="preserve">dealer whose request is reduced or claimed to be materially inaccurate. </w:t>
            </w:r>
            <w:r w:rsidR="009527A8">
              <w:rPr>
                <w:bCs/>
              </w:rPr>
              <w:t xml:space="preserve">The bill removes the authorization for a dealer to file a protest with the board </w:t>
            </w:r>
            <w:r w:rsidR="009527A8" w:rsidRPr="00A07246">
              <w:rPr>
                <w:bCs/>
              </w:rPr>
              <w:t xml:space="preserve">if the manufacturer or distributor </w:t>
            </w:r>
            <w:r w:rsidR="009527A8">
              <w:rPr>
                <w:bCs/>
              </w:rPr>
              <w:t xml:space="preserve">fails to respond to a request within the required time. </w:t>
            </w:r>
            <w:r w:rsidR="00125F8A">
              <w:rPr>
                <w:bCs/>
              </w:rPr>
              <w:t>The bill prohibits a warranty parts rate established for warranties and recalls from being adjusted more often than once a year.</w:t>
            </w:r>
          </w:p>
          <w:p w14:paraId="7F0A0102" w14:textId="11168FD1" w:rsidR="00125F8A" w:rsidRDefault="00125F8A" w:rsidP="000854F6">
            <w:pPr>
              <w:pStyle w:val="Header"/>
              <w:jc w:val="both"/>
              <w:rPr>
                <w:bCs/>
              </w:rPr>
            </w:pPr>
          </w:p>
          <w:p w14:paraId="299803F1" w14:textId="6715F4D0" w:rsidR="00125F8A" w:rsidRDefault="009B0496" w:rsidP="000854F6">
            <w:pPr>
              <w:pStyle w:val="Header"/>
              <w:jc w:val="both"/>
              <w:rPr>
                <w:bCs/>
              </w:rPr>
            </w:pPr>
            <w:r>
              <w:rPr>
                <w:bCs/>
              </w:rPr>
              <w:t xml:space="preserve">C.S.H.B. 4078 </w:t>
            </w:r>
            <w:r w:rsidR="00617703">
              <w:rPr>
                <w:bCs/>
              </w:rPr>
              <w:t>requires</w:t>
            </w:r>
            <w:r>
              <w:rPr>
                <w:bCs/>
              </w:rPr>
              <w:t xml:space="preserve"> a manuf</w:t>
            </w:r>
            <w:r>
              <w:rPr>
                <w:bCs/>
              </w:rPr>
              <w:t>acturer or distributor to pay a dealer's claim for reimbursement for recall work not later than the 30th day after the date of approval of the claim. The bill requires a controversy regarding the payment of a claim for reimbursement for warranty work, reca</w:t>
            </w:r>
            <w:r>
              <w:rPr>
                <w:bCs/>
              </w:rPr>
              <w:t>ll work, or dealer preparation and delivery work</w:t>
            </w:r>
            <w:r w:rsidR="00617703">
              <w:rPr>
                <w:bCs/>
              </w:rPr>
              <w:t>, or compliance regarding the reimbursement of dealers for warranty and recall work, to be resolved in accordance with penalty and enforcement provisions regarding the sale or lease of motor vehicles.</w:t>
            </w:r>
          </w:p>
          <w:p w14:paraId="75E47199" w14:textId="6C95348E" w:rsidR="000C2276" w:rsidRDefault="000C2276" w:rsidP="000854F6">
            <w:pPr>
              <w:pStyle w:val="Header"/>
              <w:jc w:val="both"/>
              <w:rPr>
                <w:bCs/>
              </w:rPr>
            </w:pPr>
          </w:p>
          <w:p w14:paraId="330E2BDD" w14:textId="268642AB" w:rsidR="000C2276" w:rsidRDefault="009B0496" w:rsidP="000854F6">
            <w:pPr>
              <w:pStyle w:val="Header"/>
              <w:jc w:val="both"/>
              <w:rPr>
                <w:bCs/>
              </w:rPr>
            </w:pPr>
            <w:r>
              <w:rPr>
                <w:bCs/>
              </w:rPr>
              <w:t>C.S.H.</w:t>
            </w:r>
            <w:r>
              <w:rPr>
                <w:bCs/>
              </w:rPr>
              <w:t>B. 4078 expands the</w:t>
            </w:r>
            <w:r w:rsidR="00617703">
              <w:rPr>
                <w:bCs/>
              </w:rPr>
              <w:t xml:space="preserve"> applicability of the</w:t>
            </w:r>
            <w:r>
              <w:rPr>
                <w:bCs/>
              </w:rPr>
              <w:t xml:space="preserve"> prohibition against a manufacturer or </w:t>
            </w:r>
            <w:r w:rsidRPr="000C2276">
              <w:rPr>
                <w:bCs/>
              </w:rPr>
              <w:t>distributor</w:t>
            </w:r>
            <w:r w:rsidR="00B22AD9">
              <w:rPr>
                <w:bCs/>
              </w:rPr>
              <w:t>, except under certain circumstances,</w:t>
            </w:r>
            <w:r w:rsidRPr="000C2276">
              <w:rPr>
                <w:bCs/>
              </w:rPr>
              <w:t xml:space="preserve"> </w:t>
            </w:r>
            <w:r>
              <w:rPr>
                <w:bCs/>
              </w:rPr>
              <w:t xml:space="preserve">charging back a </w:t>
            </w:r>
            <w:r w:rsidRPr="000C2276">
              <w:rPr>
                <w:bCs/>
              </w:rPr>
              <w:t xml:space="preserve">dealer </w:t>
            </w:r>
            <w:r>
              <w:rPr>
                <w:bCs/>
              </w:rPr>
              <w:t xml:space="preserve">for </w:t>
            </w:r>
            <w:r w:rsidRPr="000C2276">
              <w:rPr>
                <w:bCs/>
              </w:rPr>
              <w:t xml:space="preserve">money paid by the manufacturer or distributor </w:t>
            </w:r>
            <w:r>
              <w:rPr>
                <w:bCs/>
              </w:rPr>
              <w:t>for an approved and paid claim from statutory provision</w:t>
            </w:r>
            <w:r>
              <w:rPr>
                <w:bCs/>
              </w:rPr>
              <w:t>s relating to</w:t>
            </w:r>
            <w:r w:rsidR="00B22AD9">
              <w:rPr>
                <w:bCs/>
              </w:rPr>
              <w:t xml:space="preserve"> the reimbursement of dealers for warranties </w:t>
            </w:r>
            <w:r w:rsidR="00617703">
              <w:rPr>
                <w:bCs/>
              </w:rPr>
              <w:t xml:space="preserve">and recalls </w:t>
            </w:r>
            <w:r w:rsidR="00B22AD9">
              <w:rPr>
                <w:bCs/>
              </w:rPr>
              <w:t>to statutory provisions relating to the sale or lease of motor vehicles. The bill similarly expands the prohibition against a manufacturer or distributor, except under certain circumstances, auditing an approved and paid claim after the first anniversary of the date the claim is submitted to apply to statutory provisions relating to the sale or leas</w:t>
            </w:r>
            <w:r w:rsidR="00DF1841">
              <w:rPr>
                <w:bCs/>
              </w:rPr>
              <w:t>e</w:t>
            </w:r>
            <w:r w:rsidR="00B22AD9">
              <w:rPr>
                <w:bCs/>
              </w:rPr>
              <w:t xml:space="preserve"> of motor vehicles.</w:t>
            </w:r>
          </w:p>
          <w:p w14:paraId="080BA217" w14:textId="415604B4" w:rsidR="00FD7775" w:rsidRDefault="00FD7775" w:rsidP="000854F6">
            <w:pPr>
              <w:pStyle w:val="Header"/>
              <w:jc w:val="both"/>
              <w:rPr>
                <w:bCs/>
              </w:rPr>
            </w:pPr>
          </w:p>
          <w:p w14:paraId="44C9D804" w14:textId="07B86B92" w:rsidR="00EF3426" w:rsidRDefault="009B0496" w:rsidP="000854F6">
            <w:pPr>
              <w:jc w:val="both"/>
              <w:rPr>
                <w:bCs/>
              </w:rPr>
            </w:pPr>
            <w:r>
              <w:rPr>
                <w:bCs/>
              </w:rPr>
              <w:t>C.S.H.B. 4078</w:t>
            </w:r>
            <w:r w:rsidR="00C2022C">
              <w:rPr>
                <w:bCs/>
              </w:rPr>
              <w:t xml:space="preserve"> prohibits </w:t>
            </w:r>
            <w:r w:rsidR="009527A8">
              <w:rPr>
                <w:bCs/>
              </w:rPr>
              <w:t>a</w:t>
            </w:r>
            <w:r w:rsidR="009527A8" w:rsidRPr="00C2022C">
              <w:rPr>
                <w:bCs/>
              </w:rPr>
              <w:t xml:space="preserve"> </w:t>
            </w:r>
            <w:r w:rsidR="00C2022C" w:rsidRPr="00C2022C">
              <w:rPr>
                <w:bCs/>
              </w:rPr>
              <w:t xml:space="preserve">manufacturer or distributor </w:t>
            </w:r>
            <w:r w:rsidR="00C2022C">
              <w:rPr>
                <w:bCs/>
              </w:rPr>
              <w:t>from</w:t>
            </w:r>
            <w:r w:rsidR="00C2022C" w:rsidRPr="00C2022C">
              <w:rPr>
                <w:bCs/>
              </w:rPr>
              <w:t xml:space="preserve"> recover</w:t>
            </w:r>
            <w:r w:rsidR="00C2022C">
              <w:rPr>
                <w:bCs/>
              </w:rPr>
              <w:t>ing</w:t>
            </w:r>
            <w:r w:rsidR="00C2022C" w:rsidRPr="00C2022C">
              <w:rPr>
                <w:bCs/>
              </w:rPr>
              <w:t xml:space="preserve"> or attempt</w:t>
            </w:r>
            <w:r w:rsidR="00C2022C">
              <w:rPr>
                <w:bCs/>
              </w:rPr>
              <w:t>ing</w:t>
            </w:r>
            <w:r w:rsidR="00C2022C" w:rsidRPr="00C2022C">
              <w:rPr>
                <w:bCs/>
              </w:rPr>
              <w:t xml:space="preserve"> to recover any portion of the compensation due to a dealer for warranty, recall, or preparation and delivery work by reducing the amount due by a separate charge, surcharge, like charge, other charge, supplemental charge, or reduction in return reserve allowance to the wholesale price paid by the dealer to the manufacturer or distributor for any product, including motor vehicles and parts.</w:t>
            </w:r>
            <w:r w:rsidR="00B65B2B">
              <w:rPr>
                <w:bCs/>
              </w:rPr>
              <w:t xml:space="preserve"> This prohibition does not </w:t>
            </w:r>
            <w:r w:rsidR="00B65B2B" w:rsidRPr="00B65B2B">
              <w:rPr>
                <w:bCs/>
              </w:rPr>
              <w:t>prohibit a manufacturer or distributor from increasing prices for a vehicle or part in the normal course of business.</w:t>
            </w:r>
            <w:r w:rsidR="00F2040B">
              <w:rPr>
                <w:bCs/>
              </w:rPr>
              <w:t xml:space="preserve"> The bill prohibits </w:t>
            </w:r>
            <w:r w:rsidR="009527A8">
              <w:rPr>
                <w:bCs/>
              </w:rPr>
              <w:t>a</w:t>
            </w:r>
            <w:r w:rsidR="009527A8" w:rsidRPr="00C2022C">
              <w:rPr>
                <w:bCs/>
              </w:rPr>
              <w:t xml:space="preserve"> </w:t>
            </w:r>
            <w:r w:rsidR="00C2022C" w:rsidRPr="00C2022C">
              <w:rPr>
                <w:bCs/>
              </w:rPr>
              <w:t xml:space="preserve">manufacturer or distributor </w:t>
            </w:r>
            <w:r w:rsidR="00F2040B">
              <w:rPr>
                <w:bCs/>
              </w:rPr>
              <w:t>from</w:t>
            </w:r>
            <w:r w:rsidR="00C2022C" w:rsidRPr="00C2022C">
              <w:rPr>
                <w:bCs/>
              </w:rPr>
              <w:t xml:space="preserve"> establish</w:t>
            </w:r>
            <w:r w:rsidR="00F2040B">
              <w:rPr>
                <w:bCs/>
              </w:rPr>
              <w:t>ing</w:t>
            </w:r>
            <w:r w:rsidR="00C2022C" w:rsidRPr="00C2022C">
              <w:rPr>
                <w:bCs/>
              </w:rPr>
              <w:t xml:space="preserve"> or implement</w:t>
            </w:r>
            <w:r w:rsidR="00F2040B">
              <w:rPr>
                <w:bCs/>
              </w:rPr>
              <w:t>ing</w:t>
            </w:r>
            <w:r w:rsidR="00C2022C" w:rsidRPr="00C2022C">
              <w:rPr>
                <w:bCs/>
              </w:rPr>
              <w:t xml:space="preserve"> a special part number for a part used in </w:t>
            </w:r>
            <w:r w:rsidR="00F2040B">
              <w:rPr>
                <w:bCs/>
              </w:rPr>
              <w:t xml:space="preserve">such </w:t>
            </w:r>
            <w:r w:rsidR="00C2022C" w:rsidRPr="00C2022C">
              <w:rPr>
                <w:bCs/>
              </w:rPr>
              <w:t xml:space="preserve">work if the result is lower compensation to the dealer than as calculated under </w:t>
            </w:r>
            <w:r w:rsidR="00F2040B">
              <w:rPr>
                <w:bCs/>
              </w:rPr>
              <w:t>the bill</w:t>
            </w:r>
            <w:r w:rsidR="00D12272">
              <w:rPr>
                <w:bCs/>
              </w:rPr>
              <w:t>'</w:t>
            </w:r>
            <w:r w:rsidR="00F2040B">
              <w:rPr>
                <w:bCs/>
              </w:rPr>
              <w:t>s provisions.</w:t>
            </w:r>
          </w:p>
          <w:p w14:paraId="149591BB" w14:textId="464416CB" w:rsidR="00FB6396" w:rsidRDefault="00FB6396" w:rsidP="000854F6">
            <w:pPr>
              <w:rPr>
                <w:bCs/>
              </w:rPr>
            </w:pPr>
          </w:p>
          <w:p w14:paraId="1C7909E3" w14:textId="49038486" w:rsidR="000C2276" w:rsidRDefault="009B0496" w:rsidP="000854F6">
            <w:pPr>
              <w:jc w:val="both"/>
              <w:rPr>
                <w:bCs/>
              </w:rPr>
            </w:pPr>
            <w:r>
              <w:rPr>
                <w:bCs/>
              </w:rPr>
              <w:t>C.S.</w:t>
            </w:r>
            <w:r w:rsidR="00FB6396">
              <w:rPr>
                <w:bCs/>
              </w:rPr>
              <w:t xml:space="preserve">H.B. 4078 defines the following </w:t>
            </w:r>
            <w:r>
              <w:rPr>
                <w:bCs/>
              </w:rPr>
              <w:t>for purposes of the bill</w:t>
            </w:r>
            <w:r w:rsidR="00D12272">
              <w:rPr>
                <w:bCs/>
              </w:rPr>
              <w:t>'</w:t>
            </w:r>
            <w:r>
              <w:rPr>
                <w:bCs/>
              </w:rPr>
              <w:t>s provisions</w:t>
            </w:r>
            <w:r w:rsidR="009527A8">
              <w:rPr>
                <w:bCs/>
              </w:rPr>
              <w:t xml:space="preserve"> regarding </w:t>
            </w:r>
            <w:r w:rsidR="00E30B3E">
              <w:rPr>
                <w:bCs/>
              </w:rPr>
              <w:t xml:space="preserve">the </w:t>
            </w:r>
            <w:r w:rsidR="009527A8">
              <w:rPr>
                <w:bCs/>
              </w:rPr>
              <w:t>reimbursement of a dealer for warranties and recalls</w:t>
            </w:r>
            <w:r>
              <w:rPr>
                <w:bCs/>
              </w:rPr>
              <w:t>:</w:t>
            </w:r>
          </w:p>
          <w:p w14:paraId="54C7739D" w14:textId="41BE98B2" w:rsidR="000C2276" w:rsidRDefault="009B0496" w:rsidP="003E5CF7">
            <w:pPr>
              <w:pStyle w:val="ListParagraph"/>
              <w:numPr>
                <w:ilvl w:val="0"/>
                <w:numId w:val="2"/>
              </w:numPr>
              <w:ind w:left="720"/>
              <w:contextualSpacing w:val="0"/>
              <w:jc w:val="both"/>
              <w:rPr>
                <w:bCs/>
              </w:rPr>
            </w:pPr>
            <w:r>
              <w:rPr>
                <w:bCs/>
              </w:rPr>
              <w:t>"</w:t>
            </w:r>
            <w:r w:rsidR="00FB6396" w:rsidRPr="000C2276">
              <w:rPr>
                <w:bCs/>
              </w:rPr>
              <w:t>goodwill repair</w:t>
            </w:r>
            <w:r>
              <w:rPr>
                <w:bCs/>
              </w:rPr>
              <w:t>"</w:t>
            </w:r>
            <w:r w:rsidR="00FB6396" w:rsidRPr="000C2276">
              <w:rPr>
                <w:bCs/>
              </w:rPr>
              <w:t xml:space="preserve"> as a repair made by a seller for no charge that the seller is not obligated to make</w:t>
            </w:r>
            <w:r w:rsidR="009527A8">
              <w:rPr>
                <w:bCs/>
              </w:rPr>
              <w:t>;</w:t>
            </w:r>
          </w:p>
          <w:p w14:paraId="2103D851" w14:textId="12BEB23B" w:rsidR="009527A8" w:rsidRDefault="009B0496" w:rsidP="003E5CF7">
            <w:pPr>
              <w:pStyle w:val="ListParagraph"/>
              <w:numPr>
                <w:ilvl w:val="0"/>
                <w:numId w:val="2"/>
              </w:numPr>
              <w:ind w:left="720"/>
              <w:contextualSpacing w:val="0"/>
              <w:jc w:val="both"/>
              <w:rPr>
                <w:bCs/>
              </w:rPr>
            </w:pPr>
            <w:r>
              <w:rPr>
                <w:bCs/>
              </w:rPr>
              <w:t>"</w:t>
            </w:r>
            <w:r w:rsidR="00FB6396" w:rsidRPr="000C2276">
              <w:rPr>
                <w:bCs/>
              </w:rPr>
              <w:t>part</w:t>
            </w:r>
            <w:r>
              <w:rPr>
                <w:bCs/>
              </w:rPr>
              <w:t>"</w:t>
            </w:r>
            <w:r w:rsidR="00FB6396" w:rsidRPr="000C2276">
              <w:rPr>
                <w:bCs/>
              </w:rPr>
              <w:t xml:space="preserve"> include</w:t>
            </w:r>
            <w:r>
              <w:rPr>
                <w:bCs/>
              </w:rPr>
              <w:t>s</w:t>
            </w:r>
            <w:r w:rsidR="00FB6396" w:rsidRPr="000C2276">
              <w:rPr>
                <w:bCs/>
              </w:rPr>
              <w:t xml:space="preserve"> </w:t>
            </w:r>
            <w:r>
              <w:rPr>
                <w:bCs/>
              </w:rPr>
              <w:t>the following:</w:t>
            </w:r>
          </w:p>
          <w:p w14:paraId="1ECF41F3" w14:textId="2FB329CF" w:rsidR="000C2276" w:rsidRDefault="009B0496" w:rsidP="003E5CF7">
            <w:pPr>
              <w:pStyle w:val="ListParagraph"/>
              <w:numPr>
                <w:ilvl w:val="1"/>
                <w:numId w:val="2"/>
              </w:numPr>
              <w:ind w:left="1440"/>
              <w:contextualSpacing w:val="0"/>
              <w:jc w:val="both"/>
              <w:rPr>
                <w:bCs/>
              </w:rPr>
            </w:pPr>
            <w:r w:rsidRPr="000C2276">
              <w:rPr>
                <w:bCs/>
              </w:rPr>
              <w:t>any</w:t>
            </w:r>
            <w:r w:rsidR="00B65B2B">
              <w:rPr>
                <w:bCs/>
              </w:rPr>
              <w:t xml:space="preserve"> component,</w:t>
            </w:r>
            <w:r w:rsidRPr="000C2276">
              <w:rPr>
                <w:bCs/>
              </w:rPr>
              <w:t xml:space="preserve"> </w:t>
            </w:r>
            <w:r w:rsidR="00AA25F4">
              <w:rPr>
                <w:bCs/>
              </w:rPr>
              <w:t>electric vehicle batter</w:t>
            </w:r>
            <w:r w:rsidR="00D12272">
              <w:rPr>
                <w:bCs/>
              </w:rPr>
              <w:t>y</w:t>
            </w:r>
            <w:r w:rsidR="00AA25F4">
              <w:rPr>
                <w:bCs/>
              </w:rPr>
              <w:t xml:space="preserve">, engine, </w:t>
            </w:r>
            <w:r w:rsidRPr="000C2276">
              <w:rPr>
                <w:bCs/>
              </w:rPr>
              <w:t>equipment, fixture, good,</w:t>
            </w:r>
            <w:r w:rsidR="00F45EC0">
              <w:rPr>
                <w:bCs/>
              </w:rPr>
              <w:t xml:space="preserve"> part assembly,</w:t>
            </w:r>
            <w:r w:rsidRPr="000C2276">
              <w:rPr>
                <w:bCs/>
              </w:rPr>
              <w:t xml:space="preserve"> software</w:t>
            </w:r>
            <w:r w:rsidR="00F45EC0">
              <w:rPr>
                <w:bCs/>
              </w:rPr>
              <w:t>, or transmission for</w:t>
            </w:r>
            <w:r w:rsidRPr="000C2276">
              <w:rPr>
                <w:bCs/>
              </w:rPr>
              <w:t xml:space="preserve"> a motor vehicle; and</w:t>
            </w:r>
          </w:p>
          <w:p w14:paraId="1A6B6377" w14:textId="252EB59C" w:rsidR="00AA25F4" w:rsidRDefault="009B0496" w:rsidP="003E5CF7">
            <w:pPr>
              <w:pStyle w:val="ListParagraph"/>
              <w:numPr>
                <w:ilvl w:val="1"/>
                <w:numId w:val="2"/>
              </w:numPr>
              <w:ind w:left="1440"/>
              <w:contextualSpacing w:val="0"/>
              <w:jc w:val="both"/>
              <w:rPr>
                <w:bCs/>
              </w:rPr>
            </w:pPr>
            <w:r>
              <w:rPr>
                <w:bCs/>
              </w:rPr>
              <w:t>a replacement for any such part</w:t>
            </w:r>
            <w:r w:rsidR="00E30B3E">
              <w:rPr>
                <w:bCs/>
              </w:rPr>
              <w:t>; and</w:t>
            </w:r>
          </w:p>
          <w:p w14:paraId="3D2B40D0" w14:textId="71FEF332" w:rsidR="00FB6396" w:rsidRPr="000C2276" w:rsidRDefault="009B0496" w:rsidP="003E5CF7">
            <w:pPr>
              <w:pStyle w:val="ListParagraph"/>
              <w:numPr>
                <w:ilvl w:val="0"/>
                <w:numId w:val="2"/>
              </w:numPr>
              <w:ind w:left="720"/>
              <w:contextualSpacing w:val="0"/>
              <w:jc w:val="both"/>
              <w:rPr>
                <w:bCs/>
              </w:rPr>
            </w:pPr>
            <w:r>
              <w:rPr>
                <w:bCs/>
              </w:rPr>
              <w:t>"</w:t>
            </w:r>
            <w:r w:rsidRPr="000C2276">
              <w:rPr>
                <w:bCs/>
              </w:rPr>
              <w:t>routine maintenance</w:t>
            </w:r>
            <w:r>
              <w:rPr>
                <w:bCs/>
              </w:rPr>
              <w:t>"</w:t>
            </w:r>
            <w:r w:rsidRPr="000C2276">
              <w:rPr>
                <w:bCs/>
              </w:rPr>
              <w:t xml:space="preserve"> include</w:t>
            </w:r>
            <w:r w:rsidR="00AA25F4">
              <w:rPr>
                <w:bCs/>
              </w:rPr>
              <w:t>s</w:t>
            </w:r>
            <w:r w:rsidRPr="000C2276">
              <w:rPr>
                <w:bCs/>
              </w:rPr>
              <w:t xml:space="preserve"> </w:t>
            </w:r>
            <w:r w:rsidR="00AA25F4" w:rsidRPr="00AA25F4">
              <w:rPr>
                <w:bCs/>
              </w:rPr>
              <w:t xml:space="preserve">replacement of a belt, bolt, brake pad, bulb, fastener, filter, fluid, internal combustion engine vehicle battery, nut, or rotor, unless the </w:t>
            </w:r>
            <w:r w:rsidR="00AA25F4">
              <w:rPr>
                <w:bCs/>
              </w:rPr>
              <w:t>replaced part</w:t>
            </w:r>
            <w:r w:rsidR="00AA25F4" w:rsidRPr="00AA25F4">
              <w:rPr>
                <w:bCs/>
              </w:rPr>
              <w:t xml:space="preserve"> is provided by the manufacturer or distributor in the course of a repair with an assigned part number</w:t>
            </w:r>
            <w:r w:rsidRPr="000C2276">
              <w:rPr>
                <w:bCs/>
              </w:rPr>
              <w:t>.</w:t>
            </w:r>
          </w:p>
          <w:p w14:paraId="7D1AB228" w14:textId="0431AECF" w:rsidR="00594C74" w:rsidRDefault="00594C74" w:rsidP="000854F6">
            <w:pPr>
              <w:rPr>
                <w:bCs/>
              </w:rPr>
            </w:pPr>
          </w:p>
          <w:p w14:paraId="010BDB7F" w14:textId="5CC4B8C7" w:rsidR="00594C74" w:rsidRDefault="009B0496" w:rsidP="000854F6">
            <w:pPr>
              <w:rPr>
                <w:bCs/>
              </w:rPr>
            </w:pPr>
            <w:r>
              <w:rPr>
                <w:bCs/>
              </w:rPr>
              <w:t xml:space="preserve">C.S.H.B. 4078 applies only to </w:t>
            </w:r>
            <w:r w:rsidRPr="00594C74">
              <w:rPr>
                <w:bCs/>
              </w:rPr>
              <w:t>warranty, recall, or preparation and delivery work commenced on or after the</w:t>
            </w:r>
            <w:r>
              <w:rPr>
                <w:bCs/>
              </w:rPr>
              <w:t xml:space="preserve"> bill</w:t>
            </w:r>
            <w:r w:rsidR="00711DDE">
              <w:rPr>
                <w:bCs/>
              </w:rPr>
              <w:t>'</w:t>
            </w:r>
            <w:r>
              <w:rPr>
                <w:bCs/>
              </w:rPr>
              <w:t>s</w:t>
            </w:r>
            <w:r w:rsidRPr="00594C74">
              <w:rPr>
                <w:bCs/>
              </w:rPr>
              <w:t xml:space="preserve"> effective date</w:t>
            </w:r>
            <w:r>
              <w:rPr>
                <w:bCs/>
              </w:rPr>
              <w:t xml:space="preserve">. </w:t>
            </w:r>
          </w:p>
          <w:p w14:paraId="7CFF99F9" w14:textId="1059D589" w:rsidR="00976255" w:rsidRPr="001D2F63" w:rsidRDefault="00976255" w:rsidP="000854F6">
            <w:pPr>
              <w:pStyle w:val="Header"/>
              <w:jc w:val="both"/>
              <w:rPr>
                <w:bCs/>
              </w:rPr>
            </w:pPr>
          </w:p>
        </w:tc>
      </w:tr>
      <w:tr w:rsidR="00683CC5" w14:paraId="670F409F" w14:textId="77777777" w:rsidTr="003E5CF7">
        <w:tc>
          <w:tcPr>
            <w:tcW w:w="9360" w:type="dxa"/>
          </w:tcPr>
          <w:p w14:paraId="70FA7848" w14:textId="77777777" w:rsidR="008423E4" w:rsidRPr="00A8133F" w:rsidRDefault="009B0496" w:rsidP="000854F6">
            <w:pPr>
              <w:rPr>
                <w:b/>
              </w:rPr>
            </w:pPr>
            <w:r w:rsidRPr="009C1E9A">
              <w:rPr>
                <w:b/>
                <w:u w:val="single"/>
              </w:rPr>
              <w:t>EFFECTIVE DATE</w:t>
            </w:r>
            <w:r>
              <w:rPr>
                <w:b/>
              </w:rPr>
              <w:t xml:space="preserve"> </w:t>
            </w:r>
          </w:p>
          <w:p w14:paraId="53E55060" w14:textId="77777777" w:rsidR="008423E4" w:rsidRDefault="008423E4" w:rsidP="000854F6"/>
          <w:p w14:paraId="1F495436" w14:textId="0D148566" w:rsidR="008423E4" w:rsidRPr="003624F2" w:rsidRDefault="009B0496" w:rsidP="000854F6">
            <w:pPr>
              <w:pStyle w:val="Header"/>
              <w:tabs>
                <w:tab w:val="clear" w:pos="4320"/>
                <w:tab w:val="clear" w:pos="8640"/>
              </w:tabs>
              <w:jc w:val="both"/>
            </w:pPr>
            <w:r>
              <w:t>September 1, 2023.</w:t>
            </w:r>
          </w:p>
          <w:p w14:paraId="5B304D38" w14:textId="77777777" w:rsidR="008423E4" w:rsidRPr="00233FDB" w:rsidRDefault="008423E4" w:rsidP="000854F6">
            <w:pPr>
              <w:rPr>
                <w:b/>
              </w:rPr>
            </w:pPr>
          </w:p>
        </w:tc>
      </w:tr>
      <w:tr w:rsidR="00683CC5" w14:paraId="11DBDD89" w14:textId="77777777" w:rsidTr="003E5CF7">
        <w:tc>
          <w:tcPr>
            <w:tcW w:w="9360" w:type="dxa"/>
          </w:tcPr>
          <w:p w14:paraId="6C46041F" w14:textId="77777777" w:rsidR="007C5BF2" w:rsidRDefault="009B0496" w:rsidP="000854F6">
            <w:pPr>
              <w:jc w:val="both"/>
              <w:rPr>
                <w:b/>
                <w:u w:val="single"/>
              </w:rPr>
            </w:pPr>
            <w:r>
              <w:rPr>
                <w:b/>
                <w:u w:val="single"/>
              </w:rPr>
              <w:t>COMPARISON OF INTRODUCED AND SUBSTITUTE</w:t>
            </w:r>
          </w:p>
          <w:p w14:paraId="5B3DD348" w14:textId="77777777" w:rsidR="00785E80" w:rsidRDefault="00785E80" w:rsidP="000854F6">
            <w:pPr>
              <w:jc w:val="both"/>
            </w:pPr>
          </w:p>
          <w:p w14:paraId="2A4CEA4F" w14:textId="1851CF40" w:rsidR="00785E80" w:rsidRDefault="009B0496" w:rsidP="000854F6">
            <w:pPr>
              <w:jc w:val="both"/>
            </w:pPr>
            <w:r>
              <w:t>While C.S.H.B. 4078 may differ from the i</w:t>
            </w:r>
            <w:r>
              <w:t>ntroduced in minor or nonsubstantive ways, the following summarizes the substantial differences between the introduced and committee substitute versions of the bill.</w:t>
            </w:r>
          </w:p>
          <w:p w14:paraId="158887EB" w14:textId="18F9644A" w:rsidR="00337A64" w:rsidRDefault="00337A64" w:rsidP="000854F6">
            <w:pPr>
              <w:jc w:val="both"/>
            </w:pPr>
          </w:p>
          <w:p w14:paraId="336C035A" w14:textId="5E63FD75" w:rsidR="00A309FA" w:rsidRDefault="009B0496" w:rsidP="000854F6">
            <w:pPr>
              <w:jc w:val="both"/>
            </w:pPr>
            <w:r>
              <w:t xml:space="preserve">The substitute omits a prohibition </w:t>
            </w:r>
            <w:r w:rsidR="00D47696">
              <w:t xml:space="preserve">present </w:t>
            </w:r>
            <w:r w:rsidR="008272AF">
              <w:t xml:space="preserve">in </w:t>
            </w:r>
            <w:r>
              <w:t>the introduced against a</w:t>
            </w:r>
            <w:r w:rsidR="007B61FD">
              <w:t xml:space="preserve"> manufacturer or distributor, if the result would be injurious to a dealer or to the public, </w:t>
            </w:r>
            <w:r>
              <w:t>doing the following:</w:t>
            </w:r>
          </w:p>
          <w:p w14:paraId="5CB2D5FD" w14:textId="59BA5641" w:rsidR="00A309FA" w:rsidRDefault="009B0496" w:rsidP="000854F6">
            <w:pPr>
              <w:pStyle w:val="ListParagraph"/>
              <w:numPr>
                <w:ilvl w:val="0"/>
                <w:numId w:val="5"/>
              </w:numPr>
              <w:contextualSpacing w:val="0"/>
              <w:jc w:val="both"/>
            </w:pPr>
            <w:r>
              <w:t>coercing or compelling or attempting to coerce or compel by threat or by other adverse consequence a motor vehicle dealer to agree to a progra</w:t>
            </w:r>
            <w:r>
              <w:t>m or incentive provision, including a loss of an incentive or benefit; or</w:t>
            </w:r>
          </w:p>
          <w:p w14:paraId="32892B19" w14:textId="5C8BE15D" w:rsidR="00337A64" w:rsidRDefault="009B0496" w:rsidP="000854F6">
            <w:pPr>
              <w:pStyle w:val="ListParagraph"/>
              <w:numPr>
                <w:ilvl w:val="0"/>
                <w:numId w:val="5"/>
              </w:numPr>
              <w:contextualSpacing w:val="0"/>
              <w:jc w:val="both"/>
            </w:pPr>
            <w:r>
              <w:t>amend</w:t>
            </w:r>
            <w:r w:rsidR="00A309FA">
              <w:t>ing</w:t>
            </w:r>
            <w:r>
              <w:t xml:space="preserve"> a franchise agreement.</w:t>
            </w:r>
          </w:p>
          <w:p w14:paraId="55D07A47" w14:textId="39EFCAD6" w:rsidR="0004331C" w:rsidRDefault="0004331C" w:rsidP="000854F6">
            <w:pPr>
              <w:jc w:val="both"/>
            </w:pPr>
          </w:p>
          <w:p w14:paraId="3F4553CD" w14:textId="7DCF1731" w:rsidR="0004331C" w:rsidRDefault="009B0496" w:rsidP="000854F6">
            <w:pPr>
              <w:jc w:val="both"/>
            </w:pPr>
            <w:r>
              <w:t>Whereas the introduced prohibit</w:t>
            </w:r>
            <w:r w:rsidR="00E30B3E">
              <w:t>ed</w:t>
            </w:r>
            <w:r w:rsidR="00AB013E">
              <w:t xml:space="preserve"> a</w:t>
            </w:r>
            <w:r>
              <w:t xml:space="preserve"> </w:t>
            </w:r>
            <w:r w:rsidR="00AB013E" w:rsidRPr="00AB013E">
              <w:t xml:space="preserve">manufacturer or distributor </w:t>
            </w:r>
            <w:r>
              <w:t xml:space="preserve">from </w:t>
            </w:r>
            <w:r w:rsidR="00AB013E" w:rsidRPr="00AB013E">
              <w:t>taking an adverse action or initiating an action or proceeding in response to a dealer initiating an action or proceeding to enforce a right or remedy available to the dealer</w:t>
            </w:r>
            <w:r>
              <w:t>, the substitute instead prohibits a manufacture</w:t>
            </w:r>
            <w:r w:rsidR="00A2561C">
              <w:t>r</w:t>
            </w:r>
            <w:r>
              <w:t xml:space="preserve"> or distributor from compelling a dealer to comply, take an adverse reaction, or initiate an action</w:t>
            </w:r>
            <w:r>
              <w:t xml:space="preserve"> or proceeding in response to </w:t>
            </w:r>
            <w:r w:rsidR="00AB013E">
              <w:t>a dealer not participating in a manufacturer or distributor program</w:t>
            </w:r>
            <w:r>
              <w:t xml:space="preserve"> or initiating an action or proceeding to enforce such a right or remedy</w:t>
            </w:r>
            <w:r w:rsidR="00E1072C">
              <w:t>.</w:t>
            </w:r>
          </w:p>
          <w:p w14:paraId="4059BD16" w14:textId="4DB7CC95" w:rsidR="00E1072C" w:rsidRDefault="00E1072C" w:rsidP="000854F6">
            <w:pPr>
              <w:jc w:val="both"/>
            </w:pPr>
          </w:p>
          <w:p w14:paraId="6CC40566" w14:textId="0CB9AC0A" w:rsidR="00572E0F" w:rsidRDefault="009B0496" w:rsidP="000854F6">
            <w:pPr>
              <w:jc w:val="both"/>
            </w:pPr>
            <w:r>
              <w:t xml:space="preserve">The substitute revises a provision in the introduced </w:t>
            </w:r>
            <w:r w:rsidR="00CE1963">
              <w:t xml:space="preserve">that </w:t>
            </w:r>
            <w:r w:rsidR="00CE1963" w:rsidRPr="00CE1963">
              <w:t xml:space="preserve">sets out the formulas that </w:t>
            </w:r>
            <w:r w:rsidR="000A4567">
              <w:t>a</w:t>
            </w:r>
            <w:r w:rsidR="000A4567" w:rsidRPr="00CE1963">
              <w:t xml:space="preserve"> </w:t>
            </w:r>
            <w:r w:rsidR="00CE1963" w:rsidRPr="00CE1963">
              <w:t xml:space="preserve">manufacturer or distributor must use </w:t>
            </w:r>
            <w:r w:rsidR="000A4567">
              <w:t xml:space="preserve">to </w:t>
            </w:r>
            <w:r w:rsidR="00CE1963" w:rsidRPr="00CE1963">
              <w:t>comput</w:t>
            </w:r>
            <w:r w:rsidR="00CE1963">
              <w:t>e</w:t>
            </w:r>
            <w:r w:rsidR="00CE1963" w:rsidRPr="00CE1963">
              <w:t xml:space="preserve"> the amount of money a dealer charges a retail customer for labor and parts in connection with warranty or recall work</w:t>
            </w:r>
            <w:r w:rsidR="007A0E53">
              <w:t xml:space="preserve"> </w:t>
            </w:r>
            <w:r>
              <w:t>as follows:</w:t>
            </w:r>
          </w:p>
          <w:p w14:paraId="20305D78" w14:textId="694D338B" w:rsidR="00572E0F" w:rsidRDefault="009B0496" w:rsidP="000854F6">
            <w:pPr>
              <w:pStyle w:val="ListParagraph"/>
              <w:numPr>
                <w:ilvl w:val="0"/>
                <w:numId w:val="7"/>
              </w:numPr>
              <w:contextualSpacing w:val="0"/>
              <w:jc w:val="both"/>
            </w:pPr>
            <w:r>
              <w:t>by including among the types of repairs excluded from the calculation a whe</w:t>
            </w:r>
            <w:r>
              <w:t xml:space="preserve">el repair and repairs to a vehicle owned by the dealer, a dealer's affiliate, or an employee of either the dealer or affiliate; </w:t>
            </w:r>
            <w:r w:rsidR="00400A74">
              <w:t xml:space="preserve">and </w:t>
            </w:r>
          </w:p>
          <w:p w14:paraId="215386AB" w14:textId="62097EE0" w:rsidR="00400A74" w:rsidRDefault="009B0496" w:rsidP="000854F6">
            <w:pPr>
              <w:pStyle w:val="ListParagraph"/>
              <w:numPr>
                <w:ilvl w:val="0"/>
                <w:numId w:val="7"/>
              </w:numPr>
              <w:contextualSpacing w:val="0"/>
              <w:jc w:val="both"/>
            </w:pPr>
            <w:r>
              <w:t>by removing</w:t>
            </w:r>
            <w:r w:rsidR="007C2987">
              <w:t xml:space="preserve"> a provision that establishes that the calculation of certain charges</w:t>
            </w:r>
            <w:r w:rsidR="00572E0F">
              <w:t xml:space="preserve"> for labor and parts</w:t>
            </w:r>
            <w:r w:rsidR="007C2987">
              <w:t xml:space="preserve"> consists of a</w:t>
            </w:r>
            <w:r w:rsidR="007C2987" w:rsidRPr="007C2987">
              <w:t xml:space="preserve"> single set of repair orders for calculating the dealer's retail customer labor rate and the dealer's retail customer parts rate or</w:t>
            </w:r>
            <w:r w:rsidR="007C2987">
              <w:t xml:space="preserve"> </w:t>
            </w:r>
            <w:r w:rsidR="007C2987" w:rsidRPr="007C2987">
              <w:t>one set of repair orders for calculating the dealer's retail customer labor rate and a separate set for calculating the dealer's retail customer parts rate.</w:t>
            </w:r>
          </w:p>
          <w:p w14:paraId="252FCB1B" w14:textId="358F8F5E" w:rsidR="00211720" w:rsidRDefault="00211720" w:rsidP="000854F6">
            <w:pPr>
              <w:jc w:val="both"/>
            </w:pPr>
          </w:p>
          <w:p w14:paraId="78C96532" w14:textId="38E24E44" w:rsidR="00F22ACA" w:rsidRDefault="009B0496" w:rsidP="000854F6">
            <w:pPr>
              <w:pStyle w:val="Header"/>
              <w:jc w:val="both"/>
            </w:pPr>
            <w:r>
              <w:t xml:space="preserve">Whereas the introduced included a provision establishing that assistance by a dealer </w:t>
            </w:r>
            <w:r w:rsidRPr="001D2F63">
              <w:t>in an over-the-air or remote installation, change, repair, update, or amendment to any part, system, accessory, or function is compensated in acco</w:t>
            </w:r>
            <w:r w:rsidRPr="001D2F63">
              <w:t xml:space="preserve">rdance with </w:t>
            </w:r>
            <w:r>
              <w:t xml:space="preserve">provisions relating to </w:t>
            </w:r>
            <w:r w:rsidRPr="001D2F63">
              <w:t>warrant</w:t>
            </w:r>
            <w:r>
              <w:t>y</w:t>
            </w:r>
            <w:r w:rsidRPr="001D2F63">
              <w:t xml:space="preserve"> and recall reimbursement of</w:t>
            </w:r>
            <w:r>
              <w:t xml:space="preserve"> a</w:t>
            </w:r>
            <w:r w:rsidRPr="001D2F63">
              <w:t xml:space="preserve"> dealer</w:t>
            </w:r>
            <w:r w:rsidR="00182337">
              <w:t>, the substitute requires a manufacturer or distributor to compensate the dealer in accordance with such provisions if the dealer assist</w:t>
            </w:r>
            <w:r w:rsidR="00C45FD0">
              <w:t>s</w:t>
            </w:r>
            <w:r w:rsidR="00182337">
              <w:t xml:space="preserve"> in or performs </w:t>
            </w:r>
            <w:r w:rsidR="00182337" w:rsidRPr="00182337">
              <w:t>an over-the-air or remote installation, change, repair, update, or amendment to any part, system, accessory, or function</w:t>
            </w:r>
            <w:r w:rsidR="00182337">
              <w:t>.</w:t>
            </w:r>
          </w:p>
          <w:p w14:paraId="10E0C329" w14:textId="19ABB55E" w:rsidR="00182337" w:rsidRDefault="00182337" w:rsidP="000854F6">
            <w:pPr>
              <w:pStyle w:val="Header"/>
              <w:jc w:val="both"/>
            </w:pPr>
          </w:p>
          <w:p w14:paraId="6B5996D6" w14:textId="5CE153A7" w:rsidR="00182337" w:rsidRDefault="009B0496" w:rsidP="000854F6">
            <w:pPr>
              <w:pStyle w:val="Header"/>
              <w:jc w:val="both"/>
            </w:pPr>
            <w:r>
              <w:t xml:space="preserve">The substitute </w:t>
            </w:r>
            <w:r w:rsidR="00A73983">
              <w:t>omits</w:t>
            </w:r>
            <w:r>
              <w:t xml:space="preserve"> </w:t>
            </w:r>
            <w:r w:rsidR="00C45FD0">
              <w:t xml:space="preserve">a provision </w:t>
            </w:r>
            <w:r w:rsidR="00D47696">
              <w:t xml:space="preserve">present in </w:t>
            </w:r>
            <w:r w:rsidR="00C45FD0">
              <w:t xml:space="preserve">the introduced giving a dealer the option to send electronically a </w:t>
            </w:r>
            <w:r w:rsidR="00A73983">
              <w:t xml:space="preserve">request </w:t>
            </w:r>
            <w:r w:rsidR="00C45FD0">
              <w:t xml:space="preserve">to the manufacturer or dealer </w:t>
            </w:r>
            <w:r w:rsidR="00A73983">
              <w:t>for an adjustment in the dealer's warranty work rate.</w:t>
            </w:r>
          </w:p>
          <w:p w14:paraId="4FF759C0" w14:textId="5F3AF0D7" w:rsidR="00A73983" w:rsidRDefault="00A73983" w:rsidP="000854F6">
            <w:pPr>
              <w:pStyle w:val="Header"/>
              <w:jc w:val="both"/>
            </w:pPr>
          </w:p>
          <w:p w14:paraId="73365CFE" w14:textId="4E75D3D1" w:rsidR="00A73983" w:rsidRDefault="009B0496" w:rsidP="000854F6">
            <w:pPr>
              <w:pStyle w:val="Header"/>
              <w:jc w:val="both"/>
            </w:pPr>
            <w:r>
              <w:t xml:space="preserve">The substitute omits a prohibition </w:t>
            </w:r>
            <w:r w:rsidR="00D47696">
              <w:t xml:space="preserve">present in </w:t>
            </w:r>
            <w:r>
              <w:t xml:space="preserve">the introduced </w:t>
            </w:r>
            <w:r w:rsidR="00DB39FC">
              <w:t>against</w:t>
            </w:r>
            <w:r w:rsidR="00DB39FC" w:rsidRPr="00DB39FC">
              <w:t xml:space="preserve"> </w:t>
            </w:r>
            <w:r w:rsidR="00C45FD0">
              <w:t>a</w:t>
            </w:r>
            <w:r w:rsidR="00C45FD0" w:rsidRPr="00DB39FC">
              <w:t xml:space="preserve"> </w:t>
            </w:r>
            <w:r w:rsidR="00DB39FC" w:rsidRPr="00DB39FC">
              <w:t xml:space="preserve">manufacturer or distributor </w:t>
            </w:r>
            <w:r w:rsidR="00C45FD0">
              <w:t xml:space="preserve">that disapproves or reduces a dealer's adjustment request or claims such a request is materially inaccurate </w:t>
            </w:r>
            <w:r w:rsidR="00DB39FC" w:rsidRPr="00DB39FC">
              <w:t>adding to, expanding, supplementing, or otherwise modifying the objection except on the discovery of relevant information that could not have been known at the time of issuing the rebuttal.</w:t>
            </w:r>
          </w:p>
          <w:p w14:paraId="7AA76358" w14:textId="029B332A" w:rsidR="00DB39FC" w:rsidRDefault="00DB39FC" w:rsidP="000854F6">
            <w:pPr>
              <w:pStyle w:val="Header"/>
              <w:jc w:val="both"/>
            </w:pPr>
          </w:p>
          <w:p w14:paraId="1706800B" w14:textId="25C2A7E4" w:rsidR="00DB39FC" w:rsidRDefault="009B0496" w:rsidP="000854F6">
            <w:pPr>
              <w:pStyle w:val="Header"/>
              <w:jc w:val="both"/>
            </w:pPr>
            <w:r>
              <w:t xml:space="preserve">Both the introduced and substitute prohibit a manufacturer or distributor from recovering or attempting to recover </w:t>
            </w:r>
            <w:r w:rsidRPr="00DB39FC">
              <w:t xml:space="preserve">any portion of the compensation due to a dealer for warranty, recall, or preparation and delivery </w:t>
            </w:r>
            <w:r w:rsidRPr="00DB39FC">
              <w:t xml:space="preserve">work </w:t>
            </w:r>
            <w:r>
              <w:t xml:space="preserve">by </w:t>
            </w:r>
            <w:r w:rsidRPr="00AE4C2B">
              <w:t>reducing the amount due by a separate charge, surcharge, like charge, other charge, supplemental charge, or reduction in return reserve allowance to the wholesale price paid by the dealer to the manufacturer or distributor for any product, includin</w:t>
            </w:r>
            <w:r w:rsidRPr="00AE4C2B">
              <w:t>g motor vehicles and parts</w:t>
            </w:r>
            <w:r w:rsidRPr="00DB39FC">
              <w:t>.</w:t>
            </w:r>
            <w:r>
              <w:t xml:space="preserve"> However, only the substitute includes a provision establishing that this prohibition does not prohibit </w:t>
            </w:r>
            <w:r w:rsidRPr="00AE4C2B">
              <w:t>a manufacturer or distributor from increasing prices for a vehicle or part in the normal course of business.</w:t>
            </w:r>
          </w:p>
          <w:p w14:paraId="0372B168" w14:textId="620C9163" w:rsidR="00471321" w:rsidRDefault="00471321" w:rsidP="000854F6">
            <w:pPr>
              <w:pStyle w:val="Header"/>
              <w:jc w:val="both"/>
            </w:pPr>
          </w:p>
          <w:p w14:paraId="5E6EA5F0" w14:textId="194BD371" w:rsidR="000A4567" w:rsidRDefault="009B0496" w:rsidP="000854F6">
            <w:pPr>
              <w:pStyle w:val="Header"/>
              <w:jc w:val="both"/>
            </w:pPr>
            <w:r>
              <w:t>Whereas the int</w:t>
            </w:r>
            <w:r>
              <w:t xml:space="preserve">roduced defined "part" as including any equipment, fixture, good, or software that is provided by a manufacturer or distributor for a motor home or towable recreational vehicle, the </w:t>
            </w:r>
            <w:r w:rsidR="00471321">
              <w:t xml:space="preserve">substitute </w:t>
            </w:r>
            <w:r>
              <w:t xml:space="preserve">defines "part" as </w:t>
            </w:r>
            <w:r w:rsidRPr="000A4567">
              <w:t>any component, electric vehicle battery, engi</w:t>
            </w:r>
            <w:r w:rsidRPr="000A4567">
              <w:t>ne, equipment, fixture, good, part assembly, software, or transmission for a motor vehicle</w:t>
            </w:r>
            <w:r>
              <w:t xml:space="preserve"> and any replacement for such a part.</w:t>
            </w:r>
          </w:p>
          <w:p w14:paraId="027A2F05" w14:textId="77777777" w:rsidR="000A4567" w:rsidRDefault="000A4567" w:rsidP="000854F6">
            <w:pPr>
              <w:pStyle w:val="Header"/>
              <w:jc w:val="both"/>
            </w:pPr>
          </w:p>
          <w:p w14:paraId="17325C0F" w14:textId="4DE675DA" w:rsidR="00471321" w:rsidRDefault="009B0496" w:rsidP="000854F6">
            <w:pPr>
              <w:pStyle w:val="Header"/>
              <w:jc w:val="both"/>
            </w:pPr>
            <w:r>
              <w:t xml:space="preserve">Whereas the introduced defined "routine maintenance" as </w:t>
            </w:r>
            <w:r w:rsidRPr="000A4567">
              <w:t>includ</w:t>
            </w:r>
            <w:r>
              <w:t>ing</w:t>
            </w:r>
            <w:r w:rsidRPr="000A4567">
              <w:t xml:space="preserve"> replacement of a fluid, filter, battery, bulb, belt, nut, bolt, or fastener, unless the </w:t>
            </w:r>
            <w:r>
              <w:t>replaced part</w:t>
            </w:r>
            <w:r w:rsidRPr="000A4567">
              <w:t xml:space="preserve"> is provided by the manufacturer or distributor in the course of a repair with an assigned part numbe</w:t>
            </w:r>
            <w:r>
              <w:t>r, the substitute revises the definition as follows:</w:t>
            </w:r>
          </w:p>
          <w:p w14:paraId="4D6DD66A" w14:textId="42C1B821" w:rsidR="000A4567" w:rsidRDefault="009B0496" w:rsidP="000854F6">
            <w:pPr>
              <w:pStyle w:val="Header"/>
              <w:numPr>
                <w:ilvl w:val="0"/>
                <w:numId w:val="6"/>
              </w:numPr>
              <w:jc w:val="both"/>
            </w:pPr>
            <w:r>
              <w:t>includes the replacement of a brake pad or rotor as an applicable replacement; and</w:t>
            </w:r>
          </w:p>
          <w:p w14:paraId="57707F98" w14:textId="0FC35032" w:rsidR="00785E80" w:rsidRPr="00785E80" w:rsidRDefault="009B0496" w:rsidP="000854F6">
            <w:pPr>
              <w:pStyle w:val="Header"/>
              <w:numPr>
                <w:ilvl w:val="0"/>
                <w:numId w:val="6"/>
              </w:numPr>
              <w:jc w:val="both"/>
            </w:pPr>
            <w:r>
              <w:t>specifies that the qualifying replacement of a battery is replacement of an internal combustion engine vehicle battery.</w:t>
            </w:r>
          </w:p>
        </w:tc>
      </w:tr>
      <w:tr w:rsidR="00683CC5" w14:paraId="0E5B4CD6" w14:textId="77777777" w:rsidTr="003E5CF7">
        <w:tc>
          <w:tcPr>
            <w:tcW w:w="9360" w:type="dxa"/>
          </w:tcPr>
          <w:p w14:paraId="22D6327B" w14:textId="77777777" w:rsidR="007C5BF2" w:rsidRPr="003E5CF7" w:rsidRDefault="007C5BF2" w:rsidP="000854F6">
            <w:pPr>
              <w:rPr>
                <w:b/>
                <w:sz w:val="14"/>
                <w:szCs w:val="14"/>
                <w:u w:val="single"/>
              </w:rPr>
            </w:pPr>
          </w:p>
        </w:tc>
      </w:tr>
    </w:tbl>
    <w:p w14:paraId="5A3DB200" w14:textId="77777777" w:rsidR="004108C3" w:rsidRPr="003E5CF7" w:rsidRDefault="004108C3" w:rsidP="000854F6">
      <w:pPr>
        <w:rPr>
          <w:sz w:val="18"/>
          <w:szCs w:val="18"/>
        </w:rPr>
      </w:pPr>
    </w:p>
    <w:sectPr w:rsidR="004108C3" w:rsidRPr="003E5CF7"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3EA03" w14:textId="77777777" w:rsidR="00000000" w:rsidRDefault="009B0496">
      <w:r>
        <w:separator/>
      </w:r>
    </w:p>
  </w:endnote>
  <w:endnote w:type="continuationSeparator" w:id="0">
    <w:p w14:paraId="4963A80F" w14:textId="77777777" w:rsidR="00000000" w:rsidRDefault="009B0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1DFF6"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683CC5" w14:paraId="48ACE636" w14:textId="77777777" w:rsidTr="009C1E9A">
      <w:trPr>
        <w:cantSplit/>
      </w:trPr>
      <w:tc>
        <w:tcPr>
          <w:tcW w:w="0" w:type="pct"/>
        </w:tcPr>
        <w:p w14:paraId="5D4F50BB" w14:textId="77777777" w:rsidR="00137D90" w:rsidRDefault="00137D90" w:rsidP="009C1E9A">
          <w:pPr>
            <w:pStyle w:val="Footer"/>
            <w:tabs>
              <w:tab w:val="clear" w:pos="8640"/>
              <w:tab w:val="right" w:pos="9360"/>
            </w:tabs>
          </w:pPr>
        </w:p>
      </w:tc>
      <w:tc>
        <w:tcPr>
          <w:tcW w:w="2395" w:type="pct"/>
        </w:tcPr>
        <w:p w14:paraId="46D8F2FF" w14:textId="77777777" w:rsidR="00137D90" w:rsidRDefault="00137D90" w:rsidP="009C1E9A">
          <w:pPr>
            <w:pStyle w:val="Footer"/>
            <w:tabs>
              <w:tab w:val="clear" w:pos="8640"/>
              <w:tab w:val="right" w:pos="9360"/>
            </w:tabs>
          </w:pPr>
        </w:p>
        <w:p w14:paraId="0BEEEB0B" w14:textId="77777777" w:rsidR="001A4310" w:rsidRDefault="001A4310" w:rsidP="009C1E9A">
          <w:pPr>
            <w:pStyle w:val="Footer"/>
            <w:tabs>
              <w:tab w:val="clear" w:pos="8640"/>
              <w:tab w:val="right" w:pos="9360"/>
            </w:tabs>
          </w:pPr>
        </w:p>
        <w:p w14:paraId="67BBC6A2" w14:textId="77777777" w:rsidR="00137D90" w:rsidRDefault="00137D90" w:rsidP="009C1E9A">
          <w:pPr>
            <w:pStyle w:val="Footer"/>
            <w:tabs>
              <w:tab w:val="clear" w:pos="8640"/>
              <w:tab w:val="right" w:pos="9360"/>
            </w:tabs>
          </w:pPr>
        </w:p>
      </w:tc>
      <w:tc>
        <w:tcPr>
          <w:tcW w:w="2453" w:type="pct"/>
        </w:tcPr>
        <w:p w14:paraId="29C01330" w14:textId="77777777" w:rsidR="00137D90" w:rsidRDefault="00137D90" w:rsidP="009C1E9A">
          <w:pPr>
            <w:pStyle w:val="Footer"/>
            <w:tabs>
              <w:tab w:val="clear" w:pos="8640"/>
              <w:tab w:val="right" w:pos="9360"/>
            </w:tabs>
            <w:jc w:val="right"/>
          </w:pPr>
        </w:p>
      </w:tc>
    </w:tr>
    <w:tr w:rsidR="00683CC5" w14:paraId="74393940" w14:textId="77777777" w:rsidTr="009C1E9A">
      <w:trPr>
        <w:cantSplit/>
      </w:trPr>
      <w:tc>
        <w:tcPr>
          <w:tcW w:w="0" w:type="pct"/>
        </w:tcPr>
        <w:p w14:paraId="2C08944A" w14:textId="77777777" w:rsidR="00EC379B" w:rsidRDefault="00EC379B" w:rsidP="009C1E9A">
          <w:pPr>
            <w:pStyle w:val="Footer"/>
            <w:tabs>
              <w:tab w:val="clear" w:pos="8640"/>
              <w:tab w:val="right" w:pos="9360"/>
            </w:tabs>
          </w:pPr>
        </w:p>
      </w:tc>
      <w:tc>
        <w:tcPr>
          <w:tcW w:w="2395" w:type="pct"/>
        </w:tcPr>
        <w:p w14:paraId="602D9939" w14:textId="416671F0" w:rsidR="00EC379B" w:rsidRPr="009C1E9A" w:rsidRDefault="009B0496" w:rsidP="009C1E9A">
          <w:pPr>
            <w:pStyle w:val="Footer"/>
            <w:tabs>
              <w:tab w:val="clear" w:pos="8640"/>
              <w:tab w:val="right" w:pos="9360"/>
            </w:tabs>
            <w:rPr>
              <w:rFonts w:ascii="Shruti" w:hAnsi="Shruti"/>
              <w:sz w:val="22"/>
            </w:rPr>
          </w:pPr>
          <w:r>
            <w:rPr>
              <w:rFonts w:ascii="Shruti" w:hAnsi="Shruti"/>
              <w:sz w:val="22"/>
            </w:rPr>
            <w:t>88R 25390-D</w:t>
          </w:r>
        </w:p>
      </w:tc>
      <w:tc>
        <w:tcPr>
          <w:tcW w:w="2453" w:type="pct"/>
        </w:tcPr>
        <w:p w14:paraId="505BFE57" w14:textId="3CFF5B74" w:rsidR="00EC379B" w:rsidRDefault="009B0496" w:rsidP="009C1E9A">
          <w:pPr>
            <w:pStyle w:val="Footer"/>
            <w:tabs>
              <w:tab w:val="clear" w:pos="8640"/>
              <w:tab w:val="right" w:pos="9360"/>
            </w:tabs>
            <w:jc w:val="right"/>
          </w:pPr>
          <w:r>
            <w:fldChar w:fldCharType="begin"/>
          </w:r>
          <w:r>
            <w:instrText xml:space="preserve"> DOCPROPERTY  OTID  \* MERGEFORMAT </w:instrText>
          </w:r>
          <w:r>
            <w:fldChar w:fldCharType="separate"/>
          </w:r>
          <w:r w:rsidR="004B1520">
            <w:t>23.113.241</w:t>
          </w:r>
          <w:r>
            <w:fldChar w:fldCharType="end"/>
          </w:r>
        </w:p>
      </w:tc>
    </w:tr>
    <w:tr w:rsidR="00683CC5" w14:paraId="3DC88115" w14:textId="77777777" w:rsidTr="009C1E9A">
      <w:trPr>
        <w:cantSplit/>
      </w:trPr>
      <w:tc>
        <w:tcPr>
          <w:tcW w:w="0" w:type="pct"/>
        </w:tcPr>
        <w:p w14:paraId="525650CC" w14:textId="77777777" w:rsidR="00EC379B" w:rsidRDefault="00EC379B" w:rsidP="009C1E9A">
          <w:pPr>
            <w:pStyle w:val="Footer"/>
            <w:tabs>
              <w:tab w:val="clear" w:pos="4320"/>
              <w:tab w:val="clear" w:pos="8640"/>
              <w:tab w:val="left" w:pos="2865"/>
            </w:tabs>
          </w:pPr>
        </w:p>
      </w:tc>
      <w:tc>
        <w:tcPr>
          <w:tcW w:w="2395" w:type="pct"/>
        </w:tcPr>
        <w:p w14:paraId="54668863" w14:textId="78BC9B28" w:rsidR="00EC379B" w:rsidRPr="009C1E9A" w:rsidRDefault="009B0496" w:rsidP="009C1E9A">
          <w:pPr>
            <w:pStyle w:val="Footer"/>
            <w:tabs>
              <w:tab w:val="clear" w:pos="4320"/>
              <w:tab w:val="clear" w:pos="8640"/>
              <w:tab w:val="left" w:pos="2865"/>
            </w:tabs>
            <w:rPr>
              <w:rFonts w:ascii="Shruti" w:hAnsi="Shruti"/>
              <w:sz w:val="22"/>
            </w:rPr>
          </w:pPr>
          <w:r>
            <w:rPr>
              <w:rFonts w:ascii="Shruti" w:hAnsi="Shruti"/>
              <w:sz w:val="22"/>
            </w:rPr>
            <w:t>Substitute Document Number: 88R 24432</w:t>
          </w:r>
        </w:p>
      </w:tc>
      <w:tc>
        <w:tcPr>
          <w:tcW w:w="2453" w:type="pct"/>
        </w:tcPr>
        <w:p w14:paraId="7C8B157A" w14:textId="77777777" w:rsidR="00EC379B" w:rsidRDefault="00EC379B" w:rsidP="006D504F">
          <w:pPr>
            <w:pStyle w:val="Footer"/>
            <w:rPr>
              <w:rStyle w:val="PageNumber"/>
            </w:rPr>
          </w:pPr>
        </w:p>
        <w:p w14:paraId="7EC3EF83" w14:textId="77777777" w:rsidR="00EC379B" w:rsidRDefault="00EC379B" w:rsidP="009C1E9A">
          <w:pPr>
            <w:pStyle w:val="Footer"/>
            <w:tabs>
              <w:tab w:val="clear" w:pos="8640"/>
              <w:tab w:val="right" w:pos="9360"/>
            </w:tabs>
            <w:jc w:val="right"/>
          </w:pPr>
        </w:p>
      </w:tc>
    </w:tr>
    <w:tr w:rsidR="00683CC5" w14:paraId="78D0E6B5" w14:textId="77777777" w:rsidTr="009C1E9A">
      <w:trPr>
        <w:cantSplit/>
        <w:trHeight w:val="323"/>
      </w:trPr>
      <w:tc>
        <w:tcPr>
          <w:tcW w:w="0" w:type="pct"/>
          <w:gridSpan w:val="3"/>
        </w:tcPr>
        <w:p w14:paraId="500CCC48" w14:textId="77777777" w:rsidR="00EC379B" w:rsidRDefault="009B0496"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605D534" w14:textId="77777777" w:rsidR="00EC379B" w:rsidRDefault="00EC379B" w:rsidP="009C1E9A">
          <w:pPr>
            <w:pStyle w:val="Footer"/>
            <w:tabs>
              <w:tab w:val="clear" w:pos="8640"/>
              <w:tab w:val="right" w:pos="9360"/>
            </w:tabs>
            <w:jc w:val="center"/>
          </w:pPr>
        </w:p>
      </w:tc>
    </w:tr>
  </w:tbl>
  <w:p w14:paraId="012F9E2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6A003"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F3142" w14:textId="77777777" w:rsidR="00000000" w:rsidRDefault="009B0496">
      <w:r>
        <w:separator/>
      </w:r>
    </w:p>
  </w:footnote>
  <w:footnote w:type="continuationSeparator" w:id="0">
    <w:p w14:paraId="65A1B5A5" w14:textId="77777777" w:rsidR="00000000" w:rsidRDefault="009B0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8CF11"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B65B0"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3BC4F"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C6F"/>
    <w:multiLevelType w:val="hybridMultilevel"/>
    <w:tmpl w:val="4B9E6B56"/>
    <w:lvl w:ilvl="0" w:tplc="B980D9C2">
      <w:start w:val="1"/>
      <w:numFmt w:val="bullet"/>
      <w:lvlText w:val=""/>
      <w:lvlJc w:val="left"/>
      <w:pPr>
        <w:tabs>
          <w:tab w:val="num" w:pos="780"/>
        </w:tabs>
        <w:ind w:left="780" w:hanging="360"/>
      </w:pPr>
      <w:rPr>
        <w:rFonts w:ascii="Symbol" w:hAnsi="Symbol" w:hint="default"/>
      </w:rPr>
    </w:lvl>
    <w:lvl w:ilvl="1" w:tplc="627C9A04">
      <w:start w:val="1"/>
      <w:numFmt w:val="bullet"/>
      <w:lvlText w:val="o"/>
      <w:lvlJc w:val="left"/>
      <w:pPr>
        <w:ind w:left="1500" w:hanging="360"/>
      </w:pPr>
      <w:rPr>
        <w:rFonts w:ascii="Courier New" w:hAnsi="Courier New" w:cs="Courier New" w:hint="default"/>
      </w:rPr>
    </w:lvl>
    <w:lvl w:ilvl="2" w:tplc="2304B55A" w:tentative="1">
      <w:start w:val="1"/>
      <w:numFmt w:val="bullet"/>
      <w:lvlText w:val=""/>
      <w:lvlJc w:val="left"/>
      <w:pPr>
        <w:ind w:left="2220" w:hanging="360"/>
      </w:pPr>
      <w:rPr>
        <w:rFonts w:ascii="Wingdings" w:hAnsi="Wingdings" w:hint="default"/>
      </w:rPr>
    </w:lvl>
    <w:lvl w:ilvl="3" w:tplc="DEB2E85C" w:tentative="1">
      <w:start w:val="1"/>
      <w:numFmt w:val="bullet"/>
      <w:lvlText w:val=""/>
      <w:lvlJc w:val="left"/>
      <w:pPr>
        <w:ind w:left="2940" w:hanging="360"/>
      </w:pPr>
      <w:rPr>
        <w:rFonts w:ascii="Symbol" w:hAnsi="Symbol" w:hint="default"/>
      </w:rPr>
    </w:lvl>
    <w:lvl w:ilvl="4" w:tplc="97924172" w:tentative="1">
      <w:start w:val="1"/>
      <w:numFmt w:val="bullet"/>
      <w:lvlText w:val="o"/>
      <w:lvlJc w:val="left"/>
      <w:pPr>
        <w:ind w:left="3660" w:hanging="360"/>
      </w:pPr>
      <w:rPr>
        <w:rFonts w:ascii="Courier New" w:hAnsi="Courier New" w:cs="Courier New" w:hint="default"/>
      </w:rPr>
    </w:lvl>
    <w:lvl w:ilvl="5" w:tplc="FE14CBDC" w:tentative="1">
      <w:start w:val="1"/>
      <w:numFmt w:val="bullet"/>
      <w:lvlText w:val=""/>
      <w:lvlJc w:val="left"/>
      <w:pPr>
        <w:ind w:left="4380" w:hanging="360"/>
      </w:pPr>
      <w:rPr>
        <w:rFonts w:ascii="Wingdings" w:hAnsi="Wingdings" w:hint="default"/>
      </w:rPr>
    </w:lvl>
    <w:lvl w:ilvl="6" w:tplc="478C40C6" w:tentative="1">
      <w:start w:val="1"/>
      <w:numFmt w:val="bullet"/>
      <w:lvlText w:val=""/>
      <w:lvlJc w:val="left"/>
      <w:pPr>
        <w:ind w:left="5100" w:hanging="360"/>
      </w:pPr>
      <w:rPr>
        <w:rFonts w:ascii="Symbol" w:hAnsi="Symbol" w:hint="default"/>
      </w:rPr>
    </w:lvl>
    <w:lvl w:ilvl="7" w:tplc="584607A8" w:tentative="1">
      <w:start w:val="1"/>
      <w:numFmt w:val="bullet"/>
      <w:lvlText w:val="o"/>
      <w:lvlJc w:val="left"/>
      <w:pPr>
        <w:ind w:left="5820" w:hanging="360"/>
      </w:pPr>
      <w:rPr>
        <w:rFonts w:ascii="Courier New" w:hAnsi="Courier New" w:cs="Courier New" w:hint="default"/>
      </w:rPr>
    </w:lvl>
    <w:lvl w:ilvl="8" w:tplc="1108E3F2" w:tentative="1">
      <w:start w:val="1"/>
      <w:numFmt w:val="bullet"/>
      <w:lvlText w:val=""/>
      <w:lvlJc w:val="left"/>
      <w:pPr>
        <w:ind w:left="6540" w:hanging="360"/>
      </w:pPr>
      <w:rPr>
        <w:rFonts w:ascii="Wingdings" w:hAnsi="Wingdings" w:hint="default"/>
      </w:rPr>
    </w:lvl>
  </w:abstractNum>
  <w:abstractNum w:abstractNumId="1" w15:restartNumberingAfterBreak="0">
    <w:nsid w:val="027B5B69"/>
    <w:multiLevelType w:val="hybridMultilevel"/>
    <w:tmpl w:val="1EF61610"/>
    <w:lvl w:ilvl="0" w:tplc="BDE4822C">
      <w:start w:val="1"/>
      <w:numFmt w:val="bullet"/>
      <w:lvlText w:val=""/>
      <w:lvlJc w:val="left"/>
      <w:pPr>
        <w:tabs>
          <w:tab w:val="num" w:pos="720"/>
        </w:tabs>
        <w:ind w:left="720" w:hanging="360"/>
      </w:pPr>
      <w:rPr>
        <w:rFonts w:ascii="Symbol" w:hAnsi="Symbol" w:hint="default"/>
      </w:rPr>
    </w:lvl>
    <w:lvl w:ilvl="1" w:tplc="5E2C415E" w:tentative="1">
      <w:start w:val="1"/>
      <w:numFmt w:val="bullet"/>
      <w:lvlText w:val="o"/>
      <w:lvlJc w:val="left"/>
      <w:pPr>
        <w:ind w:left="1440" w:hanging="360"/>
      </w:pPr>
      <w:rPr>
        <w:rFonts w:ascii="Courier New" w:hAnsi="Courier New" w:cs="Courier New" w:hint="default"/>
      </w:rPr>
    </w:lvl>
    <w:lvl w:ilvl="2" w:tplc="068EC164" w:tentative="1">
      <w:start w:val="1"/>
      <w:numFmt w:val="bullet"/>
      <w:lvlText w:val=""/>
      <w:lvlJc w:val="left"/>
      <w:pPr>
        <w:ind w:left="2160" w:hanging="360"/>
      </w:pPr>
      <w:rPr>
        <w:rFonts w:ascii="Wingdings" w:hAnsi="Wingdings" w:hint="default"/>
      </w:rPr>
    </w:lvl>
    <w:lvl w:ilvl="3" w:tplc="95B6DDCC" w:tentative="1">
      <w:start w:val="1"/>
      <w:numFmt w:val="bullet"/>
      <w:lvlText w:val=""/>
      <w:lvlJc w:val="left"/>
      <w:pPr>
        <w:ind w:left="2880" w:hanging="360"/>
      </w:pPr>
      <w:rPr>
        <w:rFonts w:ascii="Symbol" w:hAnsi="Symbol" w:hint="default"/>
      </w:rPr>
    </w:lvl>
    <w:lvl w:ilvl="4" w:tplc="59CA15C0" w:tentative="1">
      <w:start w:val="1"/>
      <w:numFmt w:val="bullet"/>
      <w:lvlText w:val="o"/>
      <w:lvlJc w:val="left"/>
      <w:pPr>
        <w:ind w:left="3600" w:hanging="360"/>
      </w:pPr>
      <w:rPr>
        <w:rFonts w:ascii="Courier New" w:hAnsi="Courier New" w:cs="Courier New" w:hint="default"/>
      </w:rPr>
    </w:lvl>
    <w:lvl w:ilvl="5" w:tplc="AAF29208" w:tentative="1">
      <w:start w:val="1"/>
      <w:numFmt w:val="bullet"/>
      <w:lvlText w:val=""/>
      <w:lvlJc w:val="left"/>
      <w:pPr>
        <w:ind w:left="4320" w:hanging="360"/>
      </w:pPr>
      <w:rPr>
        <w:rFonts w:ascii="Wingdings" w:hAnsi="Wingdings" w:hint="default"/>
      </w:rPr>
    </w:lvl>
    <w:lvl w:ilvl="6" w:tplc="C7F24AC8" w:tentative="1">
      <w:start w:val="1"/>
      <w:numFmt w:val="bullet"/>
      <w:lvlText w:val=""/>
      <w:lvlJc w:val="left"/>
      <w:pPr>
        <w:ind w:left="5040" w:hanging="360"/>
      </w:pPr>
      <w:rPr>
        <w:rFonts w:ascii="Symbol" w:hAnsi="Symbol" w:hint="default"/>
      </w:rPr>
    </w:lvl>
    <w:lvl w:ilvl="7" w:tplc="33DE1B28" w:tentative="1">
      <w:start w:val="1"/>
      <w:numFmt w:val="bullet"/>
      <w:lvlText w:val="o"/>
      <w:lvlJc w:val="left"/>
      <w:pPr>
        <w:ind w:left="5760" w:hanging="360"/>
      </w:pPr>
      <w:rPr>
        <w:rFonts w:ascii="Courier New" w:hAnsi="Courier New" w:cs="Courier New" w:hint="default"/>
      </w:rPr>
    </w:lvl>
    <w:lvl w:ilvl="8" w:tplc="53AC5392" w:tentative="1">
      <w:start w:val="1"/>
      <w:numFmt w:val="bullet"/>
      <w:lvlText w:val=""/>
      <w:lvlJc w:val="left"/>
      <w:pPr>
        <w:ind w:left="6480" w:hanging="360"/>
      </w:pPr>
      <w:rPr>
        <w:rFonts w:ascii="Wingdings" w:hAnsi="Wingdings" w:hint="default"/>
      </w:rPr>
    </w:lvl>
  </w:abstractNum>
  <w:abstractNum w:abstractNumId="2" w15:restartNumberingAfterBreak="0">
    <w:nsid w:val="1DC11FDF"/>
    <w:multiLevelType w:val="hybridMultilevel"/>
    <w:tmpl w:val="BE20560A"/>
    <w:lvl w:ilvl="0" w:tplc="EBBADE08">
      <w:start w:val="1"/>
      <w:numFmt w:val="bullet"/>
      <w:lvlText w:val=""/>
      <w:lvlJc w:val="left"/>
      <w:pPr>
        <w:tabs>
          <w:tab w:val="num" w:pos="720"/>
        </w:tabs>
        <w:ind w:left="720" w:hanging="360"/>
      </w:pPr>
      <w:rPr>
        <w:rFonts w:ascii="Symbol" w:hAnsi="Symbol" w:hint="default"/>
      </w:rPr>
    </w:lvl>
    <w:lvl w:ilvl="1" w:tplc="842ADB64" w:tentative="1">
      <w:start w:val="1"/>
      <w:numFmt w:val="bullet"/>
      <w:lvlText w:val="o"/>
      <w:lvlJc w:val="left"/>
      <w:pPr>
        <w:ind w:left="1440" w:hanging="360"/>
      </w:pPr>
      <w:rPr>
        <w:rFonts w:ascii="Courier New" w:hAnsi="Courier New" w:cs="Courier New" w:hint="default"/>
      </w:rPr>
    </w:lvl>
    <w:lvl w:ilvl="2" w:tplc="248EAF26" w:tentative="1">
      <w:start w:val="1"/>
      <w:numFmt w:val="bullet"/>
      <w:lvlText w:val=""/>
      <w:lvlJc w:val="left"/>
      <w:pPr>
        <w:ind w:left="2160" w:hanging="360"/>
      </w:pPr>
      <w:rPr>
        <w:rFonts w:ascii="Wingdings" w:hAnsi="Wingdings" w:hint="default"/>
      </w:rPr>
    </w:lvl>
    <w:lvl w:ilvl="3" w:tplc="F942DF06" w:tentative="1">
      <w:start w:val="1"/>
      <w:numFmt w:val="bullet"/>
      <w:lvlText w:val=""/>
      <w:lvlJc w:val="left"/>
      <w:pPr>
        <w:ind w:left="2880" w:hanging="360"/>
      </w:pPr>
      <w:rPr>
        <w:rFonts w:ascii="Symbol" w:hAnsi="Symbol" w:hint="default"/>
      </w:rPr>
    </w:lvl>
    <w:lvl w:ilvl="4" w:tplc="65A4AE18" w:tentative="1">
      <w:start w:val="1"/>
      <w:numFmt w:val="bullet"/>
      <w:lvlText w:val="o"/>
      <w:lvlJc w:val="left"/>
      <w:pPr>
        <w:ind w:left="3600" w:hanging="360"/>
      </w:pPr>
      <w:rPr>
        <w:rFonts w:ascii="Courier New" w:hAnsi="Courier New" w:cs="Courier New" w:hint="default"/>
      </w:rPr>
    </w:lvl>
    <w:lvl w:ilvl="5" w:tplc="6FA810FC" w:tentative="1">
      <w:start w:val="1"/>
      <w:numFmt w:val="bullet"/>
      <w:lvlText w:val=""/>
      <w:lvlJc w:val="left"/>
      <w:pPr>
        <w:ind w:left="4320" w:hanging="360"/>
      </w:pPr>
      <w:rPr>
        <w:rFonts w:ascii="Wingdings" w:hAnsi="Wingdings" w:hint="default"/>
      </w:rPr>
    </w:lvl>
    <w:lvl w:ilvl="6" w:tplc="132610E0" w:tentative="1">
      <w:start w:val="1"/>
      <w:numFmt w:val="bullet"/>
      <w:lvlText w:val=""/>
      <w:lvlJc w:val="left"/>
      <w:pPr>
        <w:ind w:left="5040" w:hanging="360"/>
      </w:pPr>
      <w:rPr>
        <w:rFonts w:ascii="Symbol" w:hAnsi="Symbol" w:hint="default"/>
      </w:rPr>
    </w:lvl>
    <w:lvl w:ilvl="7" w:tplc="9E5E1DE8" w:tentative="1">
      <w:start w:val="1"/>
      <w:numFmt w:val="bullet"/>
      <w:lvlText w:val="o"/>
      <w:lvlJc w:val="left"/>
      <w:pPr>
        <w:ind w:left="5760" w:hanging="360"/>
      </w:pPr>
      <w:rPr>
        <w:rFonts w:ascii="Courier New" w:hAnsi="Courier New" w:cs="Courier New" w:hint="default"/>
      </w:rPr>
    </w:lvl>
    <w:lvl w:ilvl="8" w:tplc="BC022506" w:tentative="1">
      <w:start w:val="1"/>
      <w:numFmt w:val="bullet"/>
      <w:lvlText w:val=""/>
      <w:lvlJc w:val="left"/>
      <w:pPr>
        <w:ind w:left="6480" w:hanging="360"/>
      </w:pPr>
      <w:rPr>
        <w:rFonts w:ascii="Wingdings" w:hAnsi="Wingdings" w:hint="default"/>
      </w:rPr>
    </w:lvl>
  </w:abstractNum>
  <w:abstractNum w:abstractNumId="3" w15:restartNumberingAfterBreak="0">
    <w:nsid w:val="3EBA3953"/>
    <w:multiLevelType w:val="hybridMultilevel"/>
    <w:tmpl w:val="D3723B26"/>
    <w:lvl w:ilvl="0" w:tplc="35C2CD9C">
      <w:start w:val="1"/>
      <w:numFmt w:val="bullet"/>
      <w:lvlText w:val=""/>
      <w:lvlJc w:val="left"/>
      <w:pPr>
        <w:tabs>
          <w:tab w:val="num" w:pos="720"/>
        </w:tabs>
        <w:ind w:left="720" w:hanging="360"/>
      </w:pPr>
      <w:rPr>
        <w:rFonts w:ascii="Symbol" w:hAnsi="Symbol" w:hint="default"/>
      </w:rPr>
    </w:lvl>
    <w:lvl w:ilvl="1" w:tplc="907C7176" w:tentative="1">
      <w:start w:val="1"/>
      <w:numFmt w:val="bullet"/>
      <w:lvlText w:val="o"/>
      <w:lvlJc w:val="left"/>
      <w:pPr>
        <w:ind w:left="1440" w:hanging="360"/>
      </w:pPr>
      <w:rPr>
        <w:rFonts w:ascii="Courier New" w:hAnsi="Courier New" w:cs="Courier New" w:hint="default"/>
      </w:rPr>
    </w:lvl>
    <w:lvl w:ilvl="2" w:tplc="5D3E7228" w:tentative="1">
      <w:start w:val="1"/>
      <w:numFmt w:val="bullet"/>
      <w:lvlText w:val=""/>
      <w:lvlJc w:val="left"/>
      <w:pPr>
        <w:ind w:left="2160" w:hanging="360"/>
      </w:pPr>
      <w:rPr>
        <w:rFonts w:ascii="Wingdings" w:hAnsi="Wingdings" w:hint="default"/>
      </w:rPr>
    </w:lvl>
    <w:lvl w:ilvl="3" w:tplc="03148704" w:tentative="1">
      <w:start w:val="1"/>
      <w:numFmt w:val="bullet"/>
      <w:lvlText w:val=""/>
      <w:lvlJc w:val="left"/>
      <w:pPr>
        <w:ind w:left="2880" w:hanging="360"/>
      </w:pPr>
      <w:rPr>
        <w:rFonts w:ascii="Symbol" w:hAnsi="Symbol" w:hint="default"/>
      </w:rPr>
    </w:lvl>
    <w:lvl w:ilvl="4" w:tplc="34703C78" w:tentative="1">
      <w:start w:val="1"/>
      <w:numFmt w:val="bullet"/>
      <w:lvlText w:val="o"/>
      <w:lvlJc w:val="left"/>
      <w:pPr>
        <w:ind w:left="3600" w:hanging="360"/>
      </w:pPr>
      <w:rPr>
        <w:rFonts w:ascii="Courier New" w:hAnsi="Courier New" w:cs="Courier New" w:hint="default"/>
      </w:rPr>
    </w:lvl>
    <w:lvl w:ilvl="5" w:tplc="3C26EE06" w:tentative="1">
      <w:start w:val="1"/>
      <w:numFmt w:val="bullet"/>
      <w:lvlText w:val=""/>
      <w:lvlJc w:val="left"/>
      <w:pPr>
        <w:ind w:left="4320" w:hanging="360"/>
      </w:pPr>
      <w:rPr>
        <w:rFonts w:ascii="Wingdings" w:hAnsi="Wingdings" w:hint="default"/>
      </w:rPr>
    </w:lvl>
    <w:lvl w:ilvl="6" w:tplc="0B062BF8" w:tentative="1">
      <w:start w:val="1"/>
      <w:numFmt w:val="bullet"/>
      <w:lvlText w:val=""/>
      <w:lvlJc w:val="left"/>
      <w:pPr>
        <w:ind w:left="5040" w:hanging="360"/>
      </w:pPr>
      <w:rPr>
        <w:rFonts w:ascii="Symbol" w:hAnsi="Symbol" w:hint="default"/>
      </w:rPr>
    </w:lvl>
    <w:lvl w:ilvl="7" w:tplc="2DA43CEA" w:tentative="1">
      <w:start w:val="1"/>
      <w:numFmt w:val="bullet"/>
      <w:lvlText w:val="o"/>
      <w:lvlJc w:val="left"/>
      <w:pPr>
        <w:ind w:left="5760" w:hanging="360"/>
      </w:pPr>
      <w:rPr>
        <w:rFonts w:ascii="Courier New" w:hAnsi="Courier New" w:cs="Courier New" w:hint="default"/>
      </w:rPr>
    </w:lvl>
    <w:lvl w:ilvl="8" w:tplc="67EA03A4" w:tentative="1">
      <w:start w:val="1"/>
      <w:numFmt w:val="bullet"/>
      <w:lvlText w:val=""/>
      <w:lvlJc w:val="left"/>
      <w:pPr>
        <w:ind w:left="6480" w:hanging="360"/>
      </w:pPr>
      <w:rPr>
        <w:rFonts w:ascii="Wingdings" w:hAnsi="Wingdings" w:hint="default"/>
      </w:rPr>
    </w:lvl>
  </w:abstractNum>
  <w:abstractNum w:abstractNumId="4" w15:restartNumberingAfterBreak="0">
    <w:nsid w:val="63197467"/>
    <w:multiLevelType w:val="hybridMultilevel"/>
    <w:tmpl w:val="AC282900"/>
    <w:lvl w:ilvl="0" w:tplc="3FEA60DE">
      <w:start w:val="1"/>
      <w:numFmt w:val="bullet"/>
      <w:lvlText w:val=""/>
      <w:lvlJc w:val="left"/>
      <w:pPr>
        <w:tabs>
          <w:tab w:val="num" w:pos="720"/>
        </w:tabs>
        <w:ind w:left="720" w:hanging="360"/>
      </w:pPr>
      <w:rPr>
        <w:rFonts w:ascii="Symbol" w:hAnsi="Symbol" w:hint="default"/>
      </w:rPr>
    </w:lvl>
    <w:lvl w:ilvl="1" w:tplc="BAACF486" w:tentative="1">
      <w:start w:val="1"/>
      <w:numFmt w:val="bullet"/>
      <w:lvlText w:val="o"/>
      <w:lvlJc w:val="left"/>
      <w:pPr>
        <w:ind w:left="1440" w:hanging="360"/>
      </w:pPr>
      <w:rPr>
        <w:rFonts w:ascii="Courier New" w:hAnsi="Courier New" w:cs="Courier New" w:hint="default"/>
      </w:rPr>
    </w:lvl>
    <w:lvl w:ilvl="2" w:tplc="3F44A14A" w:tentative="1">
      <w:start w:val="1"/>
      <w:numFmt w:val="bullet"/>
      <w:lvlText w:val=""/>
      <w:lvlJc w:val="left"/>
      <w:pPr>
        <w:ind w:left="2160" w:hanging="360"/>
      </w:pPr>
      <w:rPr>
        <w:rFonts w:ascii="Wingdings" w:hAnsi="Wingdings" w:hint="default"/>
      </w:rPr>
    </w:lvl>
    <w:lvl w:ilvl="3" w:tplc="FF04E3A6" w:tentative="1">
      <w:start w:val="1"/>
      <w:numFmt w:val="bullet"/>
      <w:lvlText w:val=""/>
      <w:lvlJc w:val="left"/>
      <w:pPr>
        <w:ind w:left="2880" w:hanging="360"/>
      </w:pPr>
      <w:rPr>
        <w:rFonts w:ascii="Symbol" w:hAnsi="Symbol" w:hint="default"/>
      </w:rPr>
    </w:lvl>
    <w:lvl w:ilvl="4" w:tplc="F7D8AC6E" w:tentative="1">
      <w:start w:val="1"/>
      <w:numFmt w:val="bullet"/>
      <w:lvlText w:val="o"/>
      <w:lvlJc w:val="left"/>
      <w:pPr>
        <w:ind w:left="3600" w:hanging="360"/>
      </w:pPr>
      <w:rPr>
        <w:rFonts w:ascii="Courier New" w:hAnsi="Courier New" w:cs="Courier New" w:hint="default"/>
      </w:rPr>
    </w:lvl>
    <w:lvl w:ilvl="5" w:tplc="A60A6262" w:tentative="1">
      <w:start w:val="1"/>
      <w:numFmt w:val="bullet"/>
      <w:lvlText w:val=""/>
      <w:lvlJc w:val="left"/>
      <w:pPr>
        <w:ind w:left="4320" w:hanging="360"/>
      </w:pPr>
      <w:rPr>
        <w:rFonts w:ascii="Wingdings" w:hAnsi="Wingdings" w:hint="default"/>
      </w:rPr>
    </w:lvl>
    <w:lvl w:ilvl="6" w:tplc="E912FBAA" w:tentative="1">
      <w:start w:val="1"/>
      <w:numFmt w:val="bullet"/>
      <w:lvlText w:val=""/>
      <w:lvlJc w:val="left"/>
      <w:pPr>
        <w:ind w:left="5040" w:hanging="360"/>
      </w:pPr>
      <w:rPr>
        <w:rFonts w:ascii="Symbol" w:hAnsi="Symbol" w:hint="default"/>
      </w:rPr>
    </w:lvl>
    <w:lvl w:ilvl="7" w:tplc="496ABC32" w:tentative="1">
      <w:start w:val="1"/>
      <w:numFmt w:val="bullet"/>
      <w:lvlText w:val="o"/>
      <w:lvlJc w:val="left"/>
      <w:pPr>
        <w:ind w:left="5760" w:hanging="360"/>
      </w:pPr>
      <w:rPr>
        <w:rFonts w:ascii="Courier New" w:hAnsi="Courier New" w:cs="Courier New" w:hint="default"/>
      </w:rPr>
    </w:lvl>
    <w:lvl w:ilvl="8" w:tplc="7916A6E6" w:tentative="1">
      <w:start w:val="1"/>
      <w:numFmt w:val="bullet"/>
      <w:lvlText w:val=""/>
      <w:lvlJc w:val="left"/>
      <w:pPr>
        <w:ind w:left="6480" w:hanging="360"/>
      </w:pPr>
      <w:rPr>
        <w:rFonts w:ascii="Wingdings" w:hAnsi="Wingdings" w:hint="default"/>
      </w:rPr>
    </w:lvl>
  </w:abstractNum>
  <w:abstractNum w:abstractNumId="5" w15:restartNumberingAfterBreak="0">
    <w:nsid w:val="6F7358BF"/>
    <w:multiLevelType w:val="hybridMultilevel"/>
    <w:tmpl w:val="D4569DEA"/>
    <w:lvl w:ilvl="0" w:tplc="4AF02BC6">
      <w:start w:val="1"/>
      <w:numFmt w:val="bullet"/>
      <w:lvlText w:val=""/>
      <w:lvlJc w:val="left"/>
      <w:pPr>
        <w:tabs>
          <w:tab w:val="num" w:pos="720"/>
        </w:tabs>
        <w:ind w:left="720" w:hanging="360"/>
      </w:pPr>
      <w:rPr>
        <w:rFonts w:ascii="Symbol" w:hAnsi="Symbol" w:hint="default"/>
      </w:rPr>
    </w:lvl>
    <w:lvl w:ilvl="1" w:tplc="C56C4A5E" w:tentative="1">
      <w:start w:val="1"/>
      <w:numFmt w:val="bullet"/>
      <w:lvlText w:val="o"/>
      <w:lvlJc w:val="left"/>
      <w:pPr>
        <w:ind w:left="1440" w:hanging="360"/>
      </w:pPr>
      <w:rPr>
        <w:rFonts w:ascii="Courier New" w:hAnsi="Courier New" w:cs="Courier New" w:hint="default"/>
      </w:rPr>
    </w:lvl>
    <w:lvl w:ilvl="2" w:tplc="79C618E0" w:tentative="1">
      <w:start w:val="1"/>
      <w:numFmt w:val="bullet"/>
      <w:lvlText w:val=""/>
      <w:lvlJc w:val="left"/>
      <w:pPr>
        <w:ind w:left="2160" w:hanging="360"/>
      </w:pPr>
      <w:rPr>
        <w:rFonts w:ascii="Wingdings" w:hAnsi="Wingdings" w:hint="default"/>
      </w:rPr>
    </w:lvl>
    <w:lvl w:ilvl="3" w:tplc="9740EC96" w:tentative="1">
      <w:start w:val="1"/>
      <w:numFmt w:val="bullet"/>
      <w:lvlText w:val=""/>
      <w:lvlJc w:val="left"/>
      <w:pPr>
        <w:ind w:left="2880" w:hanging="360"/>
      </w:pPr>
      <w:rPr>
        <w:rFonts w:ascii="Symbol" w:hAnsi="Symbol" w:hint="default"/>
      </w:rPr>
    </w:lvl>
    <w:lvl w:ilvl="4" w:tplc="B93CCC4A" w:tentative="1">
      <w:start w:val="1"/>
      <w:numFmt w:val="bullet"/>
      <w:lvlText w:val="o"/>
      <w:lvlJc w:val="left"/>
      <w:pPr>
        <w:ind w:left="3600" w:hanging="360"/>
      </w:pPr>
      <w:rPr>
        <w:rFonts w:ascii="Courier New" w:hAnsi="Courier New" w:cs="Courier New" w:hint="default"/>
      </w:rPr>
    </w:lvl>
    <w:lvl w:ilvl="5" w:tplc="C7F22DAC" w:tentative="1">
      <w:start w:val="1"/>
      <w:numFmt w:val="bullet"/>
      <w:lvlText w:val=""/>
      <w:lvlJc w:val="left"/>
      <w:pPr>
        <w:ind w:left="4320" w:hanging="360"/>
      </w:pPr>
      <w:rPr>
        <w:rFonts w:ascii="Wingdings" w:hAnsi="Wingdings" w:hint="default"/>
      </w:rPr>
    </w:lvl>
    <w:lvl w:ilvl="6" w:tplc="7512C754" w:tentative="1">
      <w:start w:val="1"/>
      <w:numFmt w:val="bullet"/>
      <w:lvlText w:val=""/>
      <w:lvlJc w:val="left"/>
      <w:pPr>
        <w:ind w:left="5040" w:hanging="360"/>
      </w:pPr>
      <w:rPr>
        <w:rFonts w:ascii="Symbol" w:hAnsi="Symbol" w:hint="default"/>
      </w:rPr>
    </w:lvl>
    <w:lvl w:ilvl="7" w:tplc="6D781AEA" w:tentative="1">
      <w:start w:val="1"/>
      <w:numFmt w:val="bullet"/>
      <w:lvlText w:val="o"/>
      <w:lvlJc w:val="left"/>
      <w:pPr>
        <w:ind w:left="5760" w:hanging="360"/>
      </w:pPr>
      <w:rPr>
        <w:rFonts w:ascii="Courier New" w:hAnsi="Courier New" w:cs="Courier New" w:hint="default"/>
      </w:rPr>
    </w:lvl>
    <w:lvl w:ilvl="8" w:tplc="0394AE16" w:tentative="1">
      <w:start w:val="1"/>
      <w:numFmt w:val="bullet"/>
      <w:lvlText w:val=""/>
      <w:lvlJc w:val="left"/>
      <w:pPr>
        <w:ind w:left="6480" w:hanging="360"/>
      </w:pPr>
      <w:rPr>
        <w:rFonts w:ascii="Wingdings" w:hAnsi="Wingdings" w:hint="default"/>
      </w:rPr>
    </w:lvl>
  </w:abstractNum>
  <w:abstractNum w:abstractNumId="6" w15:restartNumberingAfterBreak="0">
    <w:nsid w:val="7633563E"/>
    <w:multiLevelType w:val="hybridMultilevel"/>
    <w:tmpl w:val="9DC87AFA"/>
    <w:lvl w:ilvl="0" w:tplc="29448E04">
      <w:start w:val="1"/>
      <w:numFmt w:val="bullet"/>
      <w:lvlText w:val=""/>
      <w:lvlJc w:val="left"/>
      <w:pPr>
        <w:tabs>
          <w:tab w:val="num" w:pos="720"/>
        </w:tabs>
        <w:ind w:left="720" w:hanging="360"/>
      </w:pPr>
      <w:rPr>
        <w:rFonts w:ascii="Symbol" w:hAnsi="Symbol" w:hint="default"/>
      </w:rPr>
    </w:lvl>
    <w:lvl w:ilvl="1" w:tplc="D6A291EE" w:tentative="1">
      <w:start w:val="1"/>
      <w:numFmt w:val="bullet"/>
      <w:lvlText w:val="o"/>
      <w:lvlJc w:val="left"/>
      <w:pPr>
        <w:ind w:left="1440" w:hanging="360"/>
      </w:pPr>
      <w:rPr>
        <w:rFonts w:ascii="Courier New" w:hAnsi="Courier New" w:cs="Courier New" w:hint="default"/>
      </w:rPr>
    </w:lvl>
    <w:lvl w:ilvl="2" w:tplc="BB9621CC" w:tentative="1">
      <w:start w:val="1"/>
      <w:numFmt w:val="bullet"/>
      <w:lvlText w:val=""/>
      <w:lvlJc w:val="left"/>
      <w:pPr>
        <w:ind w:left="2160" w:hanging="360"/>
      </w:pPr>
      <w:rPr>
        <w:rFonts w:ascii="Wingdings" w:hAnsi="Wingdings" w:hint="default"/>
      </w:rPr>
    </w:lvl>
    <w:lvl w:ilvl="3" w:tplc="DFB4B534" w:tentative="1">
      <w:start w:val="1"/>
      <w:numFmt w:val="bullet"/>
      <w:lvlText w:val=""/>
      <w:lvlJc w:val="left"/>
      <w:pPr>
        <w:ind w:left="2880" w:hanging="360"/>
      </w:pPr>
      <w:rPr>
        <w:rFonts w:ascii="Symbol" w:hAnsi="Symbol" w:hint="default"/>
      </w:rPr>
    </w:lvl>
    <w:lvl w:ilvl="4" w:tplc="14405ED0" w:tentative="1">
      <w:start w:val="1"/>
      <w:numFmt w:val="bullet"/>
      <w:lvlText w:val="o"/>
      <w:lvlJc w:val="left"/>
      <w:pPr>
        <w:ind w:left="3600" w:hanging="360"/>
      </w:pPr>
      <w:rPr>
        <w:rFonts w:ascii="Courier New" w:hAnsi="Courier New" w:cs="Courier New" w:hint="default"/>
      </w:rPr>
    </w:lvl>
    <w:lvl w:ilvl="5" w:tplc="CA107108" w:tentative="1">
      <w:start w:val="1"/>
      <w:numFmt w:val="bullet"/>
      <w:lvlText w:val=""/>
      <w:lvlJc w:val="left"/>
      <w:pPr>
        <w:ind w:left="4320" w:hanging="360"/>
      </w:pPr>
      <w:rPr>
        <w:rFonts w:ascii="Wingdings" w:hAnsi="Wingdings" w:hint="default"/>
      </w:rPr>
    </w:lvl>
    <w:lvl w:ilvl="6" w:tplc="9F5AEA26" w:tentative="1">
      <w:start w:val="1"/>
      <w:numFmt w:val="bullet"/>
      <w:lvlText w:val=""/>
      <w:lvlJc w:val="left"/>
      <w:pPr>
        <w:ind w:left="5040" w:hanging="360"/>
      </w:pPr>
      <w:rPr>
        <w:rFonts w:ascii="Symbol" w:hAnsi="Symbol" w:hint="default"/>
      </w:rPr>
    </w:lvl>
    <w:lvl w:ilvl="7" w:tplc="5F245F90" w:tentative="1">
      <w:start w:val="1"/>
      <w:numFmt w:val="bullet"/>
      <w:lvlText w:val="o"/>
      <w:lvlJc w:val="left"/>
      <w:pPr>
        <w:ind w:left="5760" w:hanging="360"/>
      </w:pPr>
      <w:rPr>
        <w:rFonts w:ascii="Courier New" w:hAnsi="Courier New" w:cs="Courier New" w:hint="default"/>
      </w:rPr>
    </w:lvl>
    <w:lvl w:ilvl="8" w:tplc="A24CEE56" w:tentative="1">
      <w:start w:val="1"/>
      <w:numFmt w:val="bullet"/>
      <w:lvlText w:val=""/>
      <w:lvlJc w:val="left"/>
      <w:pPr>
        <w:ind w:left="6480" w:hanging="360"/>
      </w:pPr>
      <w:rPr>
        <w:rFonts w:ascii="Wingdings" w:hAnsi="Wingdings" w:hint="default"/>
      </w:rPr>
    </w:lvl>
  </w:abstractNum>
  <w:num w:numId="1" w16cid:durableId="731273192">
    <w:abstractNumId w:val="4"/>
  </w:num>
  <w:num w:numId="2" w16cid:durableId="1706055679">
    <w:abstractNumId w:val="0"/>
  </w:num>
  <w:num w:numId="3" w16cid:durableId="1755860937">
    <w:abstractNumId w:val="2"/>
  </w:num>
  <w:num w:numId="4" w16cid:durableId="562058082">
    <w:abstractNumId w:val="1"/>
  </w:num>
  <w:num w:numId="5" w16cid:durableId="2117091824">
    <w:abstractNumId w:val="6"/>
  </w:num>
  <w:num w:numId="6" w16cid:durableId="1666470207">
    <w:abstractNumId w:val="3"/>
  </w:num>
  <w:num w:numId="7" w16cid:durableId="18706788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FCF"/>
    <w:rsid w:val="00000A70"/>
    <w:rsid w:val="000032B8"/>
    <w:rsid w:val="00003B06"/>
    <w:rsid w:val="000054B9"/>
    <w:rsid w:val="00007461"/>
    <w:rsid w:val="0001117E"/>
    <w:rsid w:val="0001125F"/>
    <w:rsid w:val="0001338E"/>
    <w:rsid w:val="00013D24"/>
    <w:rsid w:val="00014AF0"/>
    <w:rsid w:val="000155D6"/>
    <w:rsid w:val="00015D4E"/>
    <w:rsid w:val="00020C1E"/>
    <w:rsid w:val="00020D07"/>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31C"/>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854F6"/>
    <w:rsid w:val="00090E6B"/>
    <w:rsid w:val="00091B2C"/>
    <w:rsid w:val="00092ABC"/>
    <w:rsid w:val="00097AAF"/>
    <w:rsid w:val="00097D13"/>
    <w:rsid w:val="000A4567"/>
    <w:rsid w:val="000A4893"/>
    <w:rsid w:val="000A54E0"/>
    <w:rsid w:val="000A72C4"/>
    <w:rsid w:val="000B0F30"/>
    <w:rsid w:val="000B1486"/>
    <w:rsid w:val="000B3E61"/>
    <w:rsid w:val="000B4FD2"/>
    <w:rsid w:val="000B54AF"/>
    <w:rsid w:val="000B6090"/>
    <w:rsid w:val="000B6FEE"/>
    <w:rsid w:val="000C12C4"/>
    <w:rsid w:val="000C2276"/>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2822"/>
    <w:rsid w:val="00113522"/>
    <w:rsid w:val="0011378D"/>
    <w:rsid w:val="00115EE9"/>
    <w:rsid w:val="001169F9"/>
    <w:rsid w:val="00120797"/>
    <w:rsid w:val="001218D2"/>
    <w:rsid w:val="0012371B"/>
    <w:rsid w:val="001245C8"/>
    <w:rsid w:val="00124653"/>
    <w:rsid w:val="001247C5"/>
    <w:rsid w:val="00125F8A"/>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337"/>
    <w:rsid w:val="001824ED"/>
    <w:rsid w:val="00183262"/>
    <w:rsid w:val="0018478F"/>
    <w:rsid w:val="00184B03"/>
    <w:rsid w:val="00185C59"/>
    <w:rsid w:val="00187C1B"/>
    <w:rsid w:val="001908AC"/>
    <w:rsid w:val="00190CFB"/>
    <w:rsid w:val="0019127E"/>
    <w:rsid w:val="00193F47"/>
    <w:rsid w:val="0019457A"/>
    <w:rsid w:val="00195257"/>
    <w:rsid w:val="00195388"/>
    <w:rsid w:val="0019539E"/>
    <w:rsid w:val="001968BC"/>
    <w:rsid w:val="001A0739"/>
    <w:rsid w:val="001A0F00"/>
    <w:rsid w:val="001A2BDD"/>
    <w:rsid w:val="001A3DDF"/>
    <w:rsid w:val="001A4310"/>
    <w:rsid w:val="001B053A"/>
    <w:rsid w:val="001B26D8"/>
    <w:rsid w:val="001B2E61"/>
    <w:rsid w:val="001B3BFA"/>
    <w:rsid w:val="001B75B8"/>
    <w:rsid w:val="001C1230"/>
    <w:rsid w:val="001C60B5"/>
    <w:rsid w:val="001C61B0"/>
    <w:rsid w:val="001C7957"/>
    <w:rsid w:val="001C7DB8"/>
    <w:rsid w:val="001C7EA8"/>
    <w:rsid w:val="001D1711"/>
    <w:rsid w:val="001D1DC9"/>
    <w:rsid w:val="001D2A01"/>
    <w:rsid w:val="001D2EF6"/>
    <w:rsid w:val="001D2F63"/>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3FCF"/>
    <w:rsid w:val="0020775D"/>
    <w:rsid w:val="002116DD"/>
    <w:rsid w:val="00211720"/>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CFB"/>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545"/>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37A64"/>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2D75"/>
    <w:rsid w:val="003747DF"/>
    <w:rsid w:val="00375EFD"/>
    <w:rsid w:val="00377E3D"/>
    <w:rsid w:val="00383CE0"/>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291D"/>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65"/>
    <w:rsid w:val="003E0BB8"/>
    <w:rsid w:val="003E5CF7"/>
    <w:rsid w:val="003E6CB0"/>
    <w:rsid w:val="003F1F5E"/>
    <w:rsid w:val="003F286A"/>
    <w:rsid w:val="003F77F8"/>
    <w:rsid w:val="00400A74"/>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2CE3"/>
    <w:rsid w:val="00423FBC"/>
    <w:rsid w:val="004241AA"/>
    <w:rsid w:val="0042422E"/>
    <w:rsid w:val="0043190E"/>
    <w:rsid w:val="004324E9"/>
    <w:rsid w:val="004350F3"/>
    <w:rsid w:val="00436980"/>
    <w:rsid w:val="00441016"/>
    <w:rsid w:val="00441F2F"/>
    <w:rsid w:val="0044228B"/>
    <w:rsid w:val="00446BB3"/>
    <w:rsid w:val="00447018"/>
    <w:rsid w:val="00450561"/>
    <w:rsid w:val="00450A40"/>
    <w:rsid w:val="00451D7C"/>
    <w:rsid w:val="0045264D"/>
    <w:rsid w:val="00452FC3"/>
    <w:rsid w:val="00454715"/>
    <w:rsid w:val="00455936"/>
    <w:rsid w:val="00455ACE"/>
    <w:rsid w:val="00461B69"/>
    <w:rsid w:val="00462B3D"/>
    <w:rsid w:val="00471321"/>
    <w:rsid w:val="00474927"/>
    <w:rsid w:val="00475913"/>
    <w:rsid w:val="00477735"/>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1520"/>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2E0F"/>
    <w:rsid w:val="00573401"/>
    <w:rsid w:val="00576714"/>
    <w:rsid w:val="0057685A"/>
    <w:rsid w:val="005832EE"/>
    <w:rsid w:val="005847EF"/>
    <w:rsid w:val="005851E6"/>
    <w:rsid w:val="005878B7"/>
    <w:rsid w:val="00592C9A"/>
    <w:rsid w:val="00593DF8"/>
    <w:rsid w:val="00594C74"/>
    <w:rsid w:val="00595745"/>
    <w:rsid w:val="005A0E18"/>
    <w:rsid w:val="005A12A5"/>
    <w:rsid w:val="005A3790"/>
    <w:rsid w:val="005A3CCB"/>
    <w:rsid w:val="005A6D13"/>
    <w:rsid w:val="005B031F"/>
    <w:rsid w:val="005B3298"/>
    <w:rsid w:val="005B3C13"/>
    <w:rsid w:val="005B5516"/>
    <w:rsid w:val="005B5D2B"/>
    <w:rsid w:val="005C1496"/>
    <w:rsid w:val="005C17C5"/>
    <w:rsid w:val="005C2595"/>
    <w:rsid w:val="005C2B21"/>
    <w:rsid w:val="005C2C00"/>
    <w:rsid w:val="005C4C6F"/>
    <w:rsid w:val="005C5127"/>
    <w:rsid w:val="005C7CCB"/>
    <w:rsid w:val="005D1444"/>
    <w:rsid w:val="005D4DAE"/>
    <w:rsid w:val="005D767D"/>
    <w:rsid w:val="005D7A30"/>
    <w:rsid w:val="005D7D3B"/>
    <w:rsid w:val="005E1999"/>
    <w:rsid w:val="005E1FEC"/>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17703"/>
    <w:rsid w:val="006249CB"/>
    <w:rsid w:val="006272DD"/>
    <w:rsid w:val="00627B4B"/>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3CC5"/>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DDE"/>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465F"/>
    <w:rsid w:val="00755C7B"/>
    <w:rsid w:val="00764786"/>
    <w:rsid w:val="00766E12"/>
    <w:rsid w:val="0077098E"/>
    <w:rsid w:val="00771287"/>
    <w:rsid w:val="0077149E"/>
    <w:rsid w:val="00777518"/>
    <w:rsid w:val="0077779E"/>
    <w:rsid w:val="00780FB6"/>
    <w:rsid w:val="0078552A"/>
    <w:rsid w:val="00785729"/>
    <w:rsid w:val="00785E80"/>
    <w:rsid w:val="00786058"/>
    <w:rsid w:val="0079487D"/>
    <w:rsid w:val="007966D4"/>
    <w:rsid w:val="00796A0A"/>
    <w:rsid w:val="0079792C"/>
    <w:rsid w:val="007A0989"/>
    <w:rsid w:val="007A0E53"/>
    <w:rsid w:val="007A331F"/>
    <w:rsid w:val="007A3844"/>
    <w:rsid w:val="007A4381"/>
    <w:rsid w:val="007A5466"/>
    <w:rsid w:val="007A7EC1"/>
    <w:rsid w:val="007B4FCA"/>
    <w:rsid w:val="007B61FD"/>
    <w:rsid w:val="007B7B85"/>
    <w:rsid w:val="007C2987"/>
    <w:rsid w:val="007C462E"/>
    <w:rsid w:val="007C496B"/>
    <w:rsid w:val="007C5BF2"/>
    <w:rsid w:val="007C6803"/>
    <w:rsid w:val="007D2892"/>
    <w:rsid w:val="007D2DCC"/>
    <w:rsid w:val="007D47E1"/>
    <w:rsid w:val="007D6BD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1E19"/>
    <w:rsid w:val="00823E4C"/>
    <w:rsid w:val="008272AF"/>
    <w:rsid w:val="00827749"/>
    <w:rsid w:val="00827B7E"/>
    <w:rsid w:val="00830CAD"/>
    <w:rsid w:val="00830EEB"/>
    <w:rsid w:val="008347A9"/>
    <w:rsid w:val="00835628"/>
    <w:rsid w:val="00835E90"/>
    <w:rsid w:val="0084176D"/>
    <w:rsid w:val="008423E4"/>
    <w:rsid w:val="00842900"/>
    <w:rsid w:val="00846AC8"/>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2E7"/>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114B"/>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3C"/>
    <w:rsid w:val="00915568"/>
    <w:rsid w:val="00917E0C"/>
    <w:rsid w:val="00920711"/>
    <w:rsid w:val="00921A1E"/>
    <w:rsid w:val="00922698"/>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27A8"/>
    <w:rsid w:val="00953499"/>
    <w:rsid w:val="00954A16"/>
    <w:rsid w:val="0095696D"/>
    <w:rsid w:val="00960F2D"/>
    <w:rsid w:val="0096482F"/>
    <w:rsid w:val="00964E3A"/>
    <w:rsid w:val="00967126"/>
    <w:rsid w:val="00970EAE"/>
    <w:rsid w:val="00971627"/>
    <w:rsid w:val="00972797"/>
    <w:rsid w:val="0097279D"/>
    <w:rsid w:val="00976255"/>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0496"/>
    <w:rsid w:val="009B26AB"/>
    <w:rsid w:val="009B3476"/>
    <w:rsid w:val="009B39BC"/>
    <w:rsid w:val="009B5069"/>
    <w:rsid w:val="009B69AD"/>
    <w:rsid w:val="009B7806"/>
    <w:rsid w:val="009C05C1"/>
    <w:rsid w:val="009C1E9A"/>
    <w:rsid w:val="009C2A31"/>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246"/>
    <w:rsid w:val="00A07689"/>
    <w:rsid w:val="00A07906"/>
    <w:rsid w:val="00A10908"/>
    <w:rsid w:val="00A12330"/>
    <w:rsid w:val="00A1259F"/>
    <w:rsid w:val="00A1446F"/>
    <w:rsid w:val="00A151B5"/>
    <w:rsid w:val="00A220FF"/>
    <w:rsid w:val="00A227E0"/>
    <w:rsid w:val="00A232E4"/>
    <w:rsid w:val="00A24AAD"/>
    <w:rsid w:val="00A2561C"/>
    <w:rsid w:val="00A26A8A"/>
    <w:rsid w:val="00A27255"/>
    <w:rsid w:val="00A309FA"/>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73983"/>
    <w:rsid w:val="00A803CF"/>
    <w:rsid w:val="00A8133F"/>
    <w:rsid w:val="00A82CB4"/>
    <w:rsid w:val="00A837A8"/>
    <w:rsid w:val="00A83C36"/>
    <w:rsid w:val="00A932BB"/>
    <w:rsid w:val="00A93579"/>
    <w:rsid w:val="00A93934"/>
    <w:rsid w:val="00A95D51"/>
    <w:rsid w:val="00AA18AE"/>
    <w:rsid w:val="00AA228B"/>
    <w:rsid w:val="00AA25F4"/>
    <w:rsid w:val="00AA597A"/>
    <w:rsid w:val="00AA66AD"/>
    <w:rsid w:val="00AA67A3"/>
    <w:rsid w:val="00AA7E52"/>
    <w:rsid w:val="00AB013E"/>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C2B"/>
    <w:rsid w:val="00AE4F1C"/>
    <w:rsid w:val="00AF1433"/>
    <w:rsid w:val="00AF48B4"/>
    <w:rsid w:val="00AF4923"/>
    <w:rsid w:val="00AF7C74"/>
    <w:rsid w:val="00B000AF"/>
    <w:rsid w:val="00B04E79"/>
    <w:rsid w:val="00B07488"/>
    <w:rsid w:val="00B075A2"/>
    <w:rsid w:val="00B10DD2"/>
    <w:rsid w:val="00B115DC"/>
    <w:rsid w:val="00B11952"/>
    <w:rsid w:val="00B13E0F"/>
    <w:rsid w:val="00B149AC"/>
    <w:rsid w:val="00B14BD2"/>
    <w:rsid w:val="00B1557F"/>
    <w:rsid w:val="00B165AB"/>
    <w:rsid w:val="00B1668D"/>
    <w:rsid w:val="00B17981"/>
    <w:rsid w:val="00B22AD9"/>
    <w:rsid w:val="00B233BB"/>
    <w:rsid w:val="00B25612"/>
    <w:rsid w:val="00B26437"/>
    <w:rsid w:val="00B2678E"/>
    <w:rsid w:val="00B30647"/>
    <w:rsid w:val="00B31F0E"/>
    <w:rsid w:val="00B34F25"/>
    <w:rsid w:val="00B43672"/>
    <w:rsid w:val="00B473D8"/>
    <w:rsid w:val="00B5165A"/>
    <w:rsid w:val="00B524C1"/>
    <w:rsid w:val="00B52C8D"/>
    <w:rsid w:val="00B5460F"/>
    <w:rsid w:val="00B564BF"/>
    <w:rsid w:val="00B6104E"/>
    <w:rsid w:val="00B610C7"/>
    <w:rsid w:val="00B62106"/>
    <w:rsid w:val="00B626A8"/>
    <w:rsid w:val="00B65695"/>
    <w:rsid w:val="00B65B2B"/>
    <w:rsid w:val="00B66526"/>
    <w:rsid w:val="00B665A3"/>
    <w:rsid w:val="00B73BB4"/>
    <w:rsid w:val="00B80532"/>
    <w:rsid w:val="00B82039"/>
    <w:rsid w:val="00B82454"/>
    <w:rsid w:val="00B85ABB"/>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3119"/>
    <w:rsid w:val="00BF4949"/>
    <w:rsid w:val="00BF4D7C"/>
    <w:rsid w:val="00BF5085"/>
    <w:rsid w:val="00C013F4"/>
    <w:rsid w:val="00C040AB"/>
    <w:rsid w:val="00C0499B"/>
    <w:rsid w:val="00C05406"/>
    <w:rsid w:val="00C05CF0"/>
    <w:rsid w:val="00C119AC"/>
    <w:rsid w:val="00C14EE6"/>
    <w:rsid w:val="00C151DA"/>
    <w:rsid w:val="00C152A1"/>
    <w:rsid w:val="00C16CCB"/>
    <w:rsid w:val="00C2022C"/>
    <w:rsid w:val="00C2142B"/>
    <w:rsid w:val="00C22987"/>
    <w:rsid w:val="00C23956"/>
    <w:rsid w:val="00C248E6"/>
    <w:rsid w:val="00C2766F"/>
    <w:rsid w:val="00C3223B"/>
    <w:rsid w:val="00C323A1"/>
    <w:rsid w:val="00C333C6"/>
    <w:rsid w:val="00C35CC5"/>
    <w:rsid w:val="00C361C5"/>
    <w:rsid w:val="00C377D1"/>
    <w:rsid w:val="00C37BDA"/>
    <w:rsid w:val="00C37C84"/>
    <w:rsid w:val="00C41AD8"/>
    <w:rsid w:val="00C42B41"/>
    <w:rsid w:val="00C45FD0"/>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3D4"/>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1963"/>
    <w:rsid w:val="00CE2133"/>
    <w:rsid w:val="00CE245D"/>
    <w:rsid w:val="00CE300F"/>
    <w:rsid w:val="00CE3582"/>
    <w:rsid w:val="00CE3795"/>
    <w:rsid w:val="00CE3E20"/>
    <w:rsid w:val="00CF4827"/>
    <w:rsid w:val="00CF4C69"/>
    <w:rsid w:val="00CF4D41"/>
    <w:rsid w:val="00CF581C"/>
    <w:rsid w:val="00CF71E0"/>
    <w:rsid w:val="00D001B1"/>
    <w:rsid w:val="00D03176"/>
    <w:rsid w:val="00D060A8"/>
    <w:rsid w:val="00D06605"/>
    <w:rsid w:val="00D0720F"/>
    <w:rsid w:val="00D074E2"/>
    <w:rsid w:val="00D11B0B"/>
    <w:rsid w:val="00D12272"/>
    <w:rsid w:val="00D12A3E"/>
    <w:rsid w:val="00D22160"/>
    <w:rsid w:val="00D22172"/>
    <w:rsid w:val="00D2301B"/>
    <w:rsid w:val="00D239EE"/>
    <w:rsid w:val="00D30534"/>
    <w:rsid w:val="00D35728"/>
    <w:rsid w:val="00D359A7"/>
    <w:rsid w:val="00D37BCF"/>
    <w:rsid w:val="00D40F93"/>
    <w:rsid w:val="00D42277"/>
    <w:rsid w:val="00D43C59"/>
    <w:rsid w:val="00D44ADE"/>
    <w:rsid w:val="00D47696"/>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39FC"/>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1841"/>
    <w:rsid w:val="00DF2707"/>
    <w:rsid w:val="00DF4D90"/>
    <w:rsid w:val="00DF5EBD"/>
    <w:rsid w:val="00DF6BA8"/>
    <w:rsid w:val="00DF78EA"/>
    <w:rsid w:val="00DF7CA3"/>
    <w:rsid w:val="00DF7F0D"/>
    <w:rsid w:val="00E00D5A"/>
    <w:rsid w:val="00E01462"/>
    <w:rsid w:val="00E017A5"/>
    <w:rsid w:val="00E01A76"/>
    <w:rsid w:val="00E04B30"/>
    <w:rsid w:val="00E05FB7"/>
    <w:rsid w:val="00E066E6"/>
    <w:rsid w:val="00E06807"/>
    <w:rsid w:val="00E06C5E"/>
    <w:rsid w:val="00E0752B"/>
    <w:rsid w:val="00E1072C"/>
    <w:rsid w:val="00E1228E"/>
    <w:rsid w:val="00E13374"/>
    <w:rsid w:val="00E14079"/>
    <w:rsid w:val="00E15F90"/>
    <w:rsid w:val="00E16D3E"/>
    <w:rsid w:val="00E17167"/>
    <w:rsid w:val="00E20520"/>
    <w:rsid w:val="00E205E7"/>
    <w:rsid w:val="00E20F7F"/>
    <w:rsid w:val="00E21D55"/>
    <w:rsid w:val="00E21FDC"/>
    <w:rsid w:val="00E2551E"/>
    <w:rsid w:val="00E26B13"/>
    <w:rsid w:val="00E27E5A"/>
    <w:rsid w:val="00E30B3E"/>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6FB"/>
    <w:rsid w:val="00ED19F0"/>
    <w:rsid w:val="00ED2B50"/>
    <w:rsid w:val="00ED2E0B"/>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426"/>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40B"/>
    <w:rsid w:val="00F20E5F"/>
    <w:rsid w:val="00F22ACA"/>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5EC0"/>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4882"/>
    <w:rsid w:val="00F85661"/>
    <w:rsid w:val="00F96602"/>
    <w:rsid w:val="00F9735A"/>
    <w:rsid w:val="00FA32FC"/>
    <w:rsid w:val="00FA59FD"/>
    <w:rsid w:val="00FA5D8C"/>
    <w:rsid w:val="00FA6403"/>
    <w:rsid w:val="00FB16CD"/>
    <w:rsid w:val="00FB6396"/>
    <w:rsid w:val="00FB73AE"/>
    <w:rsid w:val="00FC5388"/>
    <w:rsid w:val="00FC726C"/>
    <w:rsid w:val="00FD1B4B"/>
    <w:rsid w:val="00FD1B94"/>
    <w:rsid w:val="00FD7775"/>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A171B14-0B96-4332-A0D0-F525D0BEE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D6BD1"/>
    <w:rPr>
      <w:sz w:val="16"/>
      <w:szCs w:val="16"/>
    </w:rPr>
  </w:style>
  <w:style w:type="paragraph" w:styleId="CommentText">
    <w:name w:val="annotation text"/>
    <w:basedOn w:val="Normal"/>
    <w:link w:val="CommentTextChar"/>
    <w:semiHidden/>
    <w:unhideWhenUsed/>
    <w:rsid w:val="007D6BD1"/>
    <w:rPr>
      <w:sz w:val="20"/>
      <w:szCs w:val="20"/>
    </w:rPr>
  </w:style>
  <w:style w:type="character" w:customStyle="1" w:styleId="CommentTextChar">
    <w:name w:val="Comment Text Char"/>
    <w:basedOn w:val="DefaultParagraphFont"/>
    <w:link w:val="CommentText"/>
    <w:semiHidden/>
    <w:rsid w:val="007D6BD1"/>
  </w:style>
  <w:style w:type="paragraph" w:styleId="CommentSubject">
    <w:name w:val="annotation subject"/>
    <w:basedOn w:val="CommentText"/>
    <w:next w:val="CommentText"/>
    <w:link w:val="CommentSubjectChar"/>
    <w:semiHidden/>
    <w:unhideWhenUsed/>
    <w:rsid w:val="007D6BD1"/>
    <w:rPr>
      <w:b/>
      <w:bCs/>
    </w:rPr>
  </w:style>
  <w:style w:type="character" w:customStyle="1" w:styleId="CommentSubjectChar">
    <w:name w:val="Comment Subject Char"/>
    <w:basedOn w:val="CommentTextChar"/>
    <w:link w:val="CommentSubject"/>
    <w:semiHidden/>
    <w:rsid w:val="007D6BD1"/>
    <w:rPr>
      <w:b/>
      <w:bCs/>
    </w:rPr>
  </w:style>
  <w:style w:type="paragraph" w:styleId="Revision">
    <w:name w:val="Revision"/>
    <w:hidden/>
    <w:uiPriority w:val="99"/>
    <w:semiHidden/>
    <w:rsid w:val="00B85ABB"/>
    <w:rPr>
      <w:sz w:val="24"/>
      <w:szCs w:val="24"/>
    </w:rPr>
  </w:style>
  <w:style w:type="paragraph" w:styleId="ListParagraph">
    <w:name w:val="List Paragraph"/>
    <w:basedOn w:val="Normal"/>
    <w:uiPriority w:val="34"/>
    <w:qFormat/>
    <w:rsid w:val="000C22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2326</Words>
  <Characters>12591</Characters>
  <Application>Microsoft Office Word</Application>
  <DocSecurity>4</DocSecurity>
  <Lines>225</Lines>
  <Paragraphs>54</Paragraphs>
  <ScaleCrop>false</ScaleCrop>
  <HeadingPairs>
    <vt:vector size="2" baseType="variant">
      <vt:variant>
        <vt:lpstr>Title</vt:lpstr>
      </vt:variant>
      <vt:variant>
        <vt:i4>1</vt:i4>
      </vt:variant>
    </vt:vector>
  </HeadingPairs>
  <TitlesOfParts>
    <vt:vector size="1" baseType="lpstr">
      <vt:lpstr>BA - HB04078 (Committee Report (Substituted))</vt:lpstr>
    </vt:vector>
  </TitlesOfParts>
  <Company>State of Texas</Company>
  <LinksUpToDate>false</LinksUpToDate>
  <CharactersWithSpaces>14885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25390</dc:subject>
  <dc:creator>State of Texas</dc:creator>
  <dc:description>HB 4078 by Geren-(H)Transportation (Substitute Document Number: 88R 24432)</dc:description>
  <cp:lastModifiedBy>Stacey Nicchio</cp:lastModifiedBy>
  <cp:revision>2</cp:revision>
  <cp:lastPrinted>2003-11-26T17:21:00Z</cp:lastPrinted>
  <dcterms:created xsi:type="dcterms:W3CDTF">2023-04-28T20:45:00Z</dcterms:created>
  <dcterms:modified xsi:type="dcterms:W3CDTF">2023-04-28T20:45:00Z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23.113.241</vt:lpwstr>
  </property>
</Properties>
</file>