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4603F" w14:paraId="63DEE3AB" w14:textId="77777777" w:rsidTr="00345119">
        <w:tc>
          <w:tcPr>
            <w:tcW w:w="9576" w:type="dxa"/>
            <w:noWrap/>
          </w:tcPr>
          <w:p w14:paraId="4D7D8833" w14:textId="77777777" w:rsidR="008423E4" w:rsidRPr="0022177D" w:rsidRDefault="00334D46" w:rsidP="00F62B5B">
            <w:pPr>
              <w:pStyle w:val="Heading1"/>
            </w:pPr>
            <w:r w:rsidRPr="00631897">
              <w:t>BILL ANALYSIS</w:t>
            </w:r>
          </w:p>
        </w:tc>
      </w:tr>
    </w:tbl>
    <w:p w14:paraId="78D0FA79" w14:textId="77777777" w:rsidR="008423E4" w:rsidRPr="0022177D" w:rsidRDefault="008423E4" w:rsidP="00F62B5B">
      <w:pPr>
        <w:jc w:val="center"/>
      </w:pPr>
    </w:p>
    <w:p w14:paraId="0425EE9E" w14:textId="77777777" w:rsidR="008423E4" w:rsidRPr="00B31F0E" w:rsidRDefault="008423E4" w:rsidP="00F62B5B"/>
    <w:p w14:paraId="3E3FE436" w14:textId="77777777" w:rsidR="008423E4" w:rsidRPr="00742794" w:rsidRDefault="008423E4" w:rsidP="00F62B5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4603F" w14:paraId="35AD434A" w14:textId="77777777" w:rsidTr="00345119">
        <w:tc>
          <w:tcPr>
            <w:tcW w:w="9576" w:type="dxa"/>
          </w:tcPr>
          <w:p w14:paraId="3422CA07" w14:textId="6172CE6B" w:rsidR="008423E4" w:rsidRPr="00861995" w:rsidRDefault="00334D46" w:rsidP="00F62B5B">
            <w:pPr>
              <w:jc w:val="right"/>
            </w:pPr>
            <w:r>
              <w:t>H.B. 4083</w:t>
            </w:r>
          </w:p>
        </w:tc>
      </w:tr>
      <w:tr w:rsidR="00D4603F" w14:paraId="09BC9B42" w14:textId="77777777" w:rsidTr="00345119">
        <w:tc>
          <w:tcPr>
            <w:tcW w:w="9576" w:type="dxa"/>
          </w:tcPr>
          <w:p w14:paraId="52FB3211" w14:textId="326B99E7" w:rsidR="008423E4" w:rsidRPr="00861995" w:rsidRDefault="00334D46" w:rsidP="00F62B5B">
            <w:pPr>
              <w:jc w:val="right"/>
            </w:pPr>
            <w:r>
              <w:t xml:space="preserve">By: </w:t>
            </w:r>
            <w:r w:rsidR="004F5E72">
              <w:t>Goldman</w:t>
            </w:r>
          </w:p>
        </w:tc>
      </w:tr>
      <w:tr w:rsidR="00D4603F" w14:paraId="55729F9D" w14:textId="77777777" w:rsidTr="00345119">
        <w:tc>
          <w:tcPr>
            <w:tcW w:w="9576" w:type="dxa"/>
          </w:tcPr>
          <w:p w14:paraId="239CE7BA" w14:textId="006B254C" w:rsidR="008423E4" w:rsidRPr="00861995" w:rsidRDefault="00334D46" w:rsidP="00F62B5B">
            <w:pPr>
              <w:jc w:val="right"/>
            </w:pPr>
            <w:r>
              <w:t>Judiciary &amp; Civil Jurisprudence</w:t>
            </w:r>
          </w:p>
        </w:tc>
      </w:tr>
      <w:tr w:rsidR="00D4603F" w14:paraId="35F5AF50" w14:textId="77777777" w:rsidTr="00345119">
        <w:tc>
          <w:tcPr>
            <w:tcW w:w="9576" w:type="dxa"/>
          </w:tcPr>
          <w:p w14:paraId="29622A18" w14:textId="49C1F8E7" w:rsidR="008423E4" w:rsidRDefault="00334D46" w:rsidP="00F62B5B">
            <w:pPr>
              <w:jc w:val="right"/>
            </w:pPr>
            <w:r>
              <w:t>Committee Report (Unamended)</w:t>
            </w:r>
          </w:p>
        </w:tc>
      </w:tr>
    </w:tbl>
    <w:p w14:paraId="2D536CAD" w14:textId="77777777" w:rsidR="008423E4" w:rsidRDefault="008423E4" w:rsidP="00F62B5B">
      <w:pPr>
        <w:tabs>
          <w:tab w:val="right" w:pos="9360"/>
        </w:tabs>
      </w:pPr>
    </w:p>
    <w:p w14:paraId="747CEFCD" w14:textId="77777777" w:rsidR="008423E4" w:rsidRDefault="008423E4" w:rsidP="00F62B5B"/>
    <w:p w14:paraId="78088C32" w14:textId="77777777" w:rsidR="008423E4" w:rsidRDefault="008423E4" w:rsidP="00F62B5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4603F" w14:paraId="1A116D37" w14:textId="77777777" w:rsidTr="00345119">
        <w:tc>
          <w:tcPr>
            <w:tcW w:w="9576" w:type="dxa"/>
          </w:tcPr>
          <w:p w14:paraId="7AF75CC3" w14:textId="77777777" w:rsidR="008423E4" w:rsidRPr="00A8133F" w:rsidRDefault="00334D46" w:rsidP="00F62B5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EAE95C1" w14:textId="77777777" w:rsidR="008423E4" w:rsidRDefault="008423E4" w:rsidP="00F62B5B"/>
          <w:p w14:paraId="0AB40321" w14:textId="09FF7667" w:rsidR="008423E4" w:rsidRDefault="00334D46" w:rsidP="00F62B5B">
            <w:pPr>
              <w:pStyle w:val="Header"/>
              <w:jc w:val="both"/>
            </w:pPr>
            <w:r w:rsidRPr="004F12AD">
              <w:t>Currently</w:t>
            </w:r>
            <w:r w:rsidR="00E3047A">
              <w:t>,</w:t>
            </w:r>
            <w:r w:rsidRPr="004F12AD">
              <w:t xml:space="preserve"> the Railroad Commission</w:t>
            </w:r>
            <w:r w:rsidR="0050066D">
              <w:t xml:space="preserve"> of Texas</w:t>
            </w:r>
            <w:r w:rsidRPr="004F12AD">
              <w:t xml:space="preserve"> (RRC) Hearings Division administrative law judges (ALJs) and technical </w:t>
            </w:r>
            <w:r w:rsidR="0050066D">
              <w:t>e</w:t>
            </w:r>
            <w:r w:rsidRPr="004F12AD">
              <w:t>xaminers (TEs) do not have clear protection from disclosure of their case deliberations, impressions, notes, emails, etc. There is the potential that the Office of Attorney General wo</w:t>
            </w:r>
            <w:r w:rsidRPr="004F12AD">
              <w:t xml:space="preserve">uld determine that </w:t>
            </w:r>
            <w:r w:rsidR="002D665B">
              <w:t>such information</w:t>
            </w:r>
            <w:r w:rsidRPr="004F12AD">
              <w:t xml:space="preserve"> should be protected from disclosure if a request </w:t>
            </w:r>
            <w:r w:rsidR="002D665B">
              <w:t>for disclosure was</w:t>
            </w:r>
            <w:r w:rsidR="002D665B" w:rsidRPr="004F12AD">
              <w:t xml:space="preserve"> </w:t>
            </w:r>
            <w:r w:rsidRPr="004F12AD">
              <w:t>received</w:t>
            </w:r>
            <w:r w:rsidR="002D665B">
              <w:t>,</w:t>
            </w:r>
            <w:r w:rsidRPr="004F12AD">
              <w:t xml:space="preserve"> but </w:t>
            </w:r>
            <w:r w:rsidR="002D665B">
              <w:t>this outcome is</w:t>
            </w:r>
            <w:r w:rsidR="002D665B" w:rsidRPr="004F12AD">
              <w:t xml:space="preserve"> </w:t>
            </w:r>
            <w:r w:rsidRPr="004F12AD">
              <w:t xml:space="preserve">not </w:t>
            </w:r>
            <w:r w:rsidR="00431CEE">
              <w:t>guaranteed</w:t>
            </w:r>
            <w:r w:rsidRPr="004F12AD">
              <w:t xml:space="preserve">. </w:t>
            </w:r>
            <w:r w:rsidR="00431CEE">
              <w:t>This</w:t>
            </w:r>
            <w:r w:rsidR="00431CEE" w:rsidRPr="004F12AD">
              <w:t xml:space="preserve"> </w:t>
            </w:r>
            <w:r w:rsidRPr="004F12AD">
              <w:t xml:space="preserve">lack of protection </w:t>
            </w:r>
            <w:r w:rsidR="002D665B">
              <w:t xml:space="preserve">from disclosure </w:t>
            </w:r>
            <w:r w:rsidRPr="004F12AD">
              <w:t>inhibits open discussion among the ALJs and TEs. While this inhibi</w:t>
            </w:r>
            <w:r w:rsidRPr="004F12AD">
              <w:t xml:space="preserve">tion has always been troublesome, it is exacerbated with telework. ALJs and TEs </w:t>
            </w:r>
            <w:r w:rsidR="002D665B">
              <w:t>do</w:t>
            </w:r>
            <w:r w:rsidR="002D665B" w:rsidRPr="004F12AD">
              <w:t xml:space="preserve"> </w:t>
            </w:r>
            <w:r w:rsidRPr="004F12AD">
              <w:t>not</w:t>
            </w:r>
            <w:r w:rsidR="002D665B">
              <w:t xml:space="preserve"> feel</w:t>
            </w:r>
            <w:r w:rsidRPr="004F12AD">
              <w:t xml:space="preserve"> free to have email discussions or conversations via </w:t>
            </w:r>
            <w:r w:rsidR="002D665B">
              <w:t xml:space="preserve">Microsoft </w:t>
            </w:r>
            <w:r w:rsidRPr="004F12AD">
              <w:t xml:space="preserve">Teams. Having a specific exception to </w:t>
            </w:r>
            <w:r w:rsidR="002D665B" w:rsidRPr="002D665B">
              <w:t>public</w:t>
            </w:r>
            <w:r w:rsidR="00296B8A">
              <w:t xml:space="preserve"> </w:t>
            </w:r>
            <w:r w:rsidR="002D665B" w:rsidRPr="002D665B">
              <w:t xml:space="preserve">availability requirements of state public information law </w:t>
            </w:r>
            <w:r w:rsidR="00E3047A">
              <w:t>would</w:t>
            </w:r>
            <w:r w:rsidRPr="004F12AD">
              <w:t xml:space="preserve"> allow more efficient and thorough communication in the Hearings Division. This exemption currently exists for the ALJs at the State Office of Administrative Hearings</w:t>
            </w:r>
            <w:r w:rsidR="001D6AB3">
              <w:t xml:space="preserve">, and H.B. 4083 seeks to extend </w:t>
            </w:r>
            <w:r w:rsidR="00431CEE">
              <w:t>the</w:t>
            </w:r>
            <w:r w:rsidR="001D6AB3">
              <w:t xml:space="preserve"> exemption to certain documents and communications of ALJs and TEs at the RRC. </w:t>
            </w:r>
          </w:p>
          <w:p w14:paraId="36E8BFC3" w14:textId="77777777" w:rsidR="008423E4" w:rsidRPr="00E26B13" w:rsidRDefault="008423E4" w:rsidP="00F62B5B">
            <w:pPr>
              <w:rPr>
                <w:b/>
              </w:rPr>
            </w:pPr>
          </w:p>
        </w:tc>
      </w:tr>
      <w:tr w:rsidR="00D4603F" w14:paraId="071226AB" w14:textId="77777777" w:rsidTr="00345119">
        <w:tc>
          <w:tcPr>
            <w:tcW w:w="9576" w:type="dxa"/>
          </w:tcPr>
          <w:p w14:paraId="29979480" w14:textId="77777777" w:rsidR="0017725B" w:rsidRDefault="00334D46" w:rsidP="00F62B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728AAD9" w14:textId="77777777" w:rsidR="0017725B" w:rsidRDefault="0017725B" w:rsidP="00F62B5B">
            <w:pPr>
              <w:rPr>
                <w:b/>
                <w:u w:val="single"/>
              </w:rPr>
            </w:pPr>
          </w:p>
          <w:p w14:paraId="5F808761" w14:textId="60D67CD6" w:rsidR="00E22F12" w:rsidRPr="00E22F12" w:rsidRDefault="00334D46" w:rsidP="00F62B5B">
            <w:pPr>
              <w:jc w:val="both"/>
            </w:pPr>
            <w:r>
              <w:t>It is the committee's opinion that this bill does not expressly create a criminal offense, increase the punishment for an existing criminal offense o</w:t>
            </w:r>
            <w:r>
              <w:t>r category of offenses, or change the eligibility of a person for community supervision, parole, or mandatory supervision.</w:t>
            </w:r>
          </w:p>
          <w:p w14:paraId="5EAF530E" w14:textId="77777777" w:rsidR="0017725B" w:rsidRPr="0017725B" w:rsidRDefault="0017725B" w:rsidP="00F62B5B">
            <w:pPr>
              <w:rPr>
                <w:b/>
                <w:u w:val="single"/>
              </w:rPr>
            </w:pPr>
          </w:p>
        </w:tc>
      </w:tr>
      <w:tr w:rsidR="00D4603F" w14:paraId="142C2F41" w14:textId="77777777" w:rsidTr="00345119">
        <w:tc>
          <w:tcPr>
            <w:tcW w:w="9576" w:type="dxa"/>
          </w:tcPr>
          <w:p w14:paraId="5E6214C8" w14:textId="77777777" w:rsidR="008423E4" w:rsidRPr="00A8133F" w:rsidRDefault="00334D46" w:rsidP="00F62B5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3C4325E" w14:textId="77777777" w:rsidR="008423E4" w:rsidRDefault="008423E4" w:rsidP="00F62B5B"/>
          <w:p w14:paraId="7492B9EF" w14:textId="3BF3F4B8" w:rsidR="00E22F12" w:rsidRDefault="00334D46" w:rsidP="00F62B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</w:t>
            </w:r>
            <w:r>
              <w:t xml:space="preserve"> a state officer, department, agency, or institution.</w:t>
            </w:r>
          </w:p>
          <w:p w14:paraId="0178D912" w14:textId="77777777" w:rsidR="008423E4" w:rsidRPr="00E21FDC" w:rsidRDefault="008423E4" w:rsidP="00F62B5B">
            <w:pPr>
              <w:rPr>
                <w:b/>
              </w:rPr>
            </w:pPr>
          </w:p>
        </w:tc>
      </w:tr>
      <w:tr w:rsidR="00D4603F" w14:paraId="310BCB78" w14:textId="77777777" w:rsidTr="00345119">
        <w:tc>
          <w:tcPr>
            <w:tcW w:w="9576" w:type="dxa"/>
          </w:tcPr>
          <w:p w14:paraId="7E1D8E6D" w14:textId="77777777" w:rsidR="008423E4" w:rsidRPr="00A8133F" w:rsidRDefault="00334D46" w:rsidP="00F62B5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EEDF1AE" w14:textId="77777777" w:rsidR="008423E4" w:rsidRDefault="008423E4" w:rsidP="00F62B5B"/>
          <w:p w14:paraId="195D8F08" w14:textId="18313F75" w:rsidR="009C36CD" w:rsidRDefault="00334D46" w:rsidP="00F62B5B">
            <w:pPr>
              <w:pStyle w:val="Header"/>
              <w:jc w:val="both"/>
            </w:pPr>
            <w:r>
              <w:t xml:space="preserve">H.B. </w:t>
            </w:r>
            <w:r w:rsidR="005312F0">
              <w:t xml:space="preserve">4083 amends the </w:t>
            </w:r>
            <w:r w:rsidR="005312F0" w:rsidRPr="005312F0">
              <w:t>Government Code</w:t>
            </w:r>
            <w:r w:rsidR="005312F0">
              <w:t xml:space="preserve"> to </w:t>
            </w:r>
            <w:r w:rsidR="004F12AD">
              <w:t xml:space="preserve">except </w:t>
            </w:r>
            <w:r w:rsidR="004F12AD" w:rsidRPr="004F12AD">
              <w:t>from the public</w:t>
            </w:r>
            <w:r w:rsidR="00FE5C26">
              <w:t xml:space="preserve"> </w:t>
            </w:r>
            <w:r w:rsidR="004F12AD" w:rsidRPr="004F12AD">
              <w:t>availability requirements of state public information law</w:t>
            </w:r>
            <w:r w:rsidR="004F12AD">
              <w:t xml:space="preserve"> c</w:t>
            </w:r>
            <w:r w:rsidR="004F12AD" w:rsidRPr="004F12AD">
              <w:t>ertain</w:t>
            </w:r>
            <w:r w:rsidR="00A670DF">
              <w:t xml:space="preserve"> working papers and electronic communications of a technical examiner or administrative law judge at the Railroad Commission of Texas</w:t>
            </w:r>
            <w:r w:rsidR="00E3047A">
              <w:t>.</w:t>
            </w:r>
            <w:r w:rsidR="00A670DF">
              <w:t xml:space="preserve"> </w:t>
            </w:r>
            <w:r w:rsidR="0024493A">
              <w:t xml:space="preserve">The bill applies </w:t>
            </w:r>
            <w:r w:rsidR="0024493A" w:rsidRPr="0024493A">
              <w:t xml:space="preserve">only to a request for public information received by a governmental body or an officer for public information on or after the </w:t>
            </w:r>
            <w:r w:rsidR="0024493A">
              <w:t xml:space="preserve">bill's </w:t>
            </w:r>
            <w:r w:rsidR="0024493A" w:rsidRPr="0024493A">
              <w:t>effective date</w:t>
            </w:r>
            <w:r w:rsidR="0024493A">
              <w:t>.</w:t>
            </w:r>
          </w:p>
          <w:p w14:paraId="3544F22F" w14:textId="77777777" w:rsidR="008423E4" w:rsidRPr="00835628" w:rsidRDefault="008423E4" w:rsidP="00F62B5B">
            <w:pPr>
              <w:rPr>
                <w:b/>
              </w:rPr>
            </w:pPr>
          </w:p>
        </w:tc>
      </w:tr>
      <w:tr w:rsidR="00D4603F" w14:paraId="7BEA5603" w14:textId="77777777" w:rsidTr="00345119">
        <w:tc>
          <w:tcPr>
            <w:tcW w:w="9576" w:type="dxa"/>
          </w:tcPr>
          <w:p w14:paraId="2C897EA1" w14:textId="77777777" w:rsidR="008423E4" w:rsidRPr="00A8133F" w:rsidRDefault="00334D46" w:rsidP="00F62B5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1CBBDA2" w14:textId="77777777" w:rsidR="008423E4" w:rsidRDefault="008423E4" w:rsidP="00F62B5B"/>
          <w:p w14:paraId="7036ACD7" w14:textId="19000A17" w:rsidR="008423E4" w:rsidRPr="003624F2" w:rsidRDefault="00334D46" w:rsidP="00F62B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C91AEC2" w14:textId="77777777" w:rsidR="008423E4" w:rsidRPr="00233FDB" w:rsidRDefault="008423E4" w:rsidP="00F62B5B">
            <w:pPr>
              <w:rPr>
                <w:b/>
              </w:rPr>
            </w:pPr>
          </w:p>
        </w:tc>
      </w:tr>
    </w:tbl>
    <w:p w14:paraId="67F2B5F0" w14:textId="77777777" w:rsidR="008423E4" w:rsidRPr="00BE0E75" w:rsidRDefault="008423E4" w:rsidP="00F62B5B">
      <w:pPr>
        <w:jc w:val="both"/>
        <w:rPr>
          <w:rFonts w:ascii="Arial" w:hAnsi="Arial"/>
          <w:sz w:val="16"/>
          <w:szCs w:val="16"/>
        </w:rPr>
      </w:pPr>
    </w:p>
    <w:p w14:paraId="653A93F9" w14:textId="77777777" w:rsidR="004108C3" w:rsidRPr="008423E4" w:rsidRDefault="004108C3" w:rsidP="00F62B5B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8DD88" w14:textId="77777777" w:rsidR="00000000" w:rsidRDefault="00334D46">
      <w:r>
        <w:separator/>
      </w:r>
    </w:p>
  </w:endnote>
  <w:endnote w:type="continuationSeparator" w:id="0">
    <w:p w14:paraId="74019EFC" w14:textId="77777777" w:rsidR="00000000" w:rsidRDefault="0033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C9FE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4603F" w14:paraId="3308FB22" w14:textId="77777777" w:rsidTr="009C1E9A">
      <w:trPr>
        <w:cantSplit/>
      </w:trPr>
      <w:tc>
        <w:tcPr>
          <w:tcW w:w="0" w:type="pct"/>
        </w:tcPr>
        <w:p w14:paraId="3621248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0837F9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FC2022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0D913D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2DA129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4603F" w14:paraId="4B787E63" w14:textId="77777777" w:rsidTr="009C1E9A">
      <w:trPr>
        <w:cantSplit/>
      </w:trPr>
      <w:tc>
        <w:tcPr>
          <w:tcW w:w="0" w:type="pct"/>
        </w:tcPr>
        <w:p w14:paraId="7A9728F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40C1907" w14:textId="76EAC6E5" w:rsidR="00EC379B" w:rsidRPr="009C1E9A" w:rsidRDefault="00334D4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24671-D</w:t>
          </w:r>
        </w:p>
      </w:tc>
      <w:tc>
        <w:tcPr>
          <w:tcW w:w="2453" w:type="pct"/>
        </w:tcPr>
        <w:p w14:paraId="2F28CE20" w14:textId="286E0F35" w:rsidR="00EC379B" w:rsidRDefault="00334D4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E5F71">
            <w:t>23.110.2554</w:t>
          </w:r>
          <w:r>
            <w:fldChar w:fldCharType="end"/>
          </w:r>
        </w:p>
      </w:tc>
    </w:tr>
    <w:tr w:rsidR="00D4603F" w14:paraId="6007D786" w14:textId="77777777" w:rsidTr="009C1E9A">
      <w:trPr>
        <w:cantSplit/>
      </w:trPr>
      <w:tc>
        <w:tcPr>
          <w:tcW w:w="0" w:type="pct"/>
        </w:tcPr>
        <w:p w14:paraId="689570D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8177A0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7B1D4D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C3ECB3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4603F" w14:paraId="1882D46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7E40CE4" w14:textId="77777777" w:rsidR="00EC379B" w:rsidRDefault="00334D4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2CF5F2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E1A6C7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4E86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81D4C" w14:textId="77777777" w:rsidR="00000000" w:rsidRDefault="00334D46">
      <w:r>
        <w:separator/>
      </w:r>
    </w:p>
  </w:footnote>
  <w:footnote w:type="continuationSeparator" w:id="0">
    <w:p w14:paraId="1F3D2206" w14:textId="77777777" w:rsidR="00000000" w:rsidRDefault="00334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EED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C27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07DB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1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6AB3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493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B8A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665B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3F51"/>
    <w:rsid w:val="00334D46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1CE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12AD"/>
    <w:rsid w:val="004F32AD"/>
    <w:rsid w:val="004F57CB"/>
    <w:rsid w:val="004F5E72"/>
    <w:rsid w:val="004F64F6"/>
    <w:rsid w:val="004F69C0"/>
    <w:rsid w:val="00500121"/>
    <w:rsid w:val="0050066D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12F0"/>
    <w:rsid w:val="005336BD"/>
    <w:rsid w:val="00534A49"/>
    <w:rsid w:val="005363BB"/>
    <w:rsid w:val="00541B98"/>
    <w:rsid w:val="00543374"/>
    <w:rsid w:val="00545548"/>
    <w:rsid w:val="00546923"/>
    <w:rsid w:val="00550947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865D3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70DF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5F71"/>
    <w:rsid w:val="00BE71CD"/>
    <w:rsid w:val="00BE7748"/>
    <w:rsid w:val="00BE7BDA"/>
    <w:rsid w:val="00BF0548"/>
    <w:rsid w:val="00BF4949"/>
    <w:rsid w:val="00BF4D7C"/>
    <w:rsid w:val="00BF5085"/>
    <w:rsid w:val="00C013F4"/>
    <w:rsid w:val="00C02100"/>
    <w:rsid w:val="00C0329E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2D58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603F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2F12"/>
    <w:rsid w:val="00E2551E"/>
    <w:rsid w:val="00E26B13"/>
    <w:rsid w:val="00E27E5A"/>
    <w:rsid w:val="00E3047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6DF7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5CAF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2B5B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5C26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751AFF-6ADA-488F-AF7C-0BDC31F2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22F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22F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2F1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2F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2F12"/>
    <w:rPr>
      <w:b/>
      <w:bCs/>
    </w:rPr>
  </w:style>
  <w:style w:type="paragraph" w:styleId="Revision">
    <w:name w:val="Revision"/>
    <w:hidden/>
    <w:uiPriority w:val="99"/>
    <w:semiHidden/>
    <w:rsid w:val="004F12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1845</Characters>
  <Application>Microsoft Office Word</Application>
  <DocSecurity>4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HB04083 (Committee Report (Unamended))</vt:lpstr>
    </vt:vector>
  </TitlesOfParts>
  <Company>State of Texas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24671</dc:subject>
  <dc:creator>State of Texas</dc:creator>
  <dc:description>HB 4083 by Goldman-(H)Judiciary &amp; Civil Jurisprudence</dc:description>
  <cp:lastModifiedBy>Matthew Lee</cp:lastModifiedBy>
  <cp:revision>2</cp:revision>
  <cp:lastPrinted>2003-11-26T17:21:00Z</cp:lastPrinted>
  <dcterms:created xsi:type="dcterms:W3CDTF">2023-04-26T19:06:00Z</dcterms:created>
  <dcterms:modified xsi:type="dcterms:W3CDTF">2023-04-26T19:06:00Z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23.110.2554</vt:lpwstr>
  </property>
</Properties>
</file>