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4551E" w14:paraId="67C82484" w14:textId="77777777" w:rsidTr="00345119">
        <w:tc>
          <w:tcPr>
            <w:tcW w:w="9576" w:type="dxa"/>
            <w:noWrap/>
          </w:tcPr>
          <w:p w14:paraId="15228154" w14:textId="77777777" w:rsidR="008423E4" w:rsidRPr="0022177D" w:rsidRDefault="0019726F" w:rsidP="00C01824">
            <w:pPr>
              <w:pStyle w:val="Heading1"/>
            </w:pPr>
            <w:r w:rsidRPr="00631897">
              <w:t>BILL ANALYSIS</w:t>
            </w:r>
          </w:p>
        </w:tc>
      </w:tr>
    </w:tbl>
    <w:p w14:paraId="042DD438" w14:textId="77777777" w:rsidR="008423E4" w:rsidRPr="0093675E" w:rsidRDefault="008423E4" w:rsidP="00C01824">
      <w:pPr>
        <w:jc w:val="center"/>
      </w:pPr>
    </w:p>
    <w:p w14:paraId="6D3309E9" w14:textId="77777777" w:rsidR="008423E4" w:rsidRPr="0093675E" w:rsidRDefault="008423E4" w:rsidP="00C01824"/>
    <w:p w14:paraId="5A1017DE" w14:textId="77777777" w:rsidR="008423E4" w:rsidRPr="0093675E" w:rsidRDefault="008423E4" w:rsidP="00C01824">
      <w:pPr>
        <w:tabs>
          <w:tab w:val="right" w:pos="9360"/>
        </w:tabs>
      </w:pPr>
    </w:p>
    <w:tbl>
      <w:tblPr>
        <w:tblW w:w="0" w:type="auto"/>
        <w:tblLayout w:type="fixed"/>
        <w:tblLook w:val="01E0" w:firstRow="1" w:lastRow="1" w:firstColumn="1" w:lastColumn="1" w:noHBand="0" w:noVBand="0"/>
      </w:tblPr>
      <w:tblGrid>
        <w:gridCol w:w="9576"/>
      </w:tblGrid>
      <w:tr w:rsidR="00C4551E" w14:paraId="17C2D61D" w14:textId="77777777" w:rsidTr="00345119">
        <w:tc>
          <w:tcPr>
            <w:tcW w:w="9576" w:type="dxa"/>
          </w:tcPr>
          <w:p w14:paraId="367092F7" w14:textId="7E7EF84B" w:rsidR="008423E4" w:rsidRPr="00861995" w:rsidRDefault="0019726F" w:rsidP="00C01824">
            <w:pPr>
              <w:jc w:val="right"/>
            </w:pPr>
            <w:r>
              <w:t>C.S.H.B. 4115</w:t>
            </w:r>
          </w:p>
        </w:tc>
      </w:tr>
      <w:tr w:rsidR="00C4551E" w14:paraId="24AAC7FC" w14:textId="77777777" w:rsidTr="00345119">
        <w:tc>
          <w:tcPr>
            <w:tcW w:w="9576" w:type="dxa"/>
          </w:tcPr>
          <w:p w14:paraId="289CDBD8" w14:textId="17FEE186" w:rsidR="008423E4" w:rsidRPr="00861995" w:rsidRDefault="0019726F" w:rsidP="00C01824">
            <w:pPr>
              <w:jc w:val="right"/>
            </w:pPr>
            <w:r>
              <w:t xml:space="preserve">By: </w:t>
            </w:r>
            <w:r w:rsidR="00391F6C">
              <w:t>Thompson, Senfronia</w:t>
            </w:r>
          </w:p>
        </w:tc>
      </w:tr>
      <w:tr w:rsidR="00C4551E" w14:paraId="547B15EB" w14:textId="77777777" w:rsidTr="00345119">
        <w:tc>
          <w:tcPr>
            <w:tcW w:w="9576" w:type="dxa"/>
          </w:tcPr>
          <w:p w14:paraId="46C6D235" w14:textId="536D46E8" w:rsidR="008423E4" w:rsidRPr="00861995" w:rsidRDefault="0019726F" w:rsidP="00C01824">
            <w:pPr>
              <w:jc w:val="right"/>
            </w:pPr>
            <w:r>
              <w:t>Licensing &amp; Administrative Procedures</w:t>
            </w:r>
          </w:p>
        </w:tc>
      </w:tr>
      <w:tr w:rsidR="00C4551E" w14:paraId="7AF96183" w14:textId="77777777" w:rsidTr="00345119">
        <w:tc>
          <w:tcPr>
            <w:tcW w:w="9576" w:type="dxa"/>
          </w:tcPr>
          <w:p w14:paraId="1104A9F9" w14:textId="4C6546C3" w:rsidR="008423E4" w:rsidRDefault="0019726F" w:rsidP="00C01824">
            <w:pPr>
              <w:jc w:val="right"/>
            </w:pPr>
            <w:r>
              <w:t>Committee Report (Substituted)</w:t>
            </w:r>
          </w:p>
        </w:tc>
      </w:tr>
    </w:tbl>
    <w:p w14:paraId="4C1ED74D" w14:textId="77777777" w:rsidR="008423E4" w:rsidRPr="0093675E" w:rsidRDefault="008423E4" w:rsidP="00C01824">
      <w:pPr>
        <w:tabs>
          <w:tab w:val="right" w:pos="9360"/>
        </w:tabs>
      </w:pPr>
    </w:p>
    <w:p w14:paraId="5636706D" w14:textId="77777777" w:rsidR="008423E4" w:rsidRPr="0093675E" w:rsidRDefault="008423E4" w:rsidP="00C01824"/>
    <w:p w14:paraId="0183DC12" w14:textId="77777777" w:rsidR="008423E4" w:rsidRPr="0093675E" w:rsidRDefault="008423E4" w:rsidP="00C01824"/>
    <w:tbl>
      <w:tblPr>
        <w:tblW w:w="0" w:type="auto"/>
        <w:tblCellMar>
          <w:left w:w="115" w:type="dxa"/>
          <w:right w:w="115" w:type="dxa"/>
        </w:tblCellMar>
        <w:tblLook w:val="01E0" w:firstRow="1" w:lastRow="1" w:firstColumn="1" w:lastColumn="1" w:noHBand="0" w:noVBand="0"/>
      </w:tblPr>
      <w:tblGrid>
        <w:gridCol w:w="9360"/>
      </w:tblGrid>
      <w:tr w:rsidR="00C4551E" w14:paraId="18C3962D" w14:textId="77777777" w:rsidTr="00640346">
        <w:tc>
          <w:tcPr>
            <w:tcW w:w="9360" w:type="dxa"/>
          </w:tcPr>
          <w:p w14:paraId="3A9E432E" w14:textId="77777777" w:rsidR="008423E4" w:rsidRPr="00A8133F" w:rsidRDefault="0019726F" w:rsidP="00C01824">
            <w:pPr>
              <w:rPr>
                <w:b/>
              </w:rPr>
            </w:pPr>
            <w:r w:rsidRPr="009C1E9A">
              <w:rPr>
                <w:b/>
                <w:u w:val="single"/>
              </w:rPr>
              <w:t>BACKGROUND AND PURPOSE</w:t>
            </w:r>
            <w:r>
              <w:rPr>
                <w:b/>
              </w:rPr>
              <w:t xml:space="preserve"> </w:t>
            </w:r>
          </w:p>
          <w:p w14:paraId="64840EBB" w14:textId="77777777" w:rsidR="008423E4" w:rsidRDefault="008423E4" w:rsidP="00C01824"/>
          <w:p w14:paraId="39360B21" w14:textId="69E9335A" w:rsidR="008423E4" w:rsidRDefault="0019726F" w:rsidP="00C01824">
            <w:pPr>
              <w:pStyle w:val="Header"/>
              <w:jc w:val="both"/>
            </w:pPr>
            <w:r>
              <w:t xml:space="preserve">Following review of the Texas Racing Commission during the 2020-2021 sunset review cycle, </w:t>
            </w:r>
            <w:r w:rsidR="00650A4B" w:rsidRPr="00650A4B">
              <w:t xml:space="preserve">the Sunset Advisory Commission </w:t>
            </w:r>
            <w:r>
              <w:t xml:space="preserve">noted a number of issues with the agency. Rather than continuing the racing commission for a full 12 years, </w:t>
            </w:r>
            <w:r w:rsidR="00650A4B" w:rsidRPr="00650A4B">
              <w:t>the 87th Legislat</w:t>
            </w:r>
            <w:r>
              <w:t>ure</w:t>
            </w:r>
            <w:r w:rsidR="00650A4B" w:rsidRPr="00650A4B">
              <w:t xml:space="preserve"> </w:t>
            </w:r>
            <w:r>
              <w:t>instea</w:t>
            </w:r>
            <w:r>
              <w:t xml:space="preserve">d </w:t>
            </w:r>
            <w:r w:rsidR="00650A4B" w:rsidRPr="00650A4B">
              <w:t>continued the agency</w:t>
            </w:r>
            <w:r>
              <w:t xml:space="preserve"> only</w:t>
            </w:r>
            <w:r w:rsidR="00650A4B" w:rsidRPr="00650A4B">
              <w:t xml:space="preserve"> until 2027.</w:t>
            </w:r>
            <w:r w:rsidR="00650A4B">
              <w:t xml:space="preserve"> </w:t>
            </w:r>
            <w:r w:rsidR="00650A4B" w:rsidRPr="00650A4B">
              <w:t xml:space="preserve">Modernization of the statutory framework </w:t>
            </w:r>
            <w:r>
              <w:t xml:space="preserve">governing the racing commission is necessary </w:t>
            </w:r>
            <w:r w:rsidR="00100A8C">
              <w:t xml:space="preserve">to </w:t>
            </w:r>
            <w:r w:rsidR="00650A4B" w:rsidRPr="00650A4B">
              <w:t>address two key sunset concerns</w:t>
            </w:r>
            <w:r w:rsidR="0021718D">
              <w:t>--</w:t>
            </w:r>
            <w:r>
              <w:t>an u</w:t>
            </w:r>
            <w:r w:rsidR="00650A4B" w:rsidRPr="00650A4B">
              <w:t>ntenable regulatory structure</w:t>
            </w:r>
            <w:r>
              <w:t xml:space="preserve"> and an u</w:t>
            </w:r>
            <w:r w:rsidR="00650A4B" w:rsidRPr="00650A4B">
              <w:t>nsustainable fiscal model</w:t>
            </w:r>
            <w:r w:rsidR="000A6204">
              <w:t>. C.S.H.B. 4115 seeks to</w:t>
            </w:r>
            <w:r w:rsidR="00650A4B" w:rsidRPr="00650A4B">
              <w:t xml:space="preserve"> </w:t>
            </w:r>
            <w:r w:rsidR="000A6204">
              <w:t>make</w:t>
            </w:r>
            <w:r w:rsidR="00650A4B" w:rsidRPr="00650A4B">
              <w:t xml:space="preserve"> changes </w:t>
            </w:r>
            <w:r w:rsidR="000A6204">
              <w:t xml:space="preserve">to the Texas Racing Act to </w:t>
            </w:r>
            <w:r w:rsidR="00650A4B" w:rsidRPr="00650A4B">
              <w:t xml:space="preserve">provide the </w:t>
            </w:r>
            <w:r w:rsidR="00650A4B">
              <w:t>racing commission</w:t>
            </w:r>
            <w:r w:rsidR="00650A4B" w:rsidRPr="00650A4B">
              <w:t xml:space="preserve"> an opportunity to overcome past </w:t>
            </w:r>
            <w:r w:rsidR="000A6204">
              <w:t>issues</w:t>
            </w:r>
            <w:r w:rsidR="00650A4B" w:rsidRPr="00650A4B">
              <w:t xml:space="preserve"> required for the agency to </w:t>
            </w:r>
            <w:r w:rsidR="000A6204">
              <w:t xml:space="preserve">successfully </w:t>
            </w:r>
            <w:r w:rsidR="00650A4B" w:rsidRPr="00650A4B">
              <w:t>continue beyond 2027.</w:t>
            </w:r>
            <w:r w:rsidR="00650A4B">
              <w:t xml:space="preserve"> </w:t>
            </w:r>
            <w:r w:rsidR="000A6204">
              <w:t>Additionally, the bill seeks to</w:t>
            </w:r>
            <w:r w:rsidR="00650A4B" w:rsidRPr="00650A4B">
              <w:t xml:space="preserve"> prohibit</w:t>
            </w:r>
            <w:r w:rsidR="000A6204">
              <w:t xml:space="preserve"> live greyhound and other dog</w:t>
            </w:r>
            <w:r w:rsidR="00650A4B" w:rsidRPr="00650A4B">
              <w:t xml:space="preserve"> </w:t>
            </w:r>
            <w:r w:rsidR="000A6204">
              <w:t>racing events in Texas</w:t>
            </w:r>
            <w:r w:rsidR="000A6204" w:rsidRPr="00650A4B">
              <w:t xml:space="preserve"> </w:t>
            </w:r>
            <w:r w:rsidR="00650A4B" w:rsidRPr="00650A4B">
              <w:t>and creat</w:t>
            </w:r>
            <w:r w:rsidR="000A6204">
              <w:t>e</w:t>
            </w:r>
            <w:r w:rsidR="00650A4B" w:rsidRPr="00650A4B">
              <w:t xml:space="preserve"> a pathway for the greyhound </w:t>
            </w:r>
            <w:r w:rsidR="000A6204">
              <w:t>racetracks</w:t>
            </w:r>
            <w:r w:rsidR="000A6204" w:rsidRPr="00650A4B">
              <w:t xml:space="preserve"> </w:t>
            </w:r>
            <w:r w:rsidR="00650A4B" w:rsidRPr="00650A4B">
              <w:t xml:space="preserve">to transition </w:t>
            </w:r>
            <w:r w:rsidR="000A6204">
              <w:t>to</w:t>
            </w:r>
            <w:r w:rsidR="00650A4B" w:rsidRPr="00650A4B">
              <w:t xml:space="preserve"> horse rac</w:t>
            </w:r>
            <w:r w:rsidR="000A6204">
              <w:t>etracks</w:t>
            </w:r>
            <w:r w:rsidR="00650A4B" w:rsidRPr="00650A4B">
              <w:t>.</w:t>
            </w:r>
          </w:p>
          <w:p w14:paraId="6955B9BE" w14:textId="77777777" w:rsidR="008423E4" w:rsidRPr="00E26B13" w:rsidRDefault="008423E4" w:rsidP="00C01824">
            <w:pPr>
              <w:rPr>
                <w:b/>
              </w:rPr>
            </w:pPr>
          </w:p>
        </w:tc>
      </w:tr>
      <w:tr w:rsidR="00C4551E" w14:paraId="5BA8F3BB" w14:textId="77777777" w:rsidTr="00640346">
        <w:tc>
          <w:tcPr>
            <w:tcW w:w="9360" w:type="dxa"/>
          </w:tcPr>
          <w:p w14:paraId="22650242" w14:textId="77777777" w:rsidR="0017725B" w:rsidRDefault="0019726F" w:rsidP="00C01824">
            <w:pPr>
              <w:rPr>
                <w:b/>
                <w:u w:val="single"/>
              </w:rPr>
            </w:pPr>
            <w:r>
              <w:rPr>
                <w:b/>
                <w:u w:val="single"/>
              </w:rPr>
              <w:t>CRIMINAL JUSTICE IMPACT</w:t>
            </w:r>
          </w:p>
          <w:p w14:paraId="18146383" w14:textId="77777777" w:rsidR="0017725B" w:rsidRDefault="0017725B" w:rsidP="00C01824">
            <w:pPr>
              <w:rPr>
                <w:b/>
                <w:u w:val="single"/>
              </w:rPr>
            </w:pPr>
          </w:p>
          <w:p w14:paraId="7F4E6D91" w14:textId="33188FB3" w:rsidR="00BC0DBE" w:rsidRPr="008C3386" w:rsidRDefault="0019726F" w:rsidP="00C01824">
            <w:pPr>
              <w:jc w:val="both"/>
            </w:pPr>
            <w:r>
              <w:t xml:space="preserve">It is the committee's opinion that this bill expressly does one or more of the following: creates a criminal offense, increases the </w:t>
            </w:r>
            <w:r>
              <w:t>punishment for an existing criminal offense or category of offenses, or changes the eligibility of a person for community supervision, parole, or mandatory supervision.</w:t>
            </w:r>
          </w:p>
          <w:p w14:paraId="17C0D49B" w14:textId="77777777" w:rsidR="0017725B" w:rsidRPr="0017725B" w:rsidRDefault="0017725B" w:rsidP="00C01824">
            <w:pPr>
              <w:rPr>
                <w:b/>
                <w:u w:val="single"/>
              </w:rPr>
            </w:pPr>
          </w:p>
        </w:tc>
      </w:tr>
      <w:tr w:rsidR="00C4551E" w14:paraId="729A9D8B" w14:textId="77777777" w:rsidTr="00640346">
        <w:tc>
          <w:tcPr>
            <w:tcW w:w="9360" w:type="dxa"/>
          </w:tcPr>
          <w:p w14:paraId="7B9B3A53" w14:textId="77777777" w:rsidR="008423E4" w:rsidRPr="00A8133F" w:rsidRDefault="0019726F" w:rsidP="00C01824">
            <w:pPr>
              <w:rPr>
                <w:b/>
              </w:rPr>
            </w:pPr>
            <w:r w:rsidRPr="009C1E9A">
              <w:rPr>
                <w:b/>
                <w:u w:val="single"/>
              </w:rPr>
              <w:t>RULEMAKING AUTHORITY</w:t>
            </w:r>
            <w:r>
              <w:rPr>
                <w:b/>
              </w:rPr>
              <w:t xml:space="preserve"> </w:t>
            </w:r>
          </w:p>
          <w:p w14:paraId="0D1989DA" w14:textId="77777777" w:rsidR="008423E4" w:rsidRDefault="008423E4" w:rsidP="00C01824"/>
          <w:p w14:paraId="2C109B26" w14:textId="2D3DCA72" w:rsidR="008C3386" w:rsidRDefault="0019726F" w:rsidP="00C01824">
            <w:pPr>
              <w:pStyle w:val="Header"/>
              <w:tabs>
                <w:tab w:val="clear" w:pos="4320"/>
                <w:tab w:val="clear" w:pos="8640"/>
              </w:tabs>
              <w:jc w:val="both"/>
            </w:pPr>
            <w:r>
              <w:t>It is the committee's opinion that rulemaking authority is exp</w:t>
            </w:r>
            <w:r>
              <w:t>ressly granted to the Texas Racing Commission in SECTION</w:t>
            </w:r>
            <w:r w:rsidR="00201DA9">
              <w:t>S 2.036 and</w:t>
            </w:r>
            <w:r>
              <w:t xml:space="preserve"> </w:t>
            </w:r>
            <w:r w:rsidR="009C5129">
              <w:t>2.038</w:t>
            </w:r>
            <w:r>
              <w:t xml:space="preserve"> of this bill.</w:t>
            </w:r>
          </w:p>
          <w:p w14:paraId="10825243" w14:textId="77777777" w:rsidR="008423E4" w:rsidRPr="00E21FDC" w:rsidRDefault="008423E4" w:rsidP="00C01824">
            <w:pPr>
              <w:rPr>
                <w:b/>
              </w:rPr>
            </w:pPr>
          </w:p>
        </w:tc>
      </w:tr>
      <w:tr w:rsidR="00C4551E" w14:paraId="570EF85C" w14:textId="77777777" w:rsidTr="00640346">
        <w:tc>
          <w:tcPr>
            <w:tcW w:w="9360" w:type="dxa"/>
          </w:tcPr>
          <w:p w14:paraId="309AC918" w14:textId="77777777" w:rsidR="008423E4" w:rsidRPr="00A8133F" w:rsidRDefault="0019726F" w:rsidP="00C01824">
            <w:pPr>
              <w:rPr>
                <w:b/>
              </w:rPr>
            </w:pPr>
            <w:r w:rsidRPr="009C1E9A">
              <w:rPr>
                <w:b/>
                <w:u w:val="single"/>
              </w:rPr>
              <w:t>ANALYSIS</w:t>
            </w:r>
            <w:r>
              <w:rPr>
                <w:b/>
              </w:rPr>
              <w:t xml:space="preserve"> </w:t>
            </w:r>
          </w:p>
          <w:p w14:paraId="3D217144" w14:textId="77777777" w:rsidR="008423E4" w:rsidRDefault="008423E4" w:rsidP="00C01824"/>
          <w:p w14:paraId="058BEE94" w14:textId="3263FCEE" w:rsidR="00B42008" w:rsidRDefault="0019726F" w:rsidP="00C01824">
            <w:pPr>
              <w:pStyle w:val="Header"/>
              <w:jc w:val="both"/>
            </w:pPr>
            <w:r>
              <w:t xml:space="preserve">C.S.H.B. 4115 amends the Occupations Code to </w:t>
            </w:r>
            <w:r w:rsidR="005D7ADB">
              <w:t xml:space="preserve">set out and revise provisions relating to the </w:t>
            </w:r>
            <w:r w:rsidR="005D7ADB" w:rsidRPr="005D7ADB">
              <w:t>eligibility for membership on</w:t>
            </w:r>
            <w:r w:rsidR="00633C96">
              <w:t>,</w:t>
            </w:r>
            <w:r w:rsidR="005D7ADB" w:rsidRPr="005D7ADB">
              <w:t xml:space="preserve"> and the regulation of horse</w:t>
            </w:r>
            <w:r w:rsidR="00851092">
              <w:t xml:space="preserve"> racing</w:t>
            </w:r>
            <w:r w:rsidR="005D7ADB" w:rsidRPr="005D7ADB">
              <w:t xml:space="preserve"> by</w:t>
            </w:r>
            <w:r w:rsidR="00633C96">
              <w:t>,</w:t>
            </w:r>
            <w:r w:rsidR="005D7ADB" w:rsidRPr="005D7ADB">
              <w:t xml:space="preserve"> the Texas Racing Commission</w:t>
            </w:r>
            <w:r w:rsidR="0002388A">
              <w:t xml:space="preserve"> and </w:t>
            </w:r>
            <w:r w:rsidR="00851092">
              <w:t xml:space="preserve">to </w:t>
            </w:r>
            <w:r w:rsidR="0002388A">
              <w:t>a prohibition on the conduct of greyhound or other dog racing as live events in Texas</w:t>
            </w:r>
            <w:r w:rsidR="005D7ADB">
              <w:t>.</w:t>
            </w:r>
          </w:p>
          <w:p w14:paraId="7B3A3B5C" w14:textId="77777777" w:rsidR="0002388A" w:rsidRDefault="0002388A" w:rsidP="00C01824">
            <w:pPr>
              <w:pStyle w:val="Header"/>
              <w:jc w:val="both"/>
              <w:rPr>
                <w:b/>
                <w:bCs/>
              </w:rPr>
            </w:pPr>
          </w:p>
          <w:p w14:paraId="60EC697C" w14:textId="7953FB82" w:rsidR="00B42008" w:rsidRDefault="0019726F" w:rsidP="00C01824">
            <w:pPr>
              <w:pStyle w:val="Header"/>
              <w:tabs>
                <w:tab w:val="clear" w:pos="4320"/>
                <w:tab w:val="clear" w:pos="8640"/>
              </w:tabs>
              <w:jc w:val="both"/>
              <w:rPr>
                <w:b/>
                <w:bCs/>
              </w:rPr>
            </w:pPr>
            <w:r w:rsidRPr="00005B55">
              <w:rPr>
                <w:b/>
                <w:bCs/>
              </w:rPr>
              <w:t xml:space="preserve">Membership </w:t>
            </w:r>
            <w:r>
              <w:rPr>
                <w:b/>
                <w:bCs/>
              </w:rPr>
              <w:t>o</w:t>
            </w:r>
            <w:r w:rsidRPr="00005B55">
              <w:rPr>
                <w:b/>
                <w:bCs/>
              </w:rPr>
              <w:t xml:space="preserve">n </w:t>
            </w:r>
            <w:r>
              <w:rPr>
                <w:b/>
                <w:bCs/>
              </w:rPr>
              <w:t>a</w:t>
            </w:r>
            <w:r w:rsidRPr="00005B55">
              <w:rPr>
                <w:b/>
                <w:bCs/>
              </w:rPr>
              <w:t xml:space="preserve">nd Regulation </w:t>
            </w:r>
            <w:r>
              <w:rPr>
                <w:b/>
                <w:bCs/>
              </w:rPr>
              <w:t>o</w:t>
            </w:r>
            <w:r w:rsidRPr="00005B55">
              <w:rPr>
                <w:b/>
                <w:bCs/>
              </w:rPr>
              <w:t xml:space="preserve">f Horse Racing </w:t>
            </w:r>
            <w:r>
              <w:rPr>
                <w:b/>
                <w:bCs/>
              </w:rPr>
              <w:t>b</w:t>
            </w:r>
            <w:r w:rsidRPr="00005B55">
              <w:rPr>
                <w:b/>
                <w:bCs/>
              </w:rPr>
              <w:t>y Texas Racing Commission</w:t>
            </w:r>
          </w:p>
          <w:p w14:paraId="25E49766" w14:textId="77777777" w:rsidR="0002388A" w:rsidRDefault="0002388A" w:rsidP="00C01824">
            <w:pPr>
              <w:pStyle w:val="Header"/>
              <w:tabs>
                <w:tab w:val="clear" w:pos="4320"/>
                <w:tab w:val="clear" w:pos="8640"/>
              </w:tabs>
              <w:jc w:val="both"/>
            </w:pPr>
          </w:p>
          <w:p w14:paraId="1AFCB393" w14:textId="6652A106" w:rsidR="008325DC" w:rsidRDefault="0019726F" w:rsidP="00C01824">
            <w:pPr>
              <w:pStyle w:val="Header"/>
              <w:tabs>
                <w:tab w:val="clear" w:pos="4320"/>
                <w:tab w:val="clear" w:pos="8640"/>
              </w:tabs>
              <w:jc w:val="both"/>
            </w:pPr>
            <w:r w:rsidRPr="009843A0">
              <w:t>C.S.</w:t>
            </w:r>
            <w:r>
              <w:t xml:space="preserve">H.B. 4115 </w:t>
            </w:r>
            <w:r w:rsidR="00797145">
              <w:t xml:space="preserve">provides for the racing commission's </w:t>
            </w:r>
            <w:r>
              <w:t>authori</w:t>
            </w:r>
            <w:r w:rsidR="00797145">
              <w:t>ty</w:t>
            </w:r>
            <w:r w:rsidRPr="00B96397">
              <w:t xml:space="preserve"> </w:t>
            </w:r>
            <w:r>
              <w:t xml:space="preserve">to contract with persons as necessary to administer the Texas Racing Act and grants a person contracted by </w:t>
            </w:r>
            <w:r w:rsidRPr="00B96397">
              <w:t xml:space="preserve">the racing commission </w:t>
            </w:r>
            <w:r>
              <w:t>immunity from</w:t>
            </w:r>
            <w:r w:rsidRPr="009317E9">
              <w:t xml:space="preserve"> liab</w:t>
            </w:r>
            <w:r>
              <w:t>i</w:t>
            </w:r>
            <w:r w:rsidRPr="009317E9">
              <w:t>l</w:t>
            </w:r>
            <w:r>
              <w:t>ity</w:t>
            </w:r>
            <w:r w:rsidRPr="009317E9">
              <w:t xml:space="preserve"> for a cause of action aris</w:t>
            </w:r>
            <w:r>
              <w:t>ing</w:t>
            </w:r>
            <w:r w:rsidRPr="009317E9">
              <w:t xml:space="preserve"> out of that pers</w:t>
            </w:r>
            <w:r w:rsidRPr="009317E9">
              <w:t xml:space="preserve">on's </w:t>
            </w:r>
            <w:r>
              <w:t xml:space="preserve">good faith </w:t>
            </w:r>
            <w:r w:rsidRPr="009317E9">
              <w:t>performance or exercise of discretion in the implementation or enforcement</w:t>
            </w:r>
            <w:r>
              <w:t xml:space="preserve"> of the </w:t>
            </w:r>
            <w:r w:rsidR="00633C96">
              <w:t>a</w:t>
            </w:r>
            <w:r>
              <w:t>ct or a rule adopted under the act</w:t>
            </w:r>
            <w:r w:rsidRPr="009317E9">
              <w:t xml:space="preserve"> that accrues on or after the </w:t>
            </w:r>
            <w:r w:rsidR="000B0EF2">
              <w:t xml:space="preserve">bill's </w:t>
            </w:r>
            <w:r w:rsidRPr="009317E9">
              <w:t>effective dat</w:t>
            </w:r>
            <w:r>
              <w:t>e. The bill makes the conflict of interest protections established for ra</w:t>
            </w:r>
            <w:r>
              <w:t>cing commission employees applicable also to contractors</w:t>
            </w:r>
            <w:r w:rsidR="00FA284B">
              <w:t>.</w:t>
            </w:r>
          </w:p>
          <w:p w14:paraId="45E429C0" w14:textId="77777777" w:rsidR="008325DC" w:rsidRDefault="008325DC" w:rsidP="00C01824">
            <w:pPr>
              <w:pStyle w:val="Header"/>
              <w:tabs>
                <w:tab w:val="clear" w:pos="4320"/>
                <w:tab w:val="clear" w:pos="8640"/>
              </w:tabs>
              <w:jc w:val="both"/>
            </w:pPr>
          </w:p>
          <w:p w14:paraId="3D1512BB" w14:textId="3258ACE2" w:rsidR="001F0221" w:rsidRDefault="0019726F" w:rsidP="00C01824">
            <w:pPr>
              <w:pStyle w:val="Header"/>
              <w:tabs>
                <w:tab w:val="clear" w:pos="4320"/>
                <w:tab w:val="clear" w:pos="8640"/>
              </w:tabs>
              <w:jc w:val="both"/>
            </w:pPr>
            <w:r w:rsidRPr="009843A0">
              <w:t>C.S.</w:t>
            </w:r>
            <w:r w:rsidR="008320ED">
              <w:t xml:space="preserve">H.B. 4115 </w:t>
            </w:r>
            <w:r w:rsidR="0001108D">
              <w:t>makes the conflict of interest protection</w:t>
            </w:r>
            <w:r w:rsidR="00026109">
              <w:t xml:space="preserve">s </w:t>
            </w:r>
            <w:r w:rsidR="0001108D">
              <w:t xml:space="preserve">regarding appointments </w:t>
            </w:r>
            <w:r w:rsidR="00026109">
              <w:t xml:space="preserve">to </w:t>
            </w:r>
            <w:r w:rsidR="00B96397">
              <w:t>the racing commission</w:t>
            </w:r>
            <w:r w:rsidR="0001108D">
              <w:t xml:space="preserve"> applicable also with respect to a person designated to serve as an ex officio member's designee on the commission</w:t>
            </w:r>
            <w:r w:rsidR="0002388A">
              <w:t xml:space="preserve"> and remove</w:t>
            </w:r>
            <w:r w:rsidR="001E0156">
              <w:t>s</w:t>
            </w:r>
            <w:r w:rsidR="0002388A">
              <w:t xml:space="preserve"> conviction of a crime involving moral turpitude </w:t>
            </w:r>
            <w:r w:rsidR="001E0156">
              <w:t>as a disqualifying factor for service on the racing commission</w:t>
            </w:r>
            <w:r w:rsidR="0001108D">
              <w:t xml:space="preserve">. </w:t>
            </w:r>
            <w:r w:rsidR="00457870">
              <w:t>The bill</w:t>
            </w:r>
            <w:r w:rsidR="005A23A5">
              <w:t xml:space="preserve"> </w:t>
            </w:r>
            <w:r w:rsidR="00457870">
              <w:t>sets</w:t>
            </w:r>
            <w:r w:rsidR="005A23A5">
              <w:t xml:space="preserve"> the term of </w:t>
            </w:r>
            <w:r w:rsidR="00457870">
              <w:t>any member serving</w:t>
            </w:r>
            <w:r w:rsidR="0035466F">
              <w:t xml:space="preserve"> </w:t>
            </w:r>
            <w:r w:rsidR="005A23A5" w:rsidRPr="004844B6">
              <w:t>immediately before the</w:t>
            </w:r>
            <w:r w:rsidR="005A23A5">
              <w:t xml:space="preserve"> </w:t>
            </w:r>
            <w:r w:rsidR="00E62D72">
              <w:t>bill's</w:t>
            </w:r>
            <w:r w:rsidR="00E62D72" w:rsidRPr="004844B6">
              <w:t xml:space="preserve"> </w:t>
            </w:r>
            <w:r w:rsidR="005A23A5" w:rsidRPr="004844B6">
              <w:t xml:space="preserve">effective date </w:t>
            </w:r>
            <w:r w:rsidR="00457870">
              <w:t xml:space="preserve">who is rendered ineligible due to these changes to </w:t>
            </w:r>
            <w:r w:rsidR="005A23A5" w:rsidRPr="004844B6">
              <w:t xml:space="preserve">expire on the </w:t>
            </w:r>
            <w:r w:rsidR="00E62D72">
              <w:t xml:space="preserve">bill's </w:t>
            </w:r>
            <w:r w:rsidR="005A23A5" w:rsidRPr="004844B6">
              <w:t>effective date</w:t>
            </w:r>
            <w:r w:rsidR="0001108D">
              <w:t>.</w:t>
            </w:r>
            <w:r w:rsidR="004844B6">
              <w:t xml:space="preserve"> </w:t>
            </w:r>
          </w:p>
          <w:p w14:paraId="14D10683" w14:textId="59048A8F" w:rsidR="008820F7" w:rsidRDefault="008820F7" w:rsidP="00C01824">
            <w:pPr>
              <w:pStyle w:val="Header"/>
              <w:jc w:val="both"/>
            </w:pPr>
          </w:p>
          <w:p w14:paraId="4BFED32F" w14:textId="45CFFF80" w:rsidR="00E0440F" w:rsidRDefault="0019726F" w:rsidP="00C01824">
            <w:pPr>
              <w:pStyle w:val="Header"/>
              <w:jc w:val="both"/>
            </w:pPr>
            <w:r w:rsidRPr="009843A0">
              <w:t>C.S.</w:t>
            </w:r>
            <w:r>
              <w:t xml:space="preserve">H.B. 4115 repeals the requirement for the racing commission to adopt rules </w:t>
            </w:r>
            <w:r w:rsidRPr="00E0440F">
              <w:t>relating to license applications and the financial responsibility, moral character, and</w:t>
            </w:r>
            <w:r w:rsidRPr="00E0440F">
              <w:t xml:space="preserve"> ability of applicants</w:t>
            </w:r>
            <w:r>
              <w:t xml:space="preserve"> in order to preserve and protect the public health, welfare, and safety and removes </w:t>
            </w:r>
            <w:r w:rsidR="00965485">
              <w:t xml:space="preserve">certain </w:t>
            </w:r>
            <w:r>
              <w:t>subjective morality-based licensing standards. The bill also repeals provisions authorizing the racing commission to issue temporary licenses</w:t>
            </w:r>
            <w:r>
              <w:t xml:space="preserve"> under the </w:t>
            </w:r>
            <w:r w:rsidR="00965485">
              <w:t>act</w:t>
            </w:r>
            <w:r>
              <w:t xml:space="preserve"> p</w:t>
            </w:r>
            <w:r w:rsidRPr="00E0440F">
              <w:t>ending investigation of an applicant's qualifications to receive an original or renewal license</w:t>
            </w:r>
            <w:r>
              <w:t>.</w:t>
            </w:r>
            <w:r w:rsidR="00457870">
              <w:t xml:space="preserve"> The bill requires the racing commission to </w:t>
            </w:r>
            <w:r w:rsidR="00965485">
              <w:t>comply</w:t>
            </w:r>
            <w:r w:rsidR="00457870">
              <w:t xml:space="preserve"> with </w:t>
            </w:r>
            <w:r w:rsidR="00AC772D">
              <w:t xml:space="preserve">statutory </w:t>
            </w:r>
            <w:r w:rsidR="00457870">
              <w:t>provisions establishing the consequences of criminal conviction on occupational licensure in the administration of its licensing program.</w:t>
            </w:r>
          </w:p>
          <w:p w14:paraId="42B63F50" w14:textId="2A739AF4" w:rsidR="00E0440F" w:rsidRDefault="00E0440F" w:rsidP="00C01824">
            <w:pPr>
              <w:pStyle w:val="Header"/>
              <w:jc w:val="both"/>
            </w:pPr>
          </w:p>
          <w:p w14:paraId="300C3C7D" w14:textId="0427A292" w:rsidR="0069656F" w:rsidRDefault="0019726F" w:rsidP="00C01824">
            <w:pPr>
              <w:pStyle w:val="Header"/>
              <w:jc w:val="both"/>
            </w:pPr>
            <w:r w:rsidRPr="0069656F">
              <w:t>C.S.H.B. 4115</w:t>
            </w:r>
            <w:r>
              <w:t xml:space="preserve"> extends the </w:t>
            </w:r>
            <w:r w:rsidR="0023756A">
              <w:t>duration of the</w:t>
            </w:r>
            <w:r w:rsidR="00657E0B">
              <w:t xml:space="preserve"> </w:t>
            </w:r>
            <w:r>
              <w:t xml:space="preserve">period </w:t>
            </w:r>
            <w:r w:rsidR="00B47FD4">
              <w:t>that a</w:t>
            </w:r>
            <w:r w:rsidR="00F47844">
              <w:t xml:space="preserve"> </w:t>
            </w:r>
            <w:r w:rsidR="0001434D">
              <w:t xml:space="preserve">racetrack association </w:t>
            </w:r>
            <w:r w:rsidR="00E34B53">
              <w:t>may conduct races under the authority of</w:t>
            </w:r>
            <w:r w:rsidR="0001434D">
              <w:t xml:space="preserve"> </w:t>
            </w:r>
            <w:r w:rsidR="00F47844">
              <w:t>a</w:t>
            </w:r>
            <w:r>
              <w:t xml:space="preserve"> temporary license issued by the </w:t>
            </w:r>
            <w:r w:rsidR="001E0156">
              <w:t xml:space="preserve">racing </w:t>
            </w:r>
            <w:r>
              <w:t xml:space="preserve">commission </w:t>
            </w:r>
            <w:r w:rsidR="0023756A">
              <w:t xml:space="preserve">before completion of the permanent facility for which the association received a license </w:t>
            </w:r>
            <w:r w:rsidR="00E34B53">
              <w:t xml:space="preserve">by changing the date on which that period ends </w:t>
            </w:r>
            <w:r w:rsidR="00B47FD4">
              <w:t>from the second anniversary of the date of issuance of the temporary license to the fifth anniversary of that date</w:t>
            </w:r>
            <w:r w:rsidR="00F47844">
              <w:t xml:space="preserve">. </w:t>
            </w:r>
          </w:p>
          <w:p w14:paraId="0A619A04" w14:textId="5D5E3DCE" w:rsidR="00CC3FC6" w:rsidRDefault="00CC3FC6" w:rsidP="00C01824">
            <w:pPr>
              <w:pStyle w:val="Header"/>
              <w:jc w:val="both"/>
            </w:pPr>
          </w:p>
          <w:p w14:paraId="0375E414" w14:textId="6D9509AB" w:rsidR="00CC3FC6" w:rsidRDefault="0019726F" w:rsidP="00C01824">
            <w:pPr>
              <w:pStyle w:val="Header"/>
              <w:jc w:val="both"/>
            </w:pPr>
            <w:r>
              <w:t>C.S.H.B. 4115 require</w:t>
            </w:r>
            <w:r w:rsidR="00C11CD1">
              <w:t>s</w:t>
            </w:r>
            <w:r>
              <w:t xml:space="preserve"> the</w:t>
            </w:r>
            <w:r>
              <w:t xml:space="preserve"> </w:t>
            </w:r>
            <w:r w:rsidR="006F3BDC">
              <w:t xml:space="preserve">racing </w:t>
            </w:r>
            <w:r>
              <w:t>commission</w:t>
            </w:r>
            <w:r w:rsidR="006F3BDC">
              <w:t>, in</w:t>
            </w:r>
            <w:r>
              <w:t xml:space="preserve"> adopt</w:t>
            </w:r>
            <w:r w:rsidR="006F3BDC">
              <w:t>ing</w:t>
            </w:r>
            <w:r>
              <w:t xml:space="preserve"> rules relating to the content of plans and specifications for </w:t>
            </w:r>
            <w:r w:rsidR="006F3BDC">
              <w:t xml:space="preserve">the </w:t>
            </w:r>
            <w:r w:rsidRPr="00CC3FC6">
              <w:t>construction, renovation, or maintenance of any building or improvement on the premises of a racetrack</w:t>
            </w:r>
            <w:r w:rsidR="006F3BDC">
              <w:t>, to</w:t>
            </w:r>
            <w:r>
              <w:t xml:space="preserve"> include a requirement </w:t>
            </w:r>
            <w:r w:rsidRPr="00CC3FC6">
              <w:t>that a plan incorporate propo</w:t>
            </w:r>
            <w:r w:rsidRPr="00CC3FC6">
              <w:t>sals for the racetrack to support state emergency management activities</w:t>
            </w:r>
            <w:r>
              <w:t xml:space="preserve"> under </w:t>
            </w:r>
            <w:r w:rsidRPr="00CC3FC6">
              <w:t>the Texas Disaster Act of 1975</w:t>
            </w:r>
            <w:r>
              <w:t xml:space="preserve">. </w:t>
            </w:r>
          </w:p>
          <w:p w14:paraId="025EEB17" w14:textId="77777777" w:rsidR="0069656F" w:rsidRDefault="0069656F" w:rsidP="00C01824">
            <w:pPr>
              <w:pStyle w:val="Header"/>
              <w:jc w:val="both"/>
            </w:pPr>
          </w:p>
          <w:p w14:paraId="05CB02B7" w14:textId="09A0E673" w:rsidR="00282E41" w:rsidRDefault="0019726F" w:rsidP="00C01824">
            <w:pPr>
              <w:pStyle w:val="Header"/>
              <w:jc w:val="both"/>
            </w:pPr>
            <w:r w:rsidRPr="009843A0">
              <w:t>C.S.</w:t>
            </w:r>
            <w:r w:rsidR="008A3A98">
              <w:t xml:space="preserve">H.B. 4115 </w:t>
            </w:r>
            <w:r w:rsidR="00AC351D">
              <w:t xml:space="preserve">makes the submission of an annual report by the racing commission discretionary by </w:t>
            </w:r>
            <w:r w:rsidR="001F0221">
              <w:t>replac</w:t>
            </w:r>
            <w:r w:rsidR="00DE4D8D">
              <w:t>ing</w:t>
            </w:r>
            <w:r w:rsidR="001F0221">
              <w:t xml:space="preserve"> th</w:t>
            </w:r>
            <w:r w:rsidR="00DE4D8D">
              <w:t>e</w:t>
            </w:r>
            <w:r w:rsidR="001F0221">
              <w:t xml:space="preserve"> requirement for </w:t>
            </w:r>
            <w:r>
              <w:t xml:space="preserve">the racing </w:t>
            </w:r>
            <w:r>
              <w:t>commission</w:t>
            </w:r>
            <w:r w:rsidR="001F0221">
              <w:t xml:space="preserve"> to file </w:t>
            </w:r>
            <w:r w:rsidR="001F0221" w:rsidRPr="001F0221">
              <w:t>a</w:t>
            </w:r>
            <w:r w:rsidR="00DE4D8D">
              <w:t>n annual</w:t>
            </w:r>
            <w:r w:rsidR="001F0221" w:rsidRPr="001F0221">
              <w:t xml:space="preserve"> report</w:t>
            </w:r>
            <w:r w:rsidR="001F0221">
              <w:t xml:space="preserve"> with the </w:t>
            </w:r>
            <w:r w:rsidR="00DE4D8D">
              <w:t>governor, lieutenant governor, and speaker of the house of representatives with an authorization to do so. The bill</w:t>
            </w:r>
            <w:r w:rsidR="001F0221">
              <w:t xml:space="preserve"> </w:t>
            </w:r>
            <w:r w:rsidR="00AC772D">
              <w:t xml:space="preserve">repeals </w:t>
            </w:r>
            <w:r w:rsidR="00DE4D8D">
              <w:t xml:space="preserve">requirements regarding the contents of the report and </w:t>
            </w:r>
            <w:r w:rsidR="001F0221">
              <w:t>authorizes the report to include</w:t>
            </w:r>
            <w:r w:rsidR="00DE4D8D">
              <w:t>,</w:t>
            </w:r>
            <w:r w:rsidR="001F0221">
              <w:t xml:space="preserve"> to the extent </w:t>
            </w:r>
            <w:r w:rsidRPr="00282E41">
              <w:t xml:space="preserve">the racing commission </w:t>
            </w:r>
            <w:r w:rsidR="001F0221">
              <w:t>considers appropriate</w:t>
            </w:r>
            <w:r w:rsidR="00DE4D8D">
              <w:t>,</w:t>
            </w:r>
            <w:r w:rsidR="001F0221">
              <w:t xml:space="preserve"> descriptions of changes to commission programs and recommendations to the governor and the legislature. </w:t>
            </w:r>
          </w:p>
          <w:p w14:paraId="26FEB2A1" w14:textId="77777777" w:rsidR="00114524" w:rsidRDefault="00114524" w:rsidP="00C01824">
            <w:pPr>
              <w:pStyle w:val="Header"/>
              <w:tabs>
                <w:tab w:val="clear" w:pos="4320"/>
                <w:tab w:val="clear" w:pos="8640"/>
              </w:tabs>
              <w:jc w:val="both"/>
            </w:pPr>
          </w:p>
          <w:p w14:paraId="792881A6" w14:textId="6C9845E2" w:rsidR="008809D3" w:rsidRDefault="0019726F" w:rsidP="00C01824">
            <w:pPr>
              <w:pStyle w:val="Header"/>
              <w:tabs>
                <w:tab w:val="clear" w:pos="4320"/>
                <w:tab w:val="clear" w:pos="8640"/>
              </w:tabs>
              <w:jc w:val="both"/>
            </w:pPr>
            <w:r w:rsidRPr="00BD3565">
              <w:t>C.S.</w:t>
            </w:r>
            <w:r w:rsidR="00114524" w:rsidRPr="00BD3565">
              <w:t>H.B. 4115</w:t>
            </w:r>
            <w:r w:rsidR="00114524">
              <w:t xml:space="preserve"> </w:t>
            </w:r>
            <w:r w:rsidR="00282E41">
              <w:t xml:space="preserve">increases the </w:t>
            </w:r>
            <w:r w:rsidR="00114524">
              <w:t xml:space="preserve">cap on the </w:t>
            </w:r>
            <w:r w:rsidR="00282E41">
              <w:t xml:space="preserve">amount of unappropriated money that </w:t>
            </w:r>
            <w:r w:rsidR="00114524">
              <w:t xml:space="preserve">may </w:t>
            </w:r>
            <w:r w:rsidR="00282E41">
              <w:t xml:space="preserve">remain in </w:t>
            </w:r>
            <w:r w:rsidR="00282E41" w:rsidRPr="00282E41">
              <w:t xml:space="preserve">the </w:t>
            </w:r>
            <w:r w:rsidR="00114524">
              <w:t>Texas R</w:t>
            </w:r>
            <w:r w:rsidR="00282E41" w:rsidRPr="00282E41">
              <w:t xml:space="preserve">acing </w:t>
            </w:r>
            <w:r w:rsidR="00114524">
              <w:t>C</w:t>
            </w:r>
            <w:r w:rsidR="00282E41" w:rsidRPr="00282E41">
              <w:t xml:space="preserve">ommission </w:t>
            </w:r>
            <w:r w:rsidR="00114524">
              <w:t>F</w:t>
            </w:r>
            <w:r w:rsidR="00282E41">
              <w:t>und at the close of each state fiscal biennium from $750,000 to $</w:t>
            </w:r>
            <w:r w:rsidR="00BD3565">
              <w:t>2 </w:t>
            </w:r>
            <w:r w:rsidR="00282E41">
              <w:t>million.</w:t>
            </w:r>
            <w:r w:rsidR="00D70194">
              <w:t xml:space="preserve"> The bill repeals the requirement for a</w:t>
            </w:r>
            <w:r w:rsidR="00D70194" w:rsidRPr="00D70194">
              <w:t xml:space="preserve">ny amount of general revenue appropriated for the administration and enforcement of </w:t>
            </w:r>
            <w:r w:rsidR="00D70194">
              <w:t>the</w:t>
            </w:r>
            <w:r w:rsidR="0023756A">
              <w:t xml:space="preserve"> Texas Racing</w:t>
            </w:r>
            <w:r w:rsidR="00D70194">
              <w:t xml:space="preserve"> </w:t>
            </w:r>
            <w:r w:rsidR="0023756A">
              <w:t>A</w:t>
            </w:r>
            <w:r w:rsidR="00D70194">
              <w:t>ct</w:t>
            </w:r>
            <w:r w:rsidR="00D70194" w:rsidRPr="00D70194">
              <w:t xml:space="preserve"> in excess of the cumulative amount deposited in </w:t>
            </w:r>
            <w:r w:rsidR="00D70194">
              <w:t>that</w:t>
            </w:r>
            <w:r w:rsidR="00D70194" w:rsidRPr="00D70194">
              <w:t xml:space="preserve"> fund </w:t>
            </w:r>
            <w:r w:rsidR="00D70194">
              <w:t>to</w:t>
            </w:r>
            <w:r w:rsidR="00D70194" w:rsidRPr="00D70194">
              <w:t xml:space="preserve"> be reimbursed from the fund not later than the first anniversary of the date the general revenue funds are appropriated, with 6.75 percent interest.</w:t>
            </w:r>
            <w:r w:rsidR="0023756A">
              <w:t xml:space="preserve"> The bill authorizes the </w:t>
            </w:r>
            <w:r w:rsidR="0023756A" w:rsidRPr="00320808">
              <w:t xml:space="preserve">executive director </w:t>
            </w:r>
            <w:r w:rsidR="0023756A">
              <w:t>of the racing commission to</w:t>
            </w:r>
            <w:r w:rsidR="0023756A" w:rsidRPr="00320808">
              <w:t xml:space="preserve"> apply for and receive any grant applicable to the implementation or enforcement of </w:t>
            </w:r>
            <w:r w:rsidR="0023756A">
              <w:t>the act or a</w:t>
            </w:r>
            <w:r w:rsidR="0023756A" w:rsidRPr="00320808">
              <w:t xml:space="preserve"> rule adopted </w:t>
            </w:r>
            <w:r w:rsidR="0023756A">
              <w:t>under the act</w:t>
            </w:r>
            <w:r w:rsidR="0023756A" w:rsidRPr="00320808">
              <w:t>.</w:t>
            </w:r>
          </w:p>
          <w:p w14:paraId="46FFD959" w14:textId="77777777" w:rsidR="007778AA" w:rsidRDefault="007778AA" w:rsidP="00C01824">
            <w:pPr>
              <w:pStyle w:val="Header"/>
              <w:tabs>
                <w:tab w:val="clear" w:pos="4320"/>
                <w:tab w:val="clear" w:pos="8640"/>
              </w:tabs>
              <w:jc w:val="both"/>
            </w:pPr>
          </w:p>
          <w:p w14:paraId="38F936C8" w14:textId="18F15C54" w:rsidR="00F95051" w:rsidRDefault="0019726F" w:rsidP="00C01824">
            <w:pPr>
              <w:pStyle w:val="Header"/>
              <w:tabs>
                <w:tab w:val="clear" w:pos="4320"/>
                <w:tab w:val="clear" w:pos="8640"/>
              </w:tabs>
              <w:jc w:val="both"/>
            </w:pPr>
            <w:r w:rsidRPr="00E36D64">
              <w:t>C.S.</w:t>
            </w:r>
            <w:r w:rsidR="007963C7" w:rsidRPr="00E36D64">
              <w:t>H.B. 4115</w:t>
            </w:r>
            <w:r w:rsidR="007963C7">
              <w:t xml:space="preserve"> </w:t>
            </w:r>
            <w:r w:rsidR="004A128F">
              <w:t>expands the authority of</w:t>
            </w:r>
            <w:r w:rsidR="007963C7">
              <w:t xml:space="preserve"> the executive director to issue a cease and desist order </w:t>
            </w:r>
            <w:r w:rsidR="004A128F">
              <w:t xml:space="preserve">or emergency cease and desist order by changing the entities to whom the executive director may issue such an order </w:t>
            </w:r>
            <w:r w:rsidR="007963C7">
              <w:t>fr</w:t>
            </w:r>
            <w:r w:rsidR="004A128F">
              <w:t>om</w:t>
            </w:r>
            <w:r w:rsidR="007963C7">
              <w:t xml:space="preserve"> a racetrack association or other license holder </w:t>
            </w:r>
            <w:r w:rsidR="00D54A6F">
              <w:t>to a</w:t>
            </w:r>
            <w:r w:rsidR="004A128F">
              <w:t>ny</w:t>
            </w:r>
            <w:r w:rsidR="00D54A6F">
              <w:t xml:space="preserve"> person that the director believes is engaging or is likely to engage in conduct</w:t>
            </w:r>
            <w:r w:rsidR="004A128F">
              <w:t xml:space="preserve"> that violates the </w:t>
            </w:r>
            <w:r w:rsidR="00F431DC">
              <w:t>a</w:t>
            </w:r>
            <w:r w:rsidR="004A128F">
              <w:t>ct or a racing commission rule</w:t>
            </w:r>
            <w:r w:rsidR="00D54A6F">
              <w:t xml:space="preserve">. </w:t>
            </w:r>
            <w:r w:rsidR="00F23A8E">
              <w:t>Moreover,</w:t>
            </w:r>
            <w:r w:rsidR="00755851">
              <w:t xml:space="preserve"> </w:t>
            </w:r>
            <w:r w:rsidR="00F23A8E">
              <w:t>t</w:t>
            </w:r>
            <w:r w:rsidR="00755851">
              <w:t xml:space="preserve">he bill </w:t>
            </w:r>
            <w:r w:rsidR="00F23A8E">
              <w:t>authorizes the executive director to issue an emergency cease and desist order to a person the director reasonably believes is engaged in</w:t>
            </w:r>
            <w:r w:rsidR="00755851">
              <w:t xml:space="preserve"> continuing activity that </w:t>
            </w:r>
            <w:r w:rsidR="00755851" w:rsidRPr="00755851">
              <w:t>involves suspected cruelty to an animal in violation of</w:t>
            </w:r>
            <w:r w:rsidR="00755851">
              <w:t xml:space="preserve"> </w:t>
            </w:r>
            <w:r w:rsidR="00F23A8E">
              <w:t xml:space="preserve">racing </w:t>
            </w:r>
            <w:r w:rsidR="00282E41" w:rsidRPr="00282E41">
              <w:t>commission</w:t>
            </w:r>
            <w:r w:rsidR="00755851">
              <w:t xml:space="preserve"> rule or in a manner that constitutes </w:t>
            </w:r>
            <w:r w:rsidR="00F23A8E">
              <w:t xml:space="preserve">an animal </w:t>
            </w:r>
            <w:r w:rsidR="00755851">
              <w:t xml:space="preserve">cruelty </w:t>
            </w:r>
            <w:r w:rsidR="00F23A8E">
              <w:t>offense</w:t>
            </w:r>
            <w:r w:rsidR="007E18CE">
              <w:t xml:space="preserve">. The bill authorizes </w:t>
            </w:r>
            <w:r w:rsidR="007E18CE" w:rsidRPr="007E18CE">
              <w:t>the executive director</w:t>
            </w:r>
            <w:r w:rsidR="007E18CE">
              <w:t>,</w:t>
            </w:r>
            <w:r w:rsidR="007E18CE" w:rsidRPr="007E18CE">
              <w:t xml:space="preserve"> </w:t>
            </w:r>
            <w:r w:rsidR="007E18CE">
              <w:t>o</w:t>
            </w:r>
            <w:r w:rsidR="007E18CE" w:rsidRPr="007E18CE">
              <w:t xml:space="preserve">n issuance of </w:t>
            </w:r>
            <w:r w:rsidR="00F23A8E">
              <w:t xml:space="preserve">such </w:t>
            </w:r>
            <w:r w:rsidR="007E18CE" w:rsidRPr="007E18CE">
              <w:t xml:space="preserve">an order, </w:t>
            </w:r>
            <w:r w:rsidR="00282E41">
              <w:t>to</w:t>
            </w:r>
            <w:r w:rsidR="007E18CE" w:rsidRPr="007E18CE">
              <w:t xml:space="preserve"> authorize the seizure of any animal suspected of being or to have been subject to </w:t>
            </w:r>
            <w:r w:rsidR="00F431DC">
              <w:t xml:space="preserve">animal </w:t>
            </w:r>
            <w:r w:rsidR="007E18CE" w:rsidRPr="007E18CE">
              <w:t xml:space="preserve">cruelty </w:t>
            </w:r>
            <w:r w:rsidR="00F23A8E">
              <w:t>and</w:t>
            </w:r>
            <w:r w:rsidR="007E18CE">
              <w:t xml:space="preserve"> establishes that a</w:t>
            </w:r>
            <w:r w:rsidR="007E18CE" w:rsidRPr="007E18CE">
              <w:t>n emergency cease and desist order issued</w:t>
            </w:r>
            <w:r w:rsidR="007E18CE">
              <w:t xml:space="preserve"> for suspected </w:t>
            </w:r>
            <w:r w:rsidR="00F23A8E">
              <w:t xml:space="preserve">animal </w:t>
            </w:r>
            <w:r w:rsidR="007E18CE">
              <w:t xml:space="preserve">cruelty </w:t>
            </w:r>
            <w:r w:rsidR="007E18CE" w:rsidRPr="007E18CE">
              <w:t xml:space="preserve">satisfies the evidence requirement for a showing of probable cause for purposes of </w:t>
            </w:r>
            <w:r w:rsidR="00F23A8E">
              <w:t>statutory provisions governing</w:t>
            </w:r>
            <w:r w:rsidR="007E18CE">
              <w:t xml:space="preserve"> the seizure of a cruelly treated animal</w:t>
            </w:r>
            <w:r w:rsidR="007E18CE" w:rsidRPr="007E18CE">
              <w:t>.</w:t>
            </w:r>
          </w:p>
          <w:p w14:paraId="6348B675" w14:textId="32B6237E" w:rsidR="00320808" w:rsidRDefault="00320808" w:rsidP="00C01824">
            <w:pPr>
              <w:pStyle w:val="Header"/>
              <w:tabs>
                <w:tab w:val="clear" w:pos="4320"/>
                <w:tab w:val="clear" w:pos="8640"/>
              </w:tabs>
              <w:jc w:val="both"/>
            </w:pPr>
          </w:p>
          <w:p w14:paraId="3347EA45" w14:textId="1FB6B6A9" w:rsidR="00BE2D23" w:rsidRDefault="0019726F" w:rsidP="00C01824">
            <w:pPr>
              <w:pStyle w:val="Header"/>
              <w:jc w:val="both"/>
            </w:pPr>
            <w:r>
              <w:t xml:space="preserve">C.S.H.B. 4115 authorizes a class 2 racetrack to submit to the </w:t>
            </w:r>
            <w:r w:rsidR="00A50978">
              <w:t xml:space="preserve">racing </w:t>
            </w:r>
            <w:r>
              <w:t>commission an application to transfer to a class 1 racetrack a race date the</w:t>
            </w:r>
            <w:r w:rsidR="00A50978">
              <w:t xml:space="preserve"> racing</w:t>
            </w:r>
            <w:r>
              <w:t xml:space="preserve"> commission allocate</w:t>
            </w:r>
            <w:r>
              <w:t xml:space="preserve">d to the class 2 racetrack. </w:t>
            </w:r>
            <w:r w:rsidR="004C234F">
              <w:t>The bill requires</w:t>
            </w:r>
            <w:r>
              <w:t xml:space="preserve"> </w:t>
            </w:r>
            <w:r w:rsidR="004C234F">
              <w:t>t</w:t>
            </w:r>
            <w:r>
              <w:t xml:space="preserve">he horsemen's organization </w:t>
            </w:r>
            <w:r w:rsidR="004C234F">
              <w:t>to</w:t>
            </w:r>
            <w:r>
              <w:t xml:space="preserve"> agree to the transfer before the application is submitted</w:t>
            </w:r>
            <w:r w:rsidR="004C234F">
              <w:t>. The bill requires t</w:t>
            </w:r>
            <w:r>
              <w:t>he</w:t>
            </w:r>
            <w:r w:rsidR="00A50978">
              <w:t xml:space="preserve"> racing</w:t>
            </w:r>
            <w:r>
              <w:t xml:space="preserve"> commission </w:t>
            </w:r>
            <w:r w:rsidR="004C234F">
              <w:t>to</w:t>
            </w:r>
            <w:r>
              <w:t xml:space="preserve"> approve or disapprove a</w:t>
            </w:r>
            <w:r w:rsidR="004C234F">
              <w:t xml:space="preserve"> transfer </w:t>
            </w:r>
            <w:r>
              <w:t xml:space="preserve">application not later than the 10th day </w:t>
            </w:r>
            <w:r>
              <w:t>after the date the application is submitted</w:t>
            </w:r>
            <w:r w:rsidR="004C234F">
              <w:t xml:space="preserve"> </w:t>
            </w:r>
            <w:r>
              <w:t>and</w:t>
            </w:r>
            <w:r w:rsidR="004C234F">
              <w:t xml:space="preserve"> prohibits the </w:t>
            </w:r>
            <w:r w:rsidR="00A50978">
              <w:t xml:space="preserve">racing </w:t>
            </w:r>
            <w:r w:rsidR="004C234F">
              <w:t xml:space="preserve">commission </w:t>
            </w:r>
            <w:r w:rsidR="00A50978">
              <w:t>from</w:t>
            </w:r>
            <w:r>
              <w:t xml:space="preserve"> charg</w:t>
            </w:r>
            <w:r w:rsidR="00A50978">
              <w:t>ing</w:t>
            </w:r>
            <w:r>
              <w:t xml:space="preserve"> a fee for the submitted application.</w:t>
            </w:r>
          </w:p>
          <w:p w14:paraId="6AB82C98" w14:textId="77777777" w:rsidR="00145286" w:rsidRDefault="00145286" w:rsidP="00C01824">
            <w:pPr>
              <w:pStyle w:val="Header"/>
              <w:tabs>
                <w:tab w:val="clear" w:pos="4320"/>
                <w:tab w:val="clear" w:pos="8640"/>
              </w:tabs>
              <w:jc w:val="both"/>
            </w:pPr>
          </w:p>
          <w:p w14:paraId="26DE88DC" w14:textId="027AEBD9" w:rsidR="00F95051" w:rsidRDefault="0019726F" w:rsidP="00C01824">
            <w:pPr>
              <w:pStyle w:val="Header"/>
              <w:tabs>
                <w:tab w:val="clear" w:pos="4320"/>
                <w:tab w:val="clear" w:pos="8640"/>
              </w:tabs>
              <w:jc w:val="both"/>
            </w:pPr>
            <w:r w:rsidRPr="009843A0">
              <w:t>C.S.</w:t>
            </w:r>
            <w:r>
              <w:t xml:space="preserve">H.B. 4115 </w:t>
            </w:r>
            <w:r w:rsidR="00394C21">
              <w:t xml:space="preserve">abolishes </w:t>
            </w:r>
            <w:r w:rsidRPr="002760BE">
              <w:t xml:space="preserve">the Texas-bred </w:t>
            </w:r>
            <w:r w:rsidR="00555919">
              <w:t>I</w:t>
            </w:r>
            <w:r w:rsidRPr="002760BE">
              <w:t xml:space="preserve">ncentive </w:t>
            </w:r>
            <w:r w:rsidR="00555919">
              <w:t>F</w:t>
            </w:r>
            <w:r w:rsidRPr="002760BE">
              <w:t xml:space="preserve">und </w:t>
            </w:r>
            <w:r>
              <w:t>o</w:t>
            </w:r>
            <w:r w:rsidRPr="002760BE">
              <w:t>n September 1, 2023.</w:t>
            </w:r>
            <w:r>
              <w:t xml:space="preserve"> The bill require</w:t>
            </w:r>
            <w:r w:rsidR="00394C21">
              <w:t>s</w:t>
            </w:r>
            <w:r>
              <w:t xml:space="preserve"> the comptroller of public accounts to deposit t</w:t>
            </w:r>
            <w:r w:rsidRPr="00E972A0">
              <w:t>he state's share of the simulcast pari-mutuel pool</w:t>
            </w:r>
            <w:r>
              <w:t xml:space="preserve"> for use by state breed registries into a trust fund in the state treasury</w:t>
            </w:r>
            <w:r w:rsidR="00B96397">
              <w:t xml:space="preserve"> </w:t>
            </w:r>
            <w:r>
              <w:t xml:space="preserve">to be known </w:t>
            </w:r>
            <w:r w:rsidR="00B96397">
              <w:t xml:space="preserve">instead </w:t>
            </w:r>
            <w:r>
              <w:t xml:space="preserve">as the Texas-bred </w:t>
            </w:r>
            <w:r w:rsidR="00394C21">
              <w:t>Escrow A</w:t>
            </w:r>
            <w:r>
              <w:t xml:space="preserve">ccount. </w:t>
            </w:r>
            <w:r w:rsidR="00394C21">
              <w:t>The bill transfers money in</w:t>
            </w:r>
            <w:r w:rsidR="00394C21" w:rsidRPr="002760BE">
              <w:t xml:space="preserve"> the </w:t>
            </w:r>
            <w:r w:rsidR="004A128F">
              <w:t>fund on September 1, 2023, to the new e</w:t>
            </w:r>
            <w:r w:rsidR="00394C21" w:rsidRPr="002760BE">
              <w:t xml:space="preserve">scrow </w:t>
            </w:r>
            <w:r w:rsidR="004A128F">
              <w:t>a</w:t>
            </w:r>
            <w:r w:rsidR="00394C21" w:rsidRPr="002760BE">
              <w:t>ccount</w:t>
            </w:r>
            <w:r w:rsidR="004A128F">
              <w:t xml:space="preserve"> on that date </w:t>
            </w:r>
            <w:r w:rsidR="00394C21" w:rsidRPr="002760BE">
              <w:t xml:space="preserve">and </w:t>
            </w:r>
            <w:r>
              <w:t xml:space="preserve">prohibits money in the account from being appropriated for state expenditure. </w:t>
            </w:r>
          </w:p>
          <w:p w14:paraId="6EE8207B" w14:textId="403C7F99" w:rsidR="008325DC" w:rsidRDefault="0019726F" w:rsidP="00C01824">
            <w:pPr>
              <w:pStyle w:val="Header"/>
              <w:tabs>
                <w:tab w:val="clear" w:pos="4320"/>
                <w:tab w:val="clear" w:pos="8640"/>
              </w:tabs>
              <w:jc w:val="both"/>
            </w:pPr>
            <w:r>
              <w:t xml:space="preserve"> </w:t>
            </w:r>
          </w:p>
          <w:p w14:paraId="24FA2C55" w14:textId="446E5B4F" w:rsidR="00EB30FB" w:rsidRDefault="0019726F" w:rsidP="00C01824">
            <w:pPr>
              <w:pStyle w:val="Header"/>
              <w:tabs>
                <w:tab w:val="clear" w:pos="4320"/>
                <w:tab w:val="clear" w:pos="8640"/>
              </w:tabs>
              <w:jc w:val="both"/>
            </w:pPr>
            <w:r>
              <w:t>C.S.H.B. 4115 establishes the</w:t>
            </w:r>
            <w:r w:rsidRPr="002D72A0">
              <w:t xml:space="preserve"> Texas </w:t>
            </w:r>
            <w:r w:rsidR="00A50978">
              <w:t>E</w:t>
            </w:r>
            <w:r w:rsidRPr="002D72A0">
              <w:t xml:space="preserve">quine </w:t>
            </w:r>
            <w:r w:rsidR="00A50978">
              <w:t>E</w:t>
            </w:r>
            <w:r w:rsidRPr="002D72A0">
              <w:t xml:space="preserve">ducation and </w:t>
            </w:r>
            <w:r w:rsidR="00A50978">
              <w:t>R</w:t>
            </w:r>
            <w:r w:rsidRPr="002D72A0">
              <w:t xml:space="preserve">esearch </w:t>
            </w:r>
            <w:r w:rsidR="00A50978">
              <w:t>E</w:t>
            </w:r>
            <w:r w:rsidRPr="002D72A0">
              <w:t xml:space="preserve">scrow </w:t>
            </w:r>
            <w:r w:rsidR="00A50978">
              <w:t>A</w:t>
            </w:r>
            <w:r w:rsidRPr="002D72A0">
              <w:t xml:space="preserve">ccount </w:t>
            </w:r>
            <w:r>
              <w:t>as</w:t>
            </w:r>
            <w:r w:rsidRPr="002D72A0">
              <w:t xml:space="preserve"> a special account </w:t>
            </w:r>
            <w:r w:rsidRPr="002D72A0">
              <w:t>in the general revenue fund</w:t>
            </w:r>
            <w:r>
              <w:t xml:space="preserve"> and establishes that money deposited to the credit of the account may be used only for the purposes described in provisions governing the account. The bill also establishes the Texas Equine Education and Research Council, which </w:t>
            </w:r>
            <w:r>
              <w:t>is composed of the</w:t>
            </w:r>
            <w:r w:rsidR="00A677E8">
              <w:t xml:space="preserve"> executive </w:t>
            </w:r>
            <w:r w:rsidR="00F8766D">
              <w:t>director</w:t>
            </w:r>
            <w:r>
              <w:t xml:space="preserve">, who serves as the council's presiding officer, </w:t>
            </w:r>
            <w:r w:rsidR="00A677E8">
              <w:t xml:space="preserve">and </w:t>
            </w:r>
            <w:r>
              <w:t>one representative designated by each of the following entities:</w:t>
            </w:r>
          </w:p>
          <w:p w14:paraId="0C9BBB5A" w14:textId="259AAD17" w:rsidR="00EB30FB" w:rsidRDefault="0019726F" w:rsidP="00C01824">
            <w:pPr>
              <w:pStyle w:val="Header"/>
              <w:numPr>
                <w:ilvl w:val="0"/>
                <w:numId w:val="17"/>
              </w:numPr>
              <w:jc w:val="both"/>
            </w:pPr>
            <w:r>
              <w:t>the Texas A&amp;M Veterinary Medical Diagnostic Laboratory;</w:t>
            </w:r>
          </w:p>
          <w:p w14:paraId="3A53B4EF" w14:textId="2BBF46E3" w:rsidR="00EB30FB" w:rsidRDefault="0019726F" w:rsidP="00C01824">
            <w:pPr>
              <w:pStyle w:val="Header"/>
              <w:numPr>
                <w:ilvl w:val="0"/>
                <w:numId w:val="17"/>
              </w:numPr>
              <w:jc w:val="both"/>
            </w:pPr>
            <w:r>
              <w:t xml:space="preserve">the Texas A&amp;M AgriLife Extension </w:t>
            </w:r>
            <w:r>
              <w:t>Service;</w:t>
            </w:r>
          </w:p>
          <w:p w14:paraId="17E32A7C" w14:textId="41F6883A" w:rsidR="00EB30FB" w:rsidRDefault="0019726F" w:rsidP="00C01824">
            <w:pPr>
              <w:pStyle w:val="Header"/>
              <w:numPr>
                <w:ilvl w:val="0"/>
                <w:numId w:val="17"/>
              </w:numPr>
              <w:jc w:val="both"/>
            </w:pPr>
            <w:r>
              <w:t>the Texas A&amp;M School of Veterinary Medicine &amp; Biomedical Sciences;</w:t>
            </w:r>
          </w:p>
          <w:p w14:paraId="6A7766B9" w14:textId="795ED8D4" w:rsidR="00EB30FB" w:rsidRDefault="0019726F" w:rsidP="00C01824">
            <w:pPr>
              <w:pStyle w:val="Header"/>
              <w:numPr>
                <w:ilvl w:val="0"/>
                <w:numId w:val="17"/>
              </w:numPr>
              <w:jc w:val="both"/>
            </w:pPr>
            <w:r>
              <w:t>the Texas Animal Health Commission; and</w:t>
            </w:r>
          </w:p>
          <w:p w14:paraId="6BF7ED1E" w14:textId="58B1B892" w:rsidR="002D72A0" w:rsidRDefault="0019726F" w:rsidP="00C01824">
            <w:pPr>
              <w:pStyle w:val="Header"/>
              <w:numPr>
                <w:ilvl w:val="0"/>
                <w:numId w:val="16"/>
              </w:numPr>
              <w:tabs>
                <w:tab w:val="clear" w:pos="4320"/>
                <w:tab w:val="clear" w:pos="8640"/>
              </w:tabs>
              <w:ind w:left="720"/>
              <w:jc w:val="both"/>
            </w:pPr>
            <w:r>
              <w:t>the Department of State Health Services.</w:t>
            </w:r>
          </w:p>
          <w:p w14:paraId="5D3C89CC" w14:textId="022687EE" w:rsidR="002D72A0" w:rsidRDefault="0019726F" w:rsidP="00C01824">
            <w:pPr>
              <w:pStyle w:val="Header"/>
              <w:tabs>
                <w:tab w:val="clear" w:pos="4320"/>
                <w:tab w:val="clear" w:pos="8640"/>
              </w:tabs>
              <w:jc w:val="both"/>
            </w:pPr>
            <w:r>
              <w:t>The bill replaces the provision requiring two percent of the funds set aside by horse racetrack ass</w:t>
            </w:r>
            <w:r>
              <w:t xml:space="preserve">ociations for the Texas-bred program and paid to the racing commission </w:t>
            </w:r>
            <w:r w:rsidRPr="00A80A4A">
              <w:t xml:space="preserve">to then be set aside for </w:t>
            </w:r>
            <w:r w:rsidR="00293B1D">
              <w:t>purposes of equine research</w:t>
            </w:r>
            <w:r>
              <w:t xml:space="preserve"> with a requirement for the greater of two percent of that amount or $50,000 to be set aside for purposes of the </w:t>
            </w:r>
            <w:r w:rsidR="00922673">
              <w:t>c</w:t>
            </w:r>
            <w:r>
              <w:t>ouncil and escrow a</w:t>
            </w:r>
            <w:r>
              <w:t>ccount.</w:t>
            </w:r>
          </w:p>
          <w:p w14:paraId="0D45D158" w14:textId="77777777" w:rsidR="00924602" w:rsidRDefault="00924602" w:rsidP="00C01824">
            <w:pPr>
              <w:pStyle w:val="Header"/>
              <w:tabs>
                <w:tab w:val="clear" w:pos="4320"/>
                <w:tab w:val="clear" w:pos="8640"/>
              </w:tabs>
              <w:jc w:val="both"/>
            </w:pPr>
          </w:p>
          <w:p w14:paraId="2539B9B0" w14:textId="70006118" w:rsidR="009E41F5" w:rsidRDefault="0019726F" w:rsidP="00C01824">
            <w:pPr>
              <w:pStyle w:val="Header"/>
              <w:tabs>
                <w:tab w:val="clear" w:pos="4320"/>
                <w:tab w:val="clear" w:pos="8640"/>
              </w:tabs>
              <w:jc w:val="both"/>
            </w:pPr>
            <w:r w:rsidRPr="009843A0">
              <w:t>C.S.</w:t>
            </w:r>
            <w:r w:rsidR="008325DC">
              <w:t xml:space="preserve">H.B. 4115 replaces the provision authorizing the racing commission's testing to determine whether a prohibited substance has been used to be prerace or postrace </w:t>
            </w:r>
            <w:r w:rsidR="00F62267">
              <w:t xml:space="preserve">as determined by the commission </w:t>
            </w:r>
            <w:r w:rsidR="008325DC">
              <w:t xml:space="preserve">with a provision authorizing the testing to be conducted as determined by the </w:t>
            </w:r>
            <w:r w:rsidR="00EE142D">
              <w:t>commission</w:t>
            </w:r>
            <w:r w:rsidR="008325DC">
              <w:t>.</w:t>
            </w:r>
            <w:r w:rsidR="00EE142D">
              <w:t xml:space="preserve"> The bill</w:t>
            </w:r>
            <w:r w:rsidR="008325DC">
              <w:t xml:space="preserve"> </w:t>
            </w:r>
            <w:r>
              <w:t xml:space="preserve">defines </w:t>
            </w:r>
            <w:r w:rsidR="00F8766D">
              <w:t>"</w:t>
            </w:r>
            <w:r>
              <w:t>o</w:t>
            </w:r>
            <w:r w:rsidRPr="0093106D">
              <w:t xml:space="preserve">ccupational license" </w:t>
            </w:r>
            <w:r>
              <w:t xml:space="preserve">for purposes of the </w:t>
            </w:r>
            <w:r w:rsidR="00F8766D">
              <w:t>Texas Racing A</w:t>
            </w:r>
            <w:r>
              <w:t>ct as</w:t>
            </w:r>
            <w:r w:rsidRPr="0093106D">
              <w:t xml:space="preserve"> a license issued to an individual to conduct activities prescribed for that license in </w:t>
            </w:r>
            <w:r>
              <w:t>racing</w:t>
            </w:r>
            <w:r w:rsidRPr="0093106D">
              <w:t xml:space="preserve"> commission rules.</w:t>
            </w:r>
            <w:r>
              <w:t xml:space="preserve"> The bill repeals the def</w:t>
            </w:r>
            <w:r>
              <w:t xml:space="preserve">inition of "horse racing day" </w:t>
            </w:r>
            <w:r w:rsidR="005D76AF">
              <w:t>applicable under that act.</w:t>
            </w:r>
          </w:p>
          <w:p w14:paraId="5CF8A49E" w14:textId="77777777" w:rsidR="009E41F5" w:rsidRDefault="009E41F5" w:rsidP="00C01824">
            <w:pPr>
              <w:pStyle w:val="Header"/>
              <w:tabs>
                <w:tab w:val="clear" w:pos="4320"/>
                <w:tab w:val="clear" w:pos="8640"/>
              </w:tabs>
              <w:jc w:val="both"/>
            </w:pPr>
          </w:p>
          <w:p w14:paraId="2559DEFC" w14:textId="71925688" w:rsidR="005D7ADB" w:rsidRDefault="0019726F" w:rsidP="00C01824">
            <w:pPr>
              <w:pStyle w:val="Header"/>
              <w:jc w:val="both"/>
            </w:pPr>
            <w:r w:rsidRPr="009843A0">
              <w:t>C.S.</w:t>
            </w:r>
            <w:r w:rsidR="005D76AF">
              <w:t xml:space="preserve">H.B. 4115 </w:t>
            </w:r>
            <w:r w:rsidR="00294F4C">
              <w:t xml:space="preserve">expands the conduct that constitutes </w:t>
            </w:r>
            <w:r w:rsidR="009501A1">
              <w:t>the offenses of</w:t>
            </w:r>
            <w:r w:rsidR="00E66011">
              <w:t xml:space="preserve"> unlawful racing and </w:t>
            </w:r>
            <w:r>
              <w:t>racing without a license</w:t>
            </w:r>
            <w:r w:rsidR="00393928">
              <w:t xml:space="preserve"> </w:t>
            </w:r>
            <w:r w:rsidR="00F8766D">
              <w:t xml:space="preserve">under the Texas Racing Act </w:t>
            </w:r>
            <w:r w:rsidR="00393928">
              <w:t>to include participating in, permitting, or conducting a horse race, as applicable</w:t>
            </w:r>
            <w:r w:rsidR="007B4CE8">
              <w:t>,</w:t>
            </w:r>
            <w:r w:rsidR="00393928">
              <w:t xml:space="preserve"> without </w:t>
            </w:r>
            <w:r w:rsidR="007B4CE8">
              <w:t>a permit issued under the Texas Mass Gatherings Act</w:t>
            </w:r>
            <w:r>
              <w:t xml:space="preserve">. </w:t>
            </w:r>
            <w:r w:rsidR="008325DC">
              <w:t>The bill</w:t>
            </w:r>
            <w:r>
              <w:t xml:space="preserve"> </w:t>
            </w:r>
            <w:r w:rsidR="00BC676C">
              <w:t>creates a state jail felony</w:t>
            </w:r>
            <w:r>
              <w:t xml:space="preserve"> offense </w:t>
            </w:r>
            <w:r w:rsidR="00BC676C">
              <w:t>for a person who</w:t>
            </w:r>
            <w:r>
              <w:t xml:space="preserve"> seek</w:t>
            </w:r>
            <w:r w:rsidR="00BC676C">
              <w:t>s</w:t>
            </w:r>
            <w:r>
              <w:t xml:space="preserve"> to enter, train, or ride a horse for a horse race that is part of a performance or race meeting </w:t>
            </w:r>
            <w:r w:rsidRPr="007803F1">
              <w:t xml:space="preserve">conducted under the Texas Racing Act or </w:t>
            </w:r>
            <w:r w:rsidR="00BC676C">
              <w:t>r</w:t>
            </w:r>
            <w:r>
              <w:t xml:space="preserve">acing </w:t>
            </w:r>
            <w:r w:rsidR="00BC676C">
              <w:t>c</w:t>
            </w:r>
            <w:r>
              <w:t xml:space="preserve">ommission </w:t>
            </w:r>
            <w:r w:rsidRPr="007803F1">
              <w:t xml:space="preserve">rule </w:t>
            </w:r>
            <w:r>
              <w:t>and know</w:t>
            </w:r>
            <w:r w:rsidR="00BC676C">
              <w:t>s</w:t>
            </w:r>
            <w:r>
              <w:t xml:space="preserve"> or reasonably </w:t>
            </w:r>
            <w:r w:rsidR="00BC676C">
              <w:t>should</w:t>
            </w:r>
            <w:r>
              <w:t xml:space="preserve"> know that the horse has participated in a performance or race meeting in Texas</w:t>
            </w:r>
            <w:r w:rsidR="00BC676C">
              <w:t xml:space="preserve"> that was not conducted under that act or racing commission rule or under a permit issued under the Texas Mass Gatherings Act</w:t>
            </w:r>
            <w:r>
              <w:t>.</w:t>
            </w:r>
            <w:r w:rsidR="005D76AF">
              <w:t xml:space="preserve"> The penalty </w:t>
            </w:r>
            <w:r w:rsidR="007B4CE8">
              <w:t>for the</w:t>
            </w:r>
            <w:r w:rsidR="008325DC">
              <w:t xml:space="preserve"> offense </w:t>
            </w:r>
            <w:r w:rsidR="007B4CE8">
              <w:t xml:space="preserve">is enhanced </w:t>
            </w:r>
            <w:r w:rsidR="005D76AF">
              <w:t xml:space="preserve">to a third degree felony if </w:t>
            </w:r>
            <w:r w:rsidR="005D76AF" w:rsidRPr="003D18AD">
              <w:t>the recipient of the benefit is a steward, judge, or other racetrack official exercising authority over a horse race that the person providing or offering the benefit intended to influence</w:t>
            </w:r>
            <w:r w:rsidR="005D76AF">
              <w:t>.</w:t>
            </w:r>
            <w:r w:rsidR="00DD1EC6">
              <w:t xml:space="preserve"> The bill </w:t>
            </w:r>
            <w:r w:rsidR="00DD1EC6" w:rsidRPr="004844B6">
              <w:t>appl</w:t>
            </w:r>
            <w:r w:rsidR="00DD1EC6">
              <w:t>ies</w:t>
            </w:r>
            <w:r w:rsidR="00DD1EC6" w:rsidRPr="004844B6">
              <w:t xml:space="preserve"> only to an offense committed on or after the </w:t>
            </w:r>
            <w:r w:rsidR="00DD1EC6">
              <w:t xml:space="preserve">bill's </w:t>
            </w:r>
            <w:r w:rsidR="00DD1EC6" w:rsidRPr="004844B6">
              <w:t>effective date</w:t>
            </w:r>
            <w:r w:rsidR="00DD1EC6">
              <w:t xml:space="preserve"> and provides for the continuation of the law in effect before the bill's effective date for purposes of an offense, or any element thereof, that occurred before that date.</w:t>
            </w:r>
          </w:p>
          <w:p w14:paraId="7B053447" w14:textId="11B37D95" w:rsidR="002147A7" w:rsidRDefault="002147A7" w:rsidP="00C01824">
            <w:pPr>
              <w:pStyle w:val="Header"/>
              <w:jc w:val="both"/>
            </w:pPr>
          </w:p>
          <w:p w14:paraId="2DE58549" w14:textId="1F1BEC4D" w:rsidR="002147A7" w:rsidRDefault="0019726F" w:rsidP="00C01824">
            <w:pPr>
              <w:pStyle w:val="Header"/>
              <w:jc w:val="both"/>
            </w:pPr>
            <w:r>
              <w:t>C.S.H.B. 4115 repeals the provision prohibiting a</w:t>
            </w:r>
            <w:r w:rsidRPr="002147A7">
              <w:t xml:space="preserve">n automobile racing facility </w:t>
            </w:r>
            <w:r>
              <w:t>from</w:t>
            </w:r>
            <w:r w:rsidRPr="002147A7">
              <w:t xml:space="preserve"> be</w:t>
            </w:r>
            <w:r>
              <w:t>ing</w:t>
            </w:r>
            <w:r w:rsidRPr="002147A7">
              <w:t xml:space="preserve"> located within 10,000 feet of a horse or greyhound racetrack that is located in a county with a population of 1.8 million</w:t>
            </w:r>
            <w:r w:rsidRPr="002147A7">
              <w:t xml:space="preserve"> or more.</w:t>
            </w:r>
            <w:r>
              <w:t xml:space="preserve"> The bill also repeals the provision capping the balance of the horse industry escrow account at $50 million.</w:t>
            </w:r>
          </w:p>
          <w:p w14:paraId="6FA9BFBE" w14:textId="77777777" w:rsidR="00926B6B" w:rsidRDefault="00926B6B" w:rsidP="00C01824">
            <w:pPr>
              <w:pStyle w:val="Header"/>
              <w:tabs>
                <w:tab w:val="clear" w:pos="4320"/>
                <w:tab w:val="clear" w:pos="8640"/>
              </w:tabs>
              <w:jc w:val="both"/>
            </w:pPr>
          </w:p>
          <w:p w14:paraId="547F2FDC" w14:textId="5152DA3C" w:rsidR="00AE1659" w:rsidRPr="00005B55" w:rsidRDefault="0019726F" w:rsidP="00C01824">
            <w:pPr>
              <w:pStyle w:val="Header"/>
              <w:keepNext/>
              <w:tabs>
                <w:tab w:val="clear" w:pos="4320"/>
                <w:tab w:val="clear" w:pos="8640"/>
              </w:tabs>
              <w:jc w:val="both"/>
              <w:rPr>
                <w:b/>
                <w:bCs/>
              </w:rPr>
            </w:pPr>
            <w:r w:rsidRPr="00005B55">
              <w:rPr>
                <w:b/>
                <w:bCs/>
              </w:rPr>
              <w:t xml:space="preserve">Prohibition </w:t>
            </w:r>
            <w:r w:rsidR="00DC196D">
              <w:rPr>
                <w:b/>
                <w:bCs/>
              </w:rPr>
              <w:t>o</w:t>
            </w:r>
            <w:r w:rsidRPr="00005B55">
              <w:rPr>
                <w:b/>
                <w:bCs/>
              </w:rPr>
              <w:t>n Conduct</w:t>
            </w:r>
            <w:r w:rsidR="00DC196D">
              <w:rPr>
                <w:b/>
                <w:bCs/>
              </w:rPr>
              <w:t>ing</w:t>
            </w:r>
            <w:r w:rsidRPr="00005B55">
              <w:rPr>
                <w:b/>
                <w:bCs/>
              </w:rPr>
              <w:t xml:space="preserve"> Greyhound </w:t>
            </w:r>
            <w:r w:rsidR="00DC196D">
              <w:rPr>
                <w:b/>
                <w:bCs/>
              </w:rPr>
              <w:t>a</w:t>
            </w:r>
            <w:r w:rsidRPr="00005B55">
              <w:rPr>
                <w:b/>
                <w:bCs/>
              </w:rPr>
              <w:t xml:space="preserve">nd Other Dog Racing </w:t>
            </w:r>
            <w:r w:rsidR="00DC196D">
              <w:rPr>
                <w:b/>
                <w:bCs/>
              </w:rPr>
              <w:t>a</w:t>
            </w:r>
            <w:r w:rsidRPr="00005B55">
              <w:rPr>
                <w:b/>
                <w:bCs/>
              </w:rPr>
              <w:t>s Live Events</w:t>
            </w:r>
          </w:p>
          <w:p w14:paraId="305C6B2B" w14:textId="77777777" w:rsidR="000035F9" w:rsidRPr="0093675E" w:rsidRDefault="000035F9" w:rsidP="00C01824">
            <w:pPr>
              <w:pStyle w:val="Header"/>
              <w:tabs>
                <w:tab w:val="clear" w:pos="4320"/>
                <w:tab w:val="clear" w:pos="8640"/>
              </w:tabs>
              <w:jc w:val="both"/>
              <w:rPr>
                <w:sz w:val="22"/>
                <w:szCs w:val="22"/>
              </w:rPr>
            </w:pPr>
          </w:p>
          <w:p w14:paraId="3C452018" w14:textId="4A02CCE7" w:rsidR="00111665" w:rsidRDefault="0019726F" w:rsidP="00C01824">
            <w:pPr>
              <w:pStyle w:val="Header"/>
              <w:jc w:val="both"/>
            </w:pPr>
            <w:r>
              <w:t>C.S.H.B. 4115 prohibits</w:t>
            </w:r>
            <w:r w:rsidR="00922673">
              <w:t xml:space="preserve"> </w:t>
            </w:r>
            <w:r>
              <w:t>greyhound racing</w:t>
            </w:r>
            <w:r w:rsidR="00922673">
              <w:t>, or any other form of dog racing,</w:t>
            </w:r>
            <w:r>
              <w:t xml:space="preserve"> from being conducted as a live racing event in Texas and repeals provisions providing for the licensing of greyhound racetracks</w:t>
            </w:r>
            <w:r w:rsidR="00F227A2">
              <w:t xml:space="preserve">. </w:t>
            </w:r>
            <w:r>
              <w:t xml:space="preserve">The bill authorizes a greyhound racetrack association to submit an application on or before January 1, 2024, to </w:t>
            </w:r>
            <w:r>
              <w:t xml:space="preserve">the racing commission to convert its greyhound racetrack license to a class 2 or class 3 racetrack license for horse racing. The bill requires the racing commission to approve the submitted </w:t>
            </w:r>
            <w:r w:rsidR="00057B15">
              <w:t xml:space="preserve">application </w:t>
            </w:r>
            <w:r>
              <w:t>if the following conditions are satisfied:</w:t>
            </w:r>
          </w:p>
          <w:p w14:paraId="42ED0B5D" w14:textId="0CFAF857" w:rsidR="00111665" w:rsidRDefault="0019726F" w:rsidP="00C01824">
            <w:pPr>
              <w:pStyle w:val="Header"/>
              <w:numPr>
                <w:ilvl w:val="0"/>
                <w:numId w:val="7"/>
              </w:numPr>
              <w:jc w:val="both"/>
            </w:pPr>
            <w:r>
              <w:t>the applica</w:t>
            </w:r>
            <w:r>
              <w:t>nt is in good standing with the commission;</w:t>
            </w:r>
          </w:p>
          <w:p w14:paraId="1AD9D60A" w14:textId="687B88D1" w:rsidR="00111665" w:rsidRDefault="0019726F" w:rsidP="00C01824">
            <w:pPr>
              <w:pStyle w:val="Header"/>
              <w:numPr>
                <w:ilvl w:val="0"/>
                <w:numId w:val="7"/>
              </w:numPr>
              <w:jc w:val="both"/>
            </w:pPr>
            <w:r>
              <w:t>information related to the applicant on file with the commission is current, complete, and accurate; and</w:t>
            </w:r>
          </w:p>
          <w:p w14:paraId="31F4FCA6" w14:textId="56F47750" w:rsidR="00111665" w:rsidRDefault="0019726F" w:rsidP="00C01824">
            <w:pPr>
              <w:pStyle w:val="Header"/>
              <w:numPr>
                <w:ilvl w:val="0"/>
                <w:numId w:val="7"/>
              </w:numPr>
              <w:jc w:val="both"/>
            </w:pPr>
            <w:r>
              <w:t>the applicant pays a fee of $25,000 for the commission's review of the application.</w:t>
            </w:r>
          </w:p>
          <w:p w14:paraId="518D7471" w14:textId="663CAC6A" w:rsidR="00AE1659" w:rsidRDefault="0019726F" w:rsidP="00C01824">
            <w:pPr>
              <w:pStyle w:val="Header"/>
              <w:tabs>
                <w:tab w:val="clear" w:pos="4320"/>
                <w:tab w:val="clear" w:pos="8640"/>
              </w:tabs>
              <w:jc w:val="both"/>
            </w:pPr>
            <w:r>
              <w:t xml:space="preserve">The bill </w:t>
            </w:r>
            <w:r>
              <w:t>requires an approved applicant to complete the conversion not later than December 31, 2027.</w:t>
            </w:r>
          </w:p>
          <w:p w14:paraId="539013BA" w14:textId="5951A979" w:rsidR="0093106D" w:rsidRPr="0093675E" w:rsidRDefault="0093106D" w:rsidP="00C01824">
            <w:pPr>
              <w:pStyle w:val="Header"/>
              <w:tabs>
                <w:tab w:val="clear" w:pos="4320"/>
                <w:tab w:val="clear" w:pos="8640"/>
              </w:tabs>
              <w:jc w:val="both"/>
              <w:rPr>
                <w:sz w:val="22"/>
                <w:szCs w:val="22"/>
              </w:rPr>
            </w:pPr>
          </w:p>
          <w:p w14:paraId="73ADD21B" w14:textId="12B0445B" w:rsidR="00F227A2" w:rsidRDefault="0019726F" w:rsidP="00C01824">
            <w:pPr>
              <w:pStyle w:val="Header"/>
              <w:tabs>
                <w:tab w:val="clear" w:pos="4320"/>
                <w:tab w:val="clear" w:pos="8640"/>
              </w:tabs>
              <w:jc w:val="both"/>
            </w:pPr>
            <w:r>
              <w:t xml:space="preserve">C.S.H.B. 4115 provides for </w:t>
            </w:r>
            <w:r w:rsidR="006614BE">
              <w:t xml:space="preserve">the </w:t>
            </w:r>
            <w:r w:rsidR="00293B1D">
              <w:t xml:space="preserve">required </w:t>
            </w:r>
            <w:r w:rsidR="006614BE">
              <w:t xml:space="preserve">transfer of </w:t>
            </w:r>
            <w:r>
              <w:t>greyhound purse funds held by any greyhound racetrack association on September 1, 2023, to the racing commissio</w:t>
            </w:r>
            <w:r>
              <w:t>n for deposit into an escrow account in the commission's registry</w:t>
            </w:r>
            <w:r w:rsidR="006614BE">
              <w:t xml:space="preserve"> and requires the racing commission by rule to determine the allocation of the transferred greyhound purse funds</w:t>
            </w:r>
            <w:r>
              <w:t>.</w:t>
            </w:r>
            <w:r w:rsidR="006614BE">
              <w:t xml:space="preserve"> </w:t>
            </w:r>
            <w:r>
              <w:t xml:space="preserve">The bill </w:t>
            </w:r>
            <w:r w:rsidR="006614BE">
              <w:t>provides</w:t>
            </w:r>
            <w:r>
              <w:t xml:space="preserve"> </w:t>
            </w:r>
            <w:r w:rsidR="006614BE">
              <w:t xml:space="preserve">that </w:t>
            </w:r>
            <w:r>
              <w:t>any horse breed registry that holds greyhound purse fu</w:t>
            </w:r>
            <w:r>
              <w:t>nds on September 1, 2023, retain</w:t>
            </w:r>
            <w:r w:rsidR="006614BE">
              <w:t>s</w:t>
            </w:r>
            <w:r>
              <w:t xml:space="preserve"> those funds</w:t>
            </w:r>
            <w:r w:rsidR="006614BE">
              <w:t xml:space="preserve"> but restricts the use of</w:t>
            </w:r>
            <w:r>
              <w:t xml:space="preserve"> those funds </w:t>
            </w:r>
            <w:r w:rsidR="006614BE">
              <w:t>to</w:t>
            </w:r>
            <w:r>
              <w:t xml:space="preserve"> live horse race purses. The bill authorizes a racetrack association conducting live horse racing in Texas on or after September 1, 2023, to apply to the </w:t>
            </w:r>
            <w:r w:rsidR="006614BE">
              <w:t xml:space="preserve">racing </w:t>
            </w:r>
            <w:r>
              <w:t>commission</w:t>
            </w:r>
            <w:r>
              <w:t xml:space="preserve"> for allocation of </w:t>
            </w:r>
            <w:r w:rsidR="006614BE">
              <w:t xml:space="preserve">transferred greyhound </w:t>
            </w:r>
            <w:r>
              <w:t xml:space="preserve">purse </w:t>
            </w:r>
            <w:r w:rsidR="006614BE">
              <w:t xml:space="preserve">funds </w:t>
            </w:r>
            <w:r>
              <w:t xml:space="preserve">to be used for purses at the association's racetrack during the calendar year for which the purse funds are requested and establishes that </w:t>
            </w:r>
            <w:r w:rsidR="00111665">
              <w:t>a racing</w:t>
            </w:r>
            <w:r>
              <w:t xml:space="preserve"> commission decision relating to the allocation of purse</w:t>
            </w:r>
            <w:r>
              <w:t xml:space="preserve"> funds is final.</w:t>
            </w:r>
          </w:p>
          <w:p w14:paraId="68DAE4C6" w14:textId="30876130" w:rsidR="007B5D67" w:rsidRPr="0093675E" w:rsidRDefault="007B5D67" w:rsidP="00C01824">
            <w:pPr>
              <w:pStyle w:val="Header"/>
              <w:jc w:val="both"/>
              <w:rPr>
                <w:sz w:val="22"/>
                <w:szCs w:val="22"/>
              </w:rPr>
            </w:pPr>
          </w:p>
          <w:p w14:paraId="54A83F6F" w14:textId="40EB0C41" w:rsidR="007B5D67" w:rsidRDefault="0019726F" w:rsidP="00C01824">
            <w:pPr>
              <w:pStyle w:val="Header"/>
              <w:jc w:val="both"/>
            </w:pPr>
            <w:r w:rsidRPr="007B5D67">
              <w:t>C.S.H.B. 4115</w:t>
            </w:r>
            <w:r w:rsidR="00670731">
              <w:t xml:space="preserve"> repeals provisions </w:t>
            </w:r>
            <w:r w:rsidR="00795A1F">
              <w:t>including</w:t>
            </w:r>
            <w:r w:rsidR="00670731">
              <w:t xml:space="preserve"> greyhounds as part of the Texas-bred program under the Texas Racing Act and</w:t>
            </w:r>
            <w:r>
              <w:t xml:space="preserve"> </w:t>
            </w:r>
            <w:r w:rsidR="00313046">
              <w:t xml:space="preserve">updates provisions of the </w:t>
            </w:r>
            <w:r w:rsidR="00670731">
              <w:t>a</w:t>
            </w:r>
            <w:r w:rsidR="00313046">
              <w:t xml:space="preserve">ct to reflect </w:t>
            </w:r>
            <w:r w:rsidR="00670731">
              <w:t xml:space="preserve">that </w:t>
            </w:r>
            <w:r w:rsidR="00795A1F">
              <w:t>repeal</w:t>
            </w:r>
            <w:r w:rsidR="00670731">
              <w:t xml:space="preserve"> and</w:t>
            </w:r>
            <w:r w:rsidR="00795A1F">
              <w:t xml:space="preserve"> to remove references to the greyhound breeding industry.</w:t>
            </w:r>
            <w:r w:rsidR="00670731">
              <w:t xml:space="preserve"> </w:t>
            </w:r>
            <w:r w:rsidR="00795A1F">
              <w:t xml:space="preserve">The bill updates that act to also reflect </w:t>
            </w:r>
            <w:r w:rsidR="00670731">
              <w:t xml:space="preserve">the </w:t>
            </w:r>
            <w:r w:rsidR="00313046">
              <w:t>prohibition against</w:t>
            </w:r>
            <w:r w:rsidR="00670731">
              <w:t xml:space="preserve"> conducting</w:t>
            </w:r>
            <w:r w:rsidR="00313046">
              <w:t xml:space="preserve"> live greyhound or other dog racing events </w:t>
            </w:r>
            <w:r w:rsidR="00670731">
              <w:t>in Texas</w:t>
            </w:r>
            <w:r w:rsidR="00795A1F">
              <w:t xml:space="preserve"> and</w:t>
            </w:r>
            <w:r w:rsidR="00313046">
              <w:t xml:space="preserve"> removes the requirement </w:t>
            </w:r>
            <w:r w:rsidR="00795A1F">
              <w:t>for</w:t>
            </w:r>
            <w:r w:rsidR="00313046">
              <w:t xml:space="preserve"> one of the members appointed to the racing commission </w:t>
            </w:r>
            <w:r w:rsidR="00795A1F">
              <w:t xml:space="preserve">to </w:t>
            </w:r>
            <w:r w:rsidR="00313046">
              <w:t>hav</w:t>
            </w:r>
            <w:r w:rsidR="00795A1F">
              <w:t>e</w:t>
            </w:r>
            <w:r w:rsidR="00313046">
              <w:t xml:space="preserve"> special knowledge or experience related to greyhound racing. The bill </w:t>
            </w:r>
            <w:r>
              <w:t xml:space="preserve">requires the racing commission to adopt the rules necessary to implement the bill's provisions </w:t>
            </w:r>
            <w:r w:rsidR="00A62D82">
              <w:t xml:space="preserve">providing </w:t>
            </w:r>
            <w:r>
              <w:t xml:space="preserve">for a statewide prohibition on </w:t>
            </w:r>
            <w:r w:rsidR="00A62D82">
              <w:t xml:space="preserve">conducting live </w:t>
            </w:r>
            <w:r>
              <w:t xml:space="preserve">greyhound </w:t>
            </w:r>
            <w:r w:rsidR="00A62D82">
              <w:t xml:space="preserve">or other dog </w:t>
            </w:r>
            <w:r>
              <w:t>racing</w:t>
            </w:r>
            <w:r w:rsidR="00A62D82">
              <w:t xml:space="preserve"> events</w:t>
            </w:r>
            <w:r>
              <w:t>.</w:t>
            </w:r>
          </w:p>
          <w:p w14:paraId="5E984E8C" w14:textId="4A1F0D9E" w:rsidR="00373E89" w:rsidRPr="0093675E" w:rsidRDefault="00373E89" w:rsidP="00C01824">
            <w:pPr>
              <w:pStyle w:val="Header"/>
              <w:jc w:val="both"/>
              <w:rPr>
                <w:sz w:val="22"/>
                <w:szCs w:val="22"/>
              </w:rPr>
            </w:pPr>
          </w:p>
          <w:p w14:paraId="245A5478" w14:textId="3A212F60" w:rsidR="00373E89" w:rsidRDefault="0019726F" w:rsidP="00C01824">
            <w:pPr>
              <w:pStyle w:val="Header"/>
              <w:jc w:val="both"/>
            </w:pPr>
            <w:r>
              <w:t xml:space="preserve">C.S.H.B. </w:t>
            </w:r>
            <w:r w:rsidR="00B13E27">
              <w:t xml:space="preserve">4115 </w:t>
            </w:r>
            <w:r>
              <w:t xml:space="preserve">amends the </w:t>
            </w:r>
            <w:r>
              <w:t>Government Code, Health and Safety Code, and Tax Code to conform to the applicable repeal</w:t>
            </w:r>
            <w:r w:rsidR="002D72C4">
              <w:t>s</w:t>
            </w:r>
            <w:r>
              <w:t xml:space="preserve"> and removal</w:t>
            </w:r>
            <w:r w:rsidR="002D72C4">
              <w:t>s</w:t>
            </w:r>
            <w:r>
              <w:t xml:space="preserve"> of</w:t>
            </w:r>
            <w:r w:rsidR="002D72C4">
              <w:t xml:space="preserve"> references to</w:t>
            </w:r>
            <w:r>
              <w:t xml:space="preserve"> greyhound racing provisions.</w:t>
            </w:r>
          </w:p>
          <w:p w14:paraId="2201C73C" w14:textId="6F7B324A" w:rsidR="00AF09D4" w:rsidRPr="0093675E" w:rsidRDefault="00AF09D4" w:rsidP="00C01824">
            <w:pPr>
              <w:pStyle w:val="Header"/>
              <w:jc w:val="both"/>
              <w:rPr>
                <w:sz w:val="22"/>
                <w:szCs w:val="22"/>
              </w:rPr>
            </w:pPr>
          </w:p>
          <w:p w14:paraId="6445304D" w14:textId="7B7A162B" w:rsidR="00DD1EC6" w:rsidRPr="00F06A7B" w:rsidRDefault="0019726F" w:rsidP="00C01824">
            <w:pPr>
              <w:pStyle w:val="Header"/>
              <w:jc w:val="both"/>
              <w:rPr>
                <w:b/>
                <w:bCs/>
              </w:rPr>
            </w:pPr>
            <w:r>
              <w:rPr>
                <w:b/>
                <w:bCs/>
              </w:rPr>
              <w:t xml:space="preserve">Repealed </w:t>
            </w:r>
            <w:r w:rsidR="00057B15">
              <w:rPr>
                <w:b/>
                <w:bCs/>
              </w:rPr>
              <w:t>Provisions</w:t>
            </w:r>
          </w:p>
          <w:p w14:paraId="30EFDD79" w14:textId="77777777" w:rsidR="00DD1EC6" w:rsidRPr="0093675E" w:rsidRDefault="00DD1EC6" w:rsidP="00C01824">
            <w:pPr>
              <w:pStyle w:val="Header"/>
              <w:jc w:val="both"/>
              <w:rPr>
                <w:sz w:val="22"/>
                <w:szCs w:val="22"/>
              </w:rPr>
            </w:pPr>
          </w:p>
          <w:p w14:paraId="06844D47" w14:textId="77777777" w:rsidR="00AF09D4" w:rsidRDefault="0019726F" w:rsidP="00C01824">
            <w:pPr>
              <w:pStyle w:val="Header"/>
              <w:tabs>
                <w:tab w:val="clear" w:pos="4320"/>
                <w:tab w:val="clear" w:pos="8640"/>
              </w:tabs>
              <w:jc w:val="both"/>
            </w:pPr>
            <w:r w:rsidRPr="009843A0">
              <w:t>C.S.</w:t>
            </w:r>
            <w:r>
              <w:t>H.B. 4115 repeals the following Occupations Code provisions:</w:t>
            </w:r>
          </w:p>
          <w:p w14:paraId="1C955418" w14:textId="57F2E847" w:rsidR="00AF09D4" w:rsidRDefault="0019726F" w:rsidP="00C01824">
            <w:pPr>
              <w:pStyle w:val="Header"/>
              <w:numPr>
                <w:ilvl w:val="0"/>
                <w:numId w:val="11"/>
              </w:numPr>
              <w:jc w:val="both"/>
            </w:pPr>
            <w:r>
              <w:t>Section</w:t>
            </w:r>
            <w:r w:rsidR="002D24E0">
              <w:t>s</w:t>
            </w:r>
            <w:r>
              <w:t xml:space="preserve"> 2021.003</w:t>
            </w:r>
            <w:r w:rsidR="00DD1EC6">
              <w:t xml:space="preserve">(15), (16), (17), </w:t>
            </w:r>
            <w:r>
              <w:t>(19)</w:t>
            </w:r>
            <w:r w:rsidR="00DD1EC6">
              <w:t>, (22), and (35)</w:t>
            </w:r>
            <w:r>
              <w:t>;</w:t>
            </w:r>
          </w:p>
          <w:p w14:paraId="435E5D0D" w14:textId="77777777" w:rsidR="00DD1EC6" w:rsidRDefault="0019726F" w:rsidP="00C01824">
            <w:pPr>
              <w:pStyle w:val="Header"/>
              <w:numPr>
                <w:ilvl w:val="0"/>
                <w:numId w:val="11"/>
              </w:numPr>
              <w:jc w:val="both"/>
            </w:pPr>
            <w:r w:rsidRPr="008A560F">
              <w:t>Sectio</w:t>
            </w:r>
            <w:r>
              <w:t xml:space="preserve">n 2023.053(e); </w:t>
            </w:r>
          </w:p>
          <w:p w14:paraId="27C7D225" w14:textId="63515CB4" w:rsidR="00AF09D4" w:rsidRDefault="0019726F" w:rsidP="00C01824">
            <w:pPr>
              <w:pStyle w:val="Header"/>
              <w:numPr>
                <w:ilvl w:val="0"/>
                <w:numId w:val="11"/>
              </w:numPr>
              <w:jc w:val="both"/>
            </w:pPr>
            <w:r>
              <w:t>Section 2023.054;</w:t>
            </w:r>
          </w:p>
          <w:p w14:paraId="37D59C79" w14:textId="77777777" w:rsidR="00AF09D4" w:rsidRDefault="0019726F" w:rsidP="00C01824">
            <w:pPr>
              <w:pStyle w:val="Header"/>
              <w:numPr>
                <w:ilvl w:val="0"/>
                <w:numId w:val="11"/>
              </w:numPr>
              <w:jc w:val="both"/>
            </w:pPr>
            <w:r w:rsidRPr="008A560F">
              <w:t>Sectio</w:t>
            </w:r>
            <w:r>
              <w:t>ns 2023.061(b) and (c);</w:t>
            </w:r>
          </w:p>
          <w:p w14:paraId="18E0AF4B" w14:textId="77777777" w:rsidR="00AF09D4" w:rsidRDefault="0019726F" w:rsidP="00C01824">
            <w:pPr>
              <w:pStyle w:val="Header"/>
              <w:numPr>
                <w:ilvl w:val="0"/>
                <w:numId w:val="11"/>
              </w:numPr>
              <w:jc w:val="both"/>
            </w:pPr>
            <w:r w:rsidRPr="008A560F">
              <w:t>Section 2025</w:t>
            </w:r>
            <w:r>
              <w:t>.001(a);</w:t>
            </w:r>
          </w:p>
          <w:p w14:paraId="7EB181D8" w14:textId="77777777" w:rsidR="00AF09D4" w:rsidRDefault="0019726F" w:rsidP="00C01824">
            <w:pPr>
              <w:pStyle w:val="Header"/>
              <w:numPr>
                <w:ilvl w:val="0"/>
                <w:numId w:val="11"/>
              </w:numPr>
              <w:jc w:val="both"/>
            </w:pPr>
            <w:r>
              <w:t>Section 2025.260;</w:t>
            </w:r>
          </w:p>
          <w:p w14:paraId="7ACF451C" w14:textId="77777777" w:rsidR="00AF09D4" w:rsidRDefault="0019726F" w:rsidP="00C01824">
            <w:pPr>
              <w:pStyle w:val="Header"/>
              <w:numPr>
                <w:ilvl w:val="0"/>
                <w:numId w:val="11"/>
              </w:numPr>
              <w:jc w:val="both"/>
            </w:pPr>
            <w:r w:rsidRPr="008A560F">
              <w:t>Section</w:t>
            </w:r>
            <w:r>
              <w:t xml:space="preserve"> 2026.011; </w:t>
            </w:r>
          </w:p>
          <w:p w14:paraId="64C5D493" w14:textId="77777777" w:rsidR="00AF09D4" w:rsidRDefault="0019726F" w:rsidP="00C01824">
            <w:pPr>
              <w:pStyle w:val="Header"/>
              <w:numPr>
                <w:ilvl w:val="0"/>
                <w:numId w:val="5"/>
              </w:numPr>
              <w:tabs>
                <w:tab w:val="clear" w:pos="4320"/>
                <w:tab w:val="clear" w:pos="8640"/>
              </w:tabs>
              <w:jc w:val="both"/>
            </w:pPr>
            <w:r>
              <w:t>Subchapter D, Chapter 2025;</w:t>
            </w:r>
          </w:p>
          <w:p w14:paraId="147902EA" w14:textId="77777777" w:rsidR="00AF09D4" w:rsidRDefault="0019726F" w:rsidP="00C01824">
            <w:pPr>
              <w:pStyle w:val="Header"/>
              <w:numPr>
                <w:ilvl w:val="0"/>
                <w:numId w:val="5"/>
              </w:numPr>
              <w:jc w:val="both"/>
            </w:pPr>
            <w:r>
              <w:t>Section 2026.010;</w:t>
            </w:r>
          </w:p>
          <w:p w14:paraId="017199FD" w14:textId="77777777" w:rsidR="00AF09D4" w:rsidRDefault="0019726F" w:rsidP="00C01824">
            <w:pPr>
              <w:pStyle w:val="Header"/>
              <w:numPr>
                <w:ilvl w:val="0"/>
                <w:numId w:val="5"/>
              </w:numPr>
              <w:jc w:val="both"/>
            </w:pPr>
            <w:r>
              <w:t>Section 2027.056;</w:t>
            </w:r>
          </w:p>
          <w:p w14:paraId="7E2D1D41" w14:textId="77777777" w:rsidR="00AF09D4" w:rsidRDefault="0019726F" w:rsidP="00C01824">
            <w:pPr>
              <w:pStyle w:val="Header"/>
              <w:numPr>
                <w:ilvl w:val="0"/>
                <w:numId w:val="5"/>
              </w:numPr>
              <w:jc w:val="both"/>
            </w:pPr>
            <w:r>
              <w:t>Subchapter D, C</w:t>
            </w:r>
            <w:r>
              <w:t>hapter 2028;</w:t>
            </w:r>
          </w:p>
          <w:p w14:paraId="23C8361C" w14:textId="77777777" w:rsidR="00AF09D4" w:rsidRDefault="0019726F" w:rsidP="00C01824">
            <w:pPr>
              <w:pStyle w:val="Header"/>
              <w:numPr>
                <w:ilvl w:val="0"/>
                <w:numId w:val="5"/>
              </w:numPr>
              <w:jc w:val="both"/>
            </w:pPr>
            <w:r>
              <w:t>Sections 2028.202(b), (c), (d), and (e);</w:t>
            </w:r>
          </w:p>
          <w:p w14:paraId="15763AE4" w14:textId="77777777" w:rsidR="00DD1EC6" w:rsidRDefault="0019726F" w:rsidP="00C01824">
            <w:pPr>
              <w:pStyle w:val="Header"/>
              <w:numPr>
                <w:ilvl w:val="0"/>
                <w:numId w:val="5"/>
              </w:numPr>
              <w:jc w:val="both"/>
            </w:pPr>
            <w:r>
              <w:t>S</w:t>
            </w:r>
            <w:r w:rsidRPr="008A560F">
              <w:t>ection</w:t>
            </w:r>
            <w:r>
              <w:t xml:space="preserve"> 2028.2041(c);</w:t>
            </w:r>
          </w:p>
          <w:p w14:paraId="52D099FA" w14:textId="0E16A2F5" w:rsidR="00AF09D4" w:rsidRDefault="0019726F" w:rsidP="00C01824">
            <w:pPr>
              <w:pStyle w:val="Header"/>
              <w:numPr>
                <w:ilvl w:val="0"/>
                <w:numId w:val="5"/>
              </w:numPr>
              <w:jc w:val="both"/>
            </w:pPr>
            <w:r>
              <w:t>Section 2028.205;</w:t>
            </w:r>
          </w:p>
          <w:p w14:paraId="27AFE270" w14:textId="77777777" w:rsidR="00AF09D4" w:rsidRDefault="0019726F" w:rsidP="00C01824">
            <w:pPr>
              <w:pStyle w:val="Header"/>
              <w:numPr>
                <w:ilvl w:val="0"/>
                <w:numId w:val="5"/>
              </w:numPr>
              <w:jc w:val="both"/>
            </w:pPr>
            <w:r>
              <w:t>Subchapter B, Chapter 2029; and</w:t>
            </w:r>
          </w:p>
          <w:p w14:paraId="6B01E9FD" w14:textId="2AF2F639" w:rsidR="00F227A2" w:rsidRPr="009C36CD" w:rsidRDefault="0019726F" w:rsidP="00C01824">
            <w:pPr>
              <w:pStyle w:val="Header"/>
              <w:numPr>
                <w:ilvl w:val="0"/>
                <w:numId w:val="5"/>
              </w:numPr>
              <w:tabs>
                <w:tab w:val="clear" w:pos="4320"/>
                <w:tab w:val="clear" w:pos="8640"/>
              </w:tabs>
              <w:jc w:val="both"/>
            </w:pPr>
            <w:r>
              <w:t>Subchapter B, Chapter 2030</w:t>
            </w:r>
            <w:r w:rsidR="00DD1EC6">
              <w:t>.</w:t>
            </w:r>
          </w:p>
          <w:p w14:paraId="59F64056" w14:textId="77777777" w:rsidR="008423E4" w:rsidRPr="00835628" w:rsidRDefault="008423E4" w:rsidP="00C01824">
            <w:pPr>
              <w:rPr>
                <w:b/>
              </w:rPr>
            </w:pPr>
          </w:p>
        </w:tc>
      </w:tr>
      <w:tr w:rsidR="00C4551E" w14:paraId="5CC00A1F" w14:textId="77777777" w:rsidTr="00640346">
        <w:tc>
          <w:tcPr>
            <w:tcW w:w="9360" w:type="dxa"/>
          </w:tcPr>
          <w:p w14:paraId="745AC872" w14:textId="77777777" w:rsidR="008423E4" w:rsidRPr="00A8133F" w:rsidRDefault="0019726F" w:rsidP="00C01824">
            <w:pPr>
              <w:rPr>
                <w:b/>
              </w:rPr>
            </w:pPr>
            <w:r w:rsidRPr="009C1E9A">
              <w:rPr>
                <w:b/>
                <w:u w:val="single"/>
              </w:rPr>
              <w:t>EFFECTIVE DATE</w:t>
            </w:r>
            <w:r>
              <w:rPr>
                <w:b/>
              </w:rPr>
              <w:t xml:space="preserve"> </w:t>
            </w:r>
          </w:p>
          <w:p w14:paraId="59C8B440" w14:textId="77777777" w:rsidR="008423E4" w:rsidRPr="00C01824" w:rsidRDefault="008423E4" w:rsidP="00C01824">
            <w:pPr>
              <w:rPr>
                <w:sz w:val="18"/>
                <w:szCs w:val="18"/>
              </w:rPr>
            </w:pPr>
          </w:p>
          <w:p w14:paraId="03B7D864" w14:textId="6F2555AD" w:rsidR="008423E4" w:rsidRPr="003624F2" w:rsidRDefault="0019726F" w:rsidP="00C01824">
            <w:pPr>
              <w:pStyle w:val="Header"/>
              <w:tabs>
                <w:tab w:val="clear" w:pos="4320"/>
                <w:tab w:val="clear" w:pos="8640"/>
              </w:tabs>
              <w:jc w:val="both"/>
            </w:pPr>
            <w:r w:rsidRPr="004844B6">
              <w:t>September 1, 2023.</w:t>
            </w:r>
          </w:p>
          <w:p w14:paraId="3EF51F56" w14:textId="77777777" w:rsidR="008423E4" w:rsidRPr="00C01824" w:rsidRDefault="008423E4" w:rsidP="00C01824">
            <w:pPr>
              <w:rPr>
                <w:b/>
                <w:sz w:val="20"/>
                <w:szCs w:val="20"/>
              </w:rPr>
            </w:pPr>
          </w:p>
        </w:tc>
      </w:tr>
      <w:tr w:rsidR="00C4551E" w14:paraId="799D7E6D" w14:textId="77777777" w:rsidTr="00640346">
        <w:tc>
          <w:tcPr>
            <w:tcW w:w="9360" w:type="dxa"/>
          </w:tcPr>
          <w:p w14:paraId="6000BC29" w14:textId="77777777" w:rsidR="00391F6C" w:rsidRDefault="0019726F" w:rsidP="00C01824">
            <w:pPr>
              <w:jc w:val="both"/>
              <w:rPr>
                <w:b/>
                <w:u w:val="single"/>
              </w:rPr>
            </w:pPr>
            <w:r>
              <w:rPr>
                <w:b/>
                <w:u w:val="single"/>
              </w:rPr>
              <w:t>COMPARISON OF INTRODUCED AND SUBSTITUTE</w:t>
            </w:r>
          </w:p>
          <w:p w14:paraId="08902A3F" w14:textId="77777777" w:rsidR="009843A0" w:rsidRPr="00C01824" w:rsidRDefault="009843A0" w:rsidP="00C01824">
            <w:pPr>
              <w:jc w:val="both"/>
              <w:rPr>
                <w:b/>
                <w:sz w:val="20"/>
                <w:szCs w:val="20"/>
                <w:u w:val="single"/>
              </w:rPr>
            </w:pPr>
          </w:p>
          <w:p w14:paraId="1DB15B47" w14:textId="77777777" w:rsidR="00C72804" w:rsidRDefault="0019726F" w:rsidP="00C01824">
            <w:pPr>
              <w:jc w:val="both"/>
            </w:pPr>
            <w:r>
              <w:t xml:space="preserve">While </w:t>
            </w:r>
            <w:r>
              <w:t>C.S.H.B. 4115 may differ from the introduced in minor or nonsubstantive ways, the following summarizes the substantial differences between the introduced and committee substitute versions of the bill.</w:t>
            </w:r>
          </w:p>
          <w:p w14:paraId="38076299" w14:textId="77777777" w:rsidR="00C72804" w:rsidRPr="00C01824" w:rsidRDefault="00C72804" w:rsidP="00C01824">
            <w:pPr>
              <w:jc w:val="both"/>
              <w:rPr>
                <w:sz w:val="20"/>
                <w:szCs w:val="20"/>
              </w:rPr>
            </w:pPr>
          </w:p>
          <w:p w14:paraId="0E5E5D14" w14:textId="77777777" w:rsidR="00C72804" w:rsidRDefault="0019726F" w:rsidP="00C01824">
            <w:pPr>
              <w:jc w:val="both"/>
            </w:pPr>
            <w:r>
              <w:t>The substitute</w:t>
            </w:r>
            <w:r w:rsidRPr="00D34DD4">
              <w:t xml:space="preserve"> </w:t>
            </w:r>
            <w:r>
              <w:t>includes the following provisions absen</w:t>
            </w:r>
            <w:r>
              <w:t xml:space="preserve">t from the introduced: </w:t>
            </w:r>
          </w:p>
          <w:p w14:paraId="55258568" w14:textId="77777777" w:rsidR="00C72804" w:rsidRDefault="0019726F" w:rsidP="00C01824">
            <w:pPr>
              <w:pStyle w:val="ListParagraph"/>
              <w:numPr>
                <w:ilvl w:val="0"/>
                <w:numId w:val="13"/>
              </w:numPr>
              <w:contextualSpacing w:val="0"/>
              <w:jc w:val="both"/>
            </w:pPr>
            <w:r>
              <w:t xml:space="preserve">a provision </w:t>
            </w:r>
            <w:r w:rsidRPr="00B47FD4">
              <w:t>extend</w:t>
            </w:r>
            <w:r>
              <w:t>ing</w:t>
            </w:r>
            <w:r w:rsidRPr="00B47FD4">
              <w:t xml:space="preserve"> the </w:t>
            </w:r>
            <w:r>
              <w:t>duration of the</w:t>
            </w:r>
            <w:r w:rsidRPr="00B47FD4">
              <w:t xml:space="preserve"> period that a racetrack association </w:t>
            </w:r>
            <w:r>
              <w:t xml:space="preserve">may </w:t>
            </w:r>
            <w:r w:rsidRPr="00B47FD4">
              <w:t xml:space="preserve">operate </w:t>
            </w:r>
            <w:r>
              <w:t>under</w:t>
            </w:r>
            <w:r w:rsidRPr="00B47FD4">
              <w:t xml:space="preserve"> a temporary license before the completion of construction at the designated place for which the</w:t>
            </w:r>
            <w:r>
              <w:t xml:space="preserve"> association's</w:t>
            </w:r>
            <w:r w:rsidRPr="00B47FD4">
              <w:t xml:space="preserve"> license was issued</w:t>
            </w:r>
            <w:r>
              <w:t>;</w:t>
            </w:r>
          </w:p>
          <w:p w14:paraId="1B7BC904" w14:textId="77777777" w:rsidR="00C72804" w:rsidRDefault="0019726F" w:rsidP="00C01824">
            <w:pPr>
              <w:pStyle w:val="ListParagraph"/>
              <w:numPr>
                <w:ilvl w:val="0"/>
                <w:numId w:val="13"/>
              </w:numPr>
              <w:contextualSpacing w:val="0"/>
              <w:jc w:val="both"/>
            </w:pPr>
            <w:r>
              <w:t>a prov</w:t>
            </w:r>
            <w:r>
              <w:t xml:space="preserve">ision </w:t>
            </w:r>
            <w:r w:rsidRPr="00B24F9F">
              <w:t>requir</w:t>
            </w:r>
            <w:r>
              <w:t>ing</w:t>
            </w:r>
            <w:r w:rsidRPr="00B24F9F">
              <w:t xml:space="preserve"> the racing commission, in adopting rules relating to the content of plans and specifications for the construction, renovation, or maintenance of any building or improvement on the premises of a racetrack, to include a requirement that a pla</w:t>
            </w:r>
            <w:r w:rsidRPr="00B24F9F">
              <w:t>n incorporate proposals for the racetrack to support state emergency management activities under the Texas Disaster Act of 1975</w:t>
            </w:r>
            <w:r>
              <w:t xml:space="preserve">; </w:t>
            </w:r>
          </w:p>
          <w:p w14:paraId="76DB56F2" w14:textId="77777777" w:rsidR="00C72804" w:rsidRDefault="0019726F" w:rsidP="00C01824">
            <w:pPr>
              <w:pStyle w:val="ListParagraph"/>
              <w:numPr>
                <w:ilvl w:val="0"/>
                <w:numId w:val="13"/>
              </w:numPr>
              <w:contextualSpacing w:val="0"/>
              <w:jc w:val="both"/>
            </w:pPr>
            <w:r>
              <w:t>a provision authorizing the executive director to apply for and receive any grant applicable to the implementation or enforcem</w:t>
            </w:r>
            <w:r>
              <w:t xml:space="preserve">ent of the Texas Racing Act or a rule adopted under the act; </w:t>
            </w:r>
          </w:p>
          <w:p w14:paraId="57A38078" w14:textId="4145AB0C" w:rsidR="00C72804" w:rsidRDefault="0019726F" w:rsidP="00C01824">
            <w:pPr>
              <w:pStyle w:val="ListParagraph"/>
              <w:numPr>
                <w:ilvl w:val="0"/>
                <w:numId w:val="13"/>
              </w:numPr>
              <w:contextualSpacing w:val="0"/>
              <w:jc w:val="both"/>
            </w:pPr>
            <w:r>
              <w:t xml:space="preserve">provisions creating the Texas Equine Education and Research Escrow Account and the Texas Equine Education and Research Council; </w:t>
            </w:r>
          </w:p>
          <w:p w14:paraId="36844D7E" w14:textId="428BF721" w:rsidR="00C72804" w:rsidRDefault="0019726F" w:rsidP="00C01824">
            <w:pPr>
              <w:pStyle w:val="ListParagraph"/>
              <w:numPr>
                <w:ilvl w:val="0"/>
                <w:numId w:val="13"/>
              </w:numPr>
              <w:contextualSpacing w:val="0"/>
              <w:jc w:val="both"/>
            </w:pPr>
            <w:r>
              <w:t xml:space="preserve">a provision replacing the provision requiring two percent of the </w:t>
            </w:r>
            <w:r>
              <w:t>funds set aside by horse racetrack association</w:t>
            </w:r>
            <w:r w:rsidR="00DB7048">
              <w:t>s</w:t>
            </w:r>
            <w:r>
              <w:t xml:space="preserve"> for the Texas-bred program and paid to the racing commission to then be set aside for </w:t>
            </w:r>
            <w:r w:rsidR="00DB7048">
              <w:t xml:space="preserve">purposes of equine research </w:t>
            </w:r>
            <w:r>
              <w:t>with a requirement for the greater of two percent of that amount or $50,000 to be set aside fo</w:t>
            </w:r>
            <w:r>
              <w:t xml:space="preserve">r purposes of the </w:t>
            </w:r>
            <w:r w:rsidRPr="00B24F9F">
              <w:t>Texas Equine Education and Research Escrow Account and the Texas Equine Education and Research Council</w:t>
            </w:r>
            <w:r>
              <w:t>;</w:t>
            </w:r>
          </w:p>
          <w:p w14:paraId="0C9DA2B5" w14:textId="77777777" w:rsidR="00C72804" w:rsidRDefault="0019726F" w:rsidP="00C01824">
            <w:pPr>
              <w:pStyle w:val="ListParagraph"/>
              <w:numPr>
                <w:ilvl w:val="0"/>
                <w:numId w:val="13"/>
              </w:numPr>
              <w:contextualSpacing w:val="0"/>
              <w:jc w:val="both"/>
            </w:pPr>
            <w:r>
              <w:t>a provision repealing the prohibition against an automobile</w:t>
            </w:r>
            <w:r>
              <w:t xml:space="preserve"> racing facility being within 10,000 feet of a horse or greyhound racetrack that is located in a county with a population of 1.8 million or more; and</w:t>
            </w:r>
          </w:p>
          <w:p w14:paraId="1677BB9E" w14:textId="77777777" w:rsidR="00C72804" w:rsidRDefault="0019726F" w:rsidP="00C01824">
            <w:pPr>
              <w:pStyle w:val="ListParagraph"/>
              <w:numPr>
                <w:ilvl w:val="0"/>
                <w:numId w:val="13"/>
              </w:numPr>
              <w:contextualSpacing w:val="0"/>
              <w:jc w:val="both"/>
            </w:pPr>
            <w:r>
              <w:t>a provision repealing the $50 million cap on the balance of the horse industry escrow account.</w:t>
            </w:r>
          </w:p>
          <w:p w14:paraId="0A656947" w14:textId="77777777" w:rsidR="00C72804" w:rsidRPr="00C01824" w:rsidRDefault="00C72804" w:rsidP="00C01824">
            <w:pPr>
              <w:jc w:val="both"/>
              <w:rPr>
                <w:sz w:val="20"/>
                <w:szCs w:val="20"/>
              </w:rPr>
            </w:pPr>
          </w:p>
          <w:p w14:paraId="6F848A34" w14:textId="77777777" w:rsidR="00C72804" w:rsidRDefault="0019726F" w:rsidP="00C01824">
            <w:pPr>
              <w:jc w:val="both"/>
            </w:pPr>
            <w:r>
              <w:t xml:space="preserve">The substitute includes provisions absent from the introduced regarding the transfer of an allocated race date from a class 2 racetrack to a class 1 racetrack. </w:t>
            </w:r>
            <w:r>
              <w:t xml:space="preserve">The substitute omits a provision from the introduced that </w:t>
            </w:r>
            <w:r w:rsidRPr="00E04E46">
              <w:t>makes ineligible for appointment or designation to the racing commission a person who has held a license issued by the commission during the 10-year period preceding the appointment.</w:t>
            </w:r>
          </w:p>
          <w:p w14:paraId="4AB6DCAF" w14:textId="77777777" w:rsidR="00C72804" w:rsidRPr="00C01824" w:rsidRDefault="00C72804" w:rsidP="00C01824">
            <w:pPr>
              <w:jc w:val="both"/>
              <w:rPr>
                <w:sz w:val="20"/>
                <w:szCs w:val="20"/>
              </w:rPr>
            </w:pPr>
          </w:p>
          <w:p w14:paraId="1E09D0D7" w14:textId="643CFFB6" w:rsidR="00C72804" w:rsidRPr="00391F6C" w:rsidRDefault="0019726F" w:rsidP="00C01824">
            <w:pPr>
              <w:jc w:val="both"/>
              <w:rPr>
                <w:b/>
                <w:u w:val="single"/>
              </w:rPr>
            </w:pPr>
            <w:r>
              <w:t>The substitute</w:t>
            </w:r>
            <w:r>
              <w:t xml:space="preserve"> prohibits </w:t>
            </w:r>
            <w:r w:rsidRPr="0089221C">
              <w:t xml:space="preserve">greyhound racing, </w:t>
            </w:r>
            <w:r>
              <w:t>an</w:t>
            </w:r>
            <w:r w:rsidRPr="0089221C">
              <w:t xml:space="preserve"> any other form of dog racing</w:t>
            </w:r>
            <w:r>
              <w:t>, from being conducted as live events</w:t>
            </w:r>
            <w:r w:rsidRPr="0089221C">
              <w:t xml:space="preserve"> in Texas</w:t>
            </w:r>
            <w:r>
              <w:t>, whereas the introduced did not. The substitute repeals provisions of the Occupations Code to conform to this prohibition that were not repealed in t</w:t>
            </w:r>
            <w:r>
              <w:t xml:space="preserve">he introduced and also repeals provisions providing for the issuance of greyhound racetrack licenses. Accordingly, the substitute includes provisions also absent from the introduced regarding the conversion of a greyhound racetrack license to a class 2 or </w:t>
            </w:r>
            <w:r>
              <w:t xml:space="preserve">class 3 racetrack license for horse racing and regarding greyhound purse funds. The substitute </w:t>
            </w:r>
            <w:r w:rsidRPr="004C0F38">
              <w:t>repeals provisions including greyhounds as part of the Texas-bred program under the Texas Racing Act</w:t>
            </w:r>
            <w:r>
              <w:t>, whereas the introduced did not,</w:t>
            </w:r>
            <w:r w:rsidRPr="004C0F38">
              <w:t xml:space="preserve"> and updates provisions of t</w:t>
            </w:r>
            <w:r w:rsidRPr="004C0F38">
              <w:t>he act to reflect that repeal and to remove references</w:t>
            </w:r>
            <w:r>
              <w:t xml:space="preserve"> in the Government Code, Health and Safety Code, and Tax Code</w:t>
            </w:r>
            <w:r w:rsidRPr="004C0F38">
              <w:t xml:space="preserve"> to the greyhound breeding industry.</w:t>
            </w:r>
            <w:r>
              <w:t xml:space="preserve"> Finally, the substitute includes a requirement not in the introduced for the racing commission to adopt </w:t>
            </w:r>
            <w:r>
              <w:t>the rules necessary to implement the bill's provisions providing for the statewide prohibition against live greyhound or other dog racing events.</w:t>
            </w:r>
          </w:p>
        </w:tc>
      </w:tr>
    </w:tbl>
    <w:p w14:paraId="1A2A8BB7" w14:textId="77777777" w:rsidR="004108C3" w:rsidRPr="00B13E27" w:rsidRDefault="004108C3" w:rsidP="00C01824">
      <w:pPr>
        <w:rPr>
          <w:sz w:val="2"/>
          <w:szCs w:val="2"/>
        </w:rPr>
      </w:pPr>
    </w:p>
    <w:sectPr w:rsidR="004108C3" w:rsidRPr="00B13E27"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923B" w14:textId="77777777" w:rsidR="00000000" w:rsidRDefault="0019726F">
      <w:r>
        <w:separator/>
      </w:r>
    </w:p>
  </w:endnote>
  <w:endnote w:type="continuationSeparator" w:id="0">
    <w:p w14:paraId="01080E9C" w14:textId="77777777" w:rsidR="00000000" w:rsidRDefault="0019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4BA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551E" w14:paraId="3C69B317" w14:textId="77777777" w:rsidTr="009C1E9A">
      <w:trPr>
        <w:cantSplit/>
      </w:trPr>
      <w:tc>
        <w:tcPr>
          <w:tcW w:w="0" w:type="pct"/>
        </w:tcPr>
        <w:p w14:paraId="2CD2A795" w14:textId="77777777" w:rsidR="00137D90" w:rsidRDefault="00137D90" w:rsidP="009C1E9A">
          <w:pPr>
            <w:pStyle w:val="Footer"/>
            <w:tabs>
              <w:tab w:val="clear" w:pos="8640"/>
              <w:tab w:val="right" w:pos="9360"/>
            </w:tabs>
          </w:pPr>
        </w:p>
      </w:tc>
      <w:tc>
        <w:tcPr>
          <w:tcW w:w="2395" w:type="pct"/>
        </w:tcPr>
        <w:p w14:paraId="2873D214" w14:textId="77777777" w:rsidR="00137D90" w:rsidRDefault="00137D90" w:rsidP="009C1E9A">
          <w:pPr>
            <w:pStyle w:val="Footer"/>
            <w:tabs>
              <w:tab w:val="clear" w:pos="8640"/>
              <w:tab w:val="right" w:pos="9360"/>
            </w:tabs>
          </w:pPr>
        </w:p>
        <w:p w14:paraId="7E4EFFA9" w14:textId="77777777" w:rsidR="001A4310" w:rsidRDefault="001A4310" w:rsidP="009C1E9A">
          <w:pPr>
            <w:pStyle w:val="Footer"/>
            <w:tabs>
              <w:tab w:val="clear" w:pos="8640"/>
              <w:tab w:val="right" w:pos="9360"/>
            </w:tabs>
          </w:pPr>
        </w:p>
        <w:p w14:paraId="37B2F1A7" w14:textId="77777777" w:rsidR="00137D90" w:rsidRDefault="00137D90" w:rsidP="009C1E9A">
          <w:pPr>
            <w:pStyle w:val="Footer"/>
            <w:tabs>
              <w:tab w:val="clear" w:pos="8640"/>
              <w:tab w:val="right" w:pos="9360"/>
            </w:tabs>
          </w:pPr>
        </w:p>
      </w:tc>
      <w:tc>
        <w:tcPr>
          <w:tcW w:w="2453" w:type="pct"/>
        </w:tcPr>
        <w:p w14:paraId="66ED65DD" w14:textId="77777777" w:rsidR="00137D90" w:rsidRDefault="00137D90" w:rsidP="009C1E9A">
          <w:pPr>
            <w:pStyle w:val="Footer"/>
            <w:tabs>
              <w:tab w:val="clear" w:pos="8640"/>
              <w:tab w:val="right" w:pos="9360"/>
            </w:tabs>
            <w:jc w:val="right"/>
          </w:pPr>
        </w:p>
      </w:tc>
    </w:tr>
    <w:tr w:rsidR="00C4551E" w14:paraId="1B3325E7" w14:textId="77777777" w:rsidTr="009C1E9A">
      <w:trPr>
        <w:cantSplit/>
      </w:trPr>
      <w:tc>
        <w:tcPr>
          <w:tcW w:w="0" w:type="pct"/>
        </w:tcPr>
        <w:p w14:paraId="3E085119" w14:textId="77777777" w:rsidR="00EC379B" w:rsidRDefault="00EC379B" w:rsidP="009C1E9A">
          <w:pPr>
            <w:pStyle w:val="Footer"/>
            <w:tabs>
              <w:tab w:val="clear" w:pos="8640"/>
              <w:tab w:val="right" w:pos="9360"/>
            </w:tabs>
          </w:pPr>
        </w:p>
      </w:tc>
      <w:tc>
        <w:tcPr>
          <w:tcW w:w="2395" w:type="pct"/>
        </w:tcPr>
        <w:p w14:paraId="601BFA75" w14:textId="073C7E68" w:rsidR="00EC379B" w:rsidRPr="009C1E9A" w:rsidRDefault="0019726F" w:rsidP="009C1E9A">
          <w:pPr>
            <w:pStyle w:val="Footer"/>
            <w:tabs>
              <w:tab w:val="clear" w:pos="8640"/>
              <w:tab w:val="right" w:pos="9360"/>
            </w:tabs>
            <w:rPr>
              <w:rFonts w:ascii="Shruti" w:hAnsi="Shruti"/>
              <w:sz w:val="22"/>
            </w:rPr>
          </w:pPr>
          <w:r>
            <w:rPr>
              <w:rFonts w:ascii="Shruti" w:hAnsi="Shruti"/>
              <w:sz w:val="22"/>
            </w:rPr>
            <w:t>88R 27778-D</w:t>
          </w:r>
        </w:p>
      </w:tc>
      <w:tc>
        <w:tcPr>
          <w:tcW w:w="2453" w:type="pct"/>
        </w:tcPr>
        <w:p w14:paraId="2C643432" w14:textId="0E94919F" w:rsidR="00EC379B" w:rsidRDefault="0019726F" w:rsidP="009C1E9A">
          <w:pPr>
            <w:pStyle w:val="Footer"/>
            <w:tabs>
              <w:tab w:val="clear" w:pos="8640"/>
              <w:tab w:val="right" w:pos="9360"/>
            </w:tabs>
            <w:jc w:val="right"/>
          </w:pPr>
          <w:r>
            <w:fldChar w:fldCharType="begin"/>
          </w:r>
          <w:r>
            <w:instrText xml:space="preserve"> DOCPROPERTY  OTID  \* MERGEFORMAT </w:instrText>
          </w:r>
          <w:r>
            <w:fldChar w:fldCharType="separate"/>
          </w:r>
          <w:r w:rsidR="00792EF5">
            <w:t>23.122.1313</w:t>
          </w:r>
          <w:r>
            <w:fldChar w:fldCharType="end"/>
          </w:r>
        </w:p>
      </w:tc>
    </w:tr>
    <w:tr w:rsidR="00C4551E" w14:paraId="47B22488" w14:textId="77777777" w:rsidTr="009C1E9A">
      <w:trPr>
        <w:cantSplit/>
      </w:trPr>
      <w:tc>
        <w:tcPr>
          <w:tcW w:w="0" w:type="pct"/>
        </w:tcPr>
        <w:p w14:paraId="1441CA30" w14:textId="77777777" w:rsidR="00EC379B" w:rsidRDefault="00EC379B" w:rsidP="009C1E9A">
          <w:pPr>
            <w:pStyle w:val="Footer"/>
            <w:tabs>
              <w:tab w:val="clear" w:pos="4320"/>
              <w:tab w:val="clear" w:pos="8640"/>
              <w:tab w:val="left" w:pos="2865"/>
            </w:tabs>
          </w:pPr>
        </w:p>
      </w:tc>
      <w:tc>
        <w:tcPr>
          <w:tcW w:w="2395" w:type="pct"/>
        </w:tcPr>
        <w:p w14:paraId="3AF660EA" w14:textId="5D671158" w:rsidR="00EC379B" w:rsidRPr="009C1E9A" w:rsidRDefault="0019726F" w:rsidP="009C1E9A">
          <w:pPr>
            <w:pStyle w:val="Footer"/>
            <w:tabs>
              <w:tab w:val="clear" w:pos="4320"/>
              <w:tab w:val="clear" w:pos="8640"/>
              <w:tab w:val="left" w:pos="2865"/>
            </w:tabs>
            <w:rPr>
              <w:rFonts w:ascii="Shruti" w:hAnsi="Shruti"/>
              <w:sz w:val="22"/>
            </w:rPr>
          </w:pPr>
          <w:r>
            <w:rPr>
              <w:rFonts w:ascii="Shruti" w:hAnsi="Shruti"/>
              <w:sz w:val="22"/>
            </w:rPr>
            <w:t>Substitute Document Number: 88R 25685</w:t>
          </w:r>
        </w:p>
      </w:tc>
      <w:tc>
        <w:tcPr>
          <w:tcW w:w="2453" w:type="pct"/>
        </w:tcPr>
        <w:p w14:paraId="18F0C3CE" w14:textId="77777777" w:rsidR="00EC379B" w:rsidRDefault="00EC379B" w:rsidP="006D504F">
          <w:pPr>
            <w:pStyle w:val="Footer"/>
            <w:rPr>
              <w:rStyle w:val="PageNumber"/>
            </w:rPr>
          </w:pPr>
        </w:p>
        <w:p w14:paraId="679484A9" w14:textId="77777777" w:rsidR="00EC379B" w:rsidRDefault="00EC379B" w:rsidP="009C1E9A">
          <w:pPr>
            <w:pStyle w:val="Footer"/>
            <w:tabs>
              <w:tab w:val="clear" w:pos="8640"/>
              <w:tab w:val="right" w:pos="9360"/>
            </w:tabs>
            <w:jc w:val="right"/>
          </w:pPr>
        </w:p>
      </w:tc>
    </w:tr>
    <w:tr w:rsidR="00C4551E" w14:paraId="2C308AB2" w14:textId="77777777" w:rsidTr="009C1E9A">
      <w:trPr>
        <w:cantSplit/>
        <w:trHeight w:val="323"/>
      </w:trPr>
      <w:tc>
        <w:tcPr>
          <w:tcW w:w="0" w:type="pct"/>
          <w:gridSpan w:val="3"/>
        </w:tcPr>
        <w:p w14:paraId="183046C8" w14:textId="77777777" w:rsidR="00EC379B" w:rsidRDefault="001972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F18242D" w14:textId="77777777" w:rsidR="00EC379B" w:rsidRDefault="00EC379B" w:rsidP="009C1E9A">
          <w:pPr>
            <w:pStyle w:val="Footer"/>
            <w:tabs>
              <w:tab w:val="clear" w:pos="8640"/>
              <w:tab w:val="right" w:pos="9360"/>
            </w:tabs>
            <w:jc w:val="center"/>
          </w:pPr>
        </w:p>
      </w:tc>
    </w:tr>
  </w:tbl>
  <w:p w14:paraId="5D4598E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CA4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B70A" w14:textId="77777777" w:rsidR="00000000" w:rsidRDefault="0019726F">
      <w:r>
        <w:separator/>
      </w:r>
    </w:p>
  </w:footnote>
  <w:footnote w:type="continuationSeparator" w:id="0">
    <w:p w14:paraId="008D20F9" w14:textId="77777777" w:rsidR="00000000" w:rsidRDefault="0019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5F9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9F8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0D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814"/>
    <w:multiLevelType w:val="hybridMultilevel"/>
    <w:tmpl w:val="46E09108"/>
    <w:lvl w:ilvl="0" w:tplc="2B548A7A">
      <w:start w:val="1"/>
      <w:numFmt w:val="bullet"/>
      <w:lvlText w:val=""/>
      <w:lvlJc w:val="left"/>
      <w:pPr>
        <w:tabs>
          <w:tab w:val="num" w:pos="720"/>
        </w:tabs>
        <w:ind w:left="720" w:hanging="360"/>
      </w:pPr>
      <w:rPr>
        <w:rFonts w:ascii="Symbol" w:hAnsi="Symbol" w:hint="default"/>
      </w:rPr>
    </w:lvl>
    <w:lvl w:ilvl="1" w:tplc="EABA8B7E" w:tentative="1">
      <w:start w:val="1"/>
      <w:numFmt w:val="bullet"/>
      <w:lvlText w:val="o"/>
      <w:lvlJc w:val="left"/>
      <w:pPr>
        <w:ind w:left="1440" w:hanging="360"/>
      </w:pPr>
      <w:rPr>
        <w:rFonts w:ascii="Courier New" w:hAnsi="Courier New" w:cs="Courier New" w:hint="default"/>
      </w:rPr>
    </w:lvl>
    <w:lvl w:ilvl="2" w:tplc="DF0EA740" w:tentative="1">
      <w:start w:val="1"/>
      <w:numFmt w:val="bullet"/>
      <w:lvlText w:val=""/>
      <w:lvlJc w:val="left"/>
      <w:pPr>
        <w:ind w:left="2160" w:hanging="360"/>
      </w:pPr>
      <w:rPr>
        <w:rFonts w:ascii="Wingdings" w:hAnsi="Wingdings" w:hint="default"/>
      </w:rPr>
    </w:lvl>
    <w:lvl w:ilvl="3" w:tplc="B03EB160" w:tentative="1">
      <w:start w:val="1"/>
      <w:numFmt w:val="bullet"/>
      <w:lvlText w:val=""/>
      <w:lvlJc w:val="left"/>
      <w:pPr>
        <w:ind w:left="2880" w:hanging="360"/>
      </w:pPr>
      <w:rPr>
        <w:rFonts w:ascii="Symbol" w:hAnsi="Symbol" w:hint="default"/>
      </w:rPr>
    </w:lvl>
    <w:lvl w:ilvl="4" w:tplc="50484D6C" w:tentative="1">
      <w:start w:val="1"/>
      <w:numFmt w:val="bullet"/>
      <w:lvlText w:val="o"/>
      <w:lvlJc w:val="left"/>
      <w:pPr>
        <w:ind w:left="3600" w:hanging="360"/>
      </w:pPr>
      <w:rPr>
        <w:rFonts w:ascii="Courier New" w:hAnsi="Courier New" w:cs="Courier New" w:hint="default"/>
      </w:rPr>
    </w:lvl>
    <w:lvl w:ilvl="5" w:tplc="7A9E5E7C" w:tentative="1">
      <w:start w:val="1"/>
      <w:numFmt w:val="bullet"/>
      <w:lvlText w:val=""/>
      <w:lvlJc w:val="left"/>
      <w:pPr>
        <w:ind w:left="4320" w:hanging="360"/>
      </w:pPr>
      <w:rPr>
        <w:rFonts w:ascii="Wingdings" w:hAnsi="Wingdings" w:hint="default"/>
      </w:rPr>
    </w:lvl>
    <w:lvl w:ilvl="6" w:tplc="449A143A" w:tentative="1">
      <w:start w:val="1"/>
      <w:numFmt w:val="bullet"/>
      <w:lvlText w:val=""/>
      <w:lvlJc w:val="left"/>
      <w:pPr>
        <w:ind w:left="5040" w:hanging="360"/>
      </w:pPr>
      <w:rPr>
        <w:rFonts w:ascii="Symbol" w:hAnsi="Symbol" w:hint="default"/>
      </w:rPr>
    </w:lvl>
    <w:lvl w:ilvl="7" w:tplc="40CC4D4E" w:tentative="1">
      <w:start w:val="1"/>
      <w:numFmt w:val="bullet"/>
      <w:lvlText w:val="o"/>
      <w:lvlJc w:val="left"/>
      <w:pPr>
        <w:ind w:left="5760" w:hanging="360"/>
      </w:pPr>
      <w:rPr>
        <w:rFonts w:ascii="Courier New" w:hAnsi="Courier New" w:cs="Courier New" w:hint="default"/>
      </w:rPr>
    </w:lvl>
    <w:lvl w:ilvl="8" w:tplc="0610FD06" w:tentative="1">
      <w:start w:val="1"/>
      <w:numFmt w:val="bullet"/>
      <w:lvlText w:val=""/>
      <w:lvlJc w:val="left"/>
      <w:pPr>
        <w:ind w:left="6480" w:hanging="360"/>
      </w:pPr>
      <w:rPr>
        <w:rFonts w:ascii="Wingdings" w:hAnsi="Wingdings" w:hint="default"/>
      </w:rPr>
    </w:lvl>
  </w:abstractNum>
  <w:abstractNum w:abstractNumId="1" w15:restartNumberingAfterBreak="0">
    <w:nsid w:val="18DA19FA"/>
    <w:multiLevelType w:val="hybridMultilevel"/>
    <w:tmpl w:val="602AC982"/>
    <w:lvl w:ilvl="0" w:tplc="2FCABAEC">
      <w:start w:val="1"/>
      <w:numFmt w:val="bullet"/>
      <w:lvlText w:val=""/>
      <w:lvlJc w:val="left"/>
      <w:pPr>
        <w:tabs>
          <w:tab w:val="num" w:pos="720"/>
        </w:tabs>
        <w:ind w:left="720" w:hanging="360"/>
      </w:pPr>
      <w:rPr>
        <w:rFonts w:ascii="Symbol" w:hAnsi="Symbol" w:hint="default"/>
      </w:rPr>
    </w:lvl>
    <w:lvl w:ilvl="1" w:tplc="9FA285E2" w:tentative="1">
      <w:start w:val="1"/>
      <w:numFmt w:val="bullet"/>
      <w:lvlText w:val="o"/>
      <w:lvlJc w:val="left"/>
      <w:pPr>
        <w:ind w:left="1440" w:hanging="360"/>
      </w:pPr>
      <w:rPr>
        <w:rFonts w:ascii="Courier New" w:hAnsi="Courier New" w:cs="Courier New" w:hint="default"/>
      </w:rPr>
    </w:lvl>
    <w:lvl w:ilvl="2" w:tplc="AA12F1F2" w:tentative="1">
      <w:start w:val="1"/>
      <w:numFmt w:val="bullet"/>
      <w:lvlText w:val=""/>
      <w:lvlJc w:val="left"/>
      <w:pPr>
        <w:ind w:left="2160" w:hanging="360"/>
      </w:pPr>
      <w:rPr>
        <w:rFonts w:ascii="Wingdings" w:hAnsi="Wingdings" w:hint="default"/>
      </w:rPr>
    </w:lvl>
    <w:lvl w:ilvl="3" w:tplc="65C25F04" w:tentative="1">
      <w:start w:val="1"/>
      <w:numFmt w:val="bullet"/>
      <w:lvlText w:val=""/>
      <w:lvlJc w:val="left"/>
      <w:pPr>
        <w:ind w:left="2880" w:hanging="360"/>
      </w:pPr>
      <w:rPr>
        <w:rFonts w:ascii="Symbol" w:hAnsi="Symbol" w:hint="default"/>
      </w:rPr>
    </w:lvl>
    <w:lvl w:ilvl="4" w:tplc="90CA3616" w:tentative="1">
      <w:start w:val="1"/>
      <w:numFmt w:val="bullet"/>
      <w:lvlText w:val="o"/>
      <w:lvlJc w:val="left"/>
      <w:pPr>
        <w:ind w:left="3600" w:hanging="360"/>
      </w:pPr>
      <w:rPr>
        <w:rFonts w:ascii="Courier New" w:hAnsi="Courier New" w:cs="Courier New" w:hint="default"/>
      </w:rPr>
    </w:lvl>
    <w:lvl w:ilvl="5" w:tplc="717E6436" w:tentative="1">
      <w:start w:val="1"/>
      <w:numFmt w:val="bullet"/>
      <w:lvlText w:val=""/>
      <w:lvlJc w:val="left"/>
      <w:pPr>
        <w:ind w:left="4320" w:hanging="360"/>
      </w:pPr>
      <w:rPr>
        <w:rFonts w:ascii="Wingdings" w:hAnsi="Wingdings" w:hint="default"/>
      </w:rPr>
    </w:lvl>
    <w:lvl w:ilvl="6" w:tplc="E820B3F8" w:tentative="1">
      <w:start w:val="1"/>
      <w:numFmt w:val="bullet"/>
      <w:lvlText w:val=""/>
      <w:lvlJc w:val="left"/>
      <w:pPr>
        <w:ind w:left="5040" w:hanging="360"/>
      </w:pPr>
      <w:rPr>
        <w:rFonts w:ascii="Symbol" w:hAnsi="Symbol" w:hint="default"/>
      </w:rPr>
    </w:lvl>
    <w:lvl w:ilvl="7" w:tplc="C1905C04" w:tentative="1">
      <w:start w:val="1"/>
      <w:numFmt w:val="bullet"/>
      <w:lvlText w:val="o"/>
      <w:lvlJc w:val="left"/>
      <w:pPr>
        <w:ind w:left="5760" w:hanging="360"/>
      </w:pPr>
      <w:rPr>
        <w:rFonts w:ascii="Courier New" w:hAnsi="Courier New" w:cs="Courier New" w:hint="default"/>
      </w:rPr>
    </w:lvl>
    <w:lvl w:ilvl="8" w:tplc="6D92F3D8" w:tentative="1">
      <w:start w:val="1"/>
      <w:numFmt w:val="bullet"/>
      <w:lvlText w:val=""/>
      <w:lvlJc w:val="left"/>
      <w:pPr>
        <w:ind w:left="6480" w:hanging="360"/>
      </w:pPr>
      <w:rPr>
        <w:rFonts w:ascii="Wingdings" w:hAnsi="Wingdings" w:hint="default"/>
      </w:rPr>
    </w:lvl>
  </w:abstractNum>
  <w:abstractNum w:abstractNumId="2" w15:restartNumberingAfterBreak="0">
    <w:nsid w:val="1ABC55C2"/>
    <w:multiLevelType w:val="hybridMultilevel"/>
    <w:tmpl w:val="795AFDEA"/>
    <w:lvl w:ilvl="0" w:tplc="1E3C676C">
      <w:start w:val="1"/>
      <w:numFmt w:val="bullet"/>
      <w:lvlText w:val=""/>
      <w:lvlJc w:val="left"/>
      <w:pPr>
        <w:tabs>
          <w:tab w:val="num" w:pos="720"/>
        </w:tabs>
        <w:ind w:left="720" w:hanging="360"/>
      </w:pPr>
      <w:rPr>
        <w:rFonts w:ascii="Symbol" w:hAnsi="Symbol" w:hint="default"/>
      </w:rPr>
    </w:lvl>
    <w:lvl w:ilvl="1" w:tplc="2B8AAA54" w:tentative="1">
      <w:start w:val="1"/>
      <w:numFmt w:val="bullet"/>
      <w:lvlText w:val="o"/>
      <w:lvlJc w:val="left"/>
      <w:pPr>
        <w:ind w:left="1440" w:hanging="360"/>
      </w:pPr>
      <w:rPr>
        <w:rFonts w:ascii="Courier New" w:hAnsi="Courier New" w:cs="Courier New" w:hint="default"/>
      </w:rPr>
    </w:lvl>
    <w:lvl w:ilvl="2" w:tplc="E228C99A" w:tentative="1">
      <w:start w:val="1"/>
      <w:numFmt w:val="bullet"/>
      <w:lvlText w:val=""/>
      <w:lvlJc w:val="left"/>
      <w:pPr>
        <w:ind w:left="2160" w:hanging="360"/>
      </w:pPr>
      <w:rPr>
        <w:rFonts w:ascii="Wingdings" w:hAnsi="Wingdings" w:hint="default"/>
      </w:rPr>
    </w:lvl>
    <w:lvl w:ilvl="3" w:tplc="A78C254C" w:tentative="1">
      <w:start w:val="1"/>
      <w:numFmt w:val="bullet"/>
      <w:lvlText w:val=""/>
      <w:lvlJc w:val="left"/>
      <w:pPr>
        <w:ind w:left="2880" w:hanging="360"/>
      </w:pPr>
      <w:rPr>
        <w:rFonts w:ascii="Symbol" w:hAnsi="Symbol" w:hint="default"/>
      </w:rPr>
    </w:lvl>
    <w:lvl w:ilvl="4" w:tplc="4ED826F4" w:tentative="1">
      <w:start w:val="1"/>
      <w:numFmt w:val="bullet"/>
      <w:lvlText w:val="o"/>
      <w:lvlJc w:val="left"/>
      <w:pPr>
        <w:ind w:left="3600" w:hanging="360"/>
      </w:pPr>
      <w:rPr>
        <w:rFonts w:ascii="Courier New" w:hAnsi="Courier New" w:cs="Courier New" w:hint="default"/>
      </w:rPr>
    </w:lvl>
    <w:lvl w:ilvl="5" w:tplc="C2B67B62" w:tentative="1">
      <w:start w:val="1"/>
      <w:numFmt w:val="bullet"/>
      <w:lvlText w:val=""/>
      <w:lvlJc w:val="left"/>
      <w:pPr>
        <w:ind w:left="4320" w:hanging="360"/>
      </w:pPr>
      <w:rPr>
        <w:rFonts w:ascii="Wingdings" w:hAnsi="Wingdings" w:hint="default"/>
      </w:rPr>
    </w:lvl>
    <w:lvl w:ilvl="6" w:tplc="FD16F522" w:tentative="1">
      <w:start w:val="1"/>
      <w:numFmt w:val="bullet"/>
      <w:lvlText w:val=""/>
      <w:lvlJc w:val="left"/>
      <w:pPr>
        <w:ind w:left="5040" w:hanging="360"/>
      </w:pPr>
      <w:rPr>
        <w:rFonts w:ascii="Symbol" w:hAnsi="Symbol" w:hint="default"/>
      </w:rPr>
    </w:lvl>
    <w:lvl w:ilvl="7" w:tplc="D47C12F6" w:tentative="1">
      <w:start w:val="1"/>
      <w:numFmt w:val="bullet"/>
      <w:lvlText w:val="o"/>
      <w:lvlJc w:val="left"/>
      <w:pPr>
        <w:ind w:left="5760" w:hanging="360"/>
      </w:pPr>
      <w:rPr>
        <w:rFonts w:ascii="Courier New" w:hAnsi="Courier New" w:cs="Courier New" w:hint="default"/>
      </w:rPr>
    </w:lvl>
    <w:lvl w:ilvl="8" w:tplc="DDDCC5A6" w:tentative="1">
      <w:start w:val="1"/>
      <w:numFmt w:val="bullet"/>
      <w:lvlText w:val=""/>
      <w:lvlJc w:val="left"/>
      <w:pPr>
        <w:ind w:left="6480" w:hanging="360"/>
      </w:pPr>
      <w:rPr>
        <w:rFonts w:ascii="Wingdings" w:hAnsi="Wingdings" w:hint="default"/>
      </w:rPr>
    </w:lvl>
  </w:abstractNum>
  <w:abstractNum w:abstractNumId="3" w15:restartNumberingAfterBreak="0">
    <w:nsid w:val="307F21DC"/>
    <w:multiLevelType w:val="hybridMultilevel"/>
    <w:tmpl w:val="39BC696C"/>
    <w:lvl w:ilvl="0" w:tplc="73505DEE">
      <w:start w:val="1"/>
      <w:numFmt w:val="bullet"/>
      <w:lvlText w:val=""/>
      <w:lvlJc w:val="left"/>
      <w:pPr>
        <w:tabs>
          <w:tab w:val="num" w:pos="720"/>
        </w:tabs>
        <w:ind w:left="720" w:hanging="360"/>
      </w:pPr>
      <w:rPr>
        <w:rFonts w:ascii="Symbol" w:hAnsi="Symbol" w:hint="default"/>
      </w:rPr>
    </w:lvl>
    <w:lvl w:ilvl="1" w:tplc="0C5A3966" w:tentative="1">
      <w:start w:val="1"/>
      <w:numFmt w:val="bullet"/>
      <w:lvlText w:val="o"/>
      <w:lvlJc w:val="left"/>
      <w:pPr>
        <w:ind w:left="1440" w:hanging="360"/>
      </w:pPr>
      <w:rPr>
        <w:rFonts w:ascii="Courier New" w:hAnsi="Courier New" w:cs="Courier New" w:hint="default"/>
      </w:rPr>
    </w:lvl>
    <w:lvl w:ilvl="2" w:tplc="6960DF96" w:tentative="1">
      <w:start w:val="1"/>
      <w:numFmt w:val="bullet"/>
      <w:lvlText w:val=""/>
      <w:lvlJc w:val="left"/>
      <w:pPr>
        <w:ind w:left="2160" w:hanging="360"/>
      </w:pPr>
      <w:rPr>
        <w:rFonts w:ascii="Wingdings" w:hAnsi="Wingdings" w:hint="default"/>
      </w:rPr>
    </w:lvl>
    <w:lvl w:ilvl="3" w:tplc="1D34BA56" w:tentative="1">
      <w:start w:val="1"/>
      <w:numFmt w:val="bullet"/>
      <w:lvlText w:val=""/>
      <w:lvlJc w:val="left"/>
      <w:pPr>
        <w:ind w:left="2880" w:hanging="360"/>
      </w:pPr>
      <w:rPr>
        <w:rFonts w:ascii="Symbol" w:hAnsi="Symbol" w:hint="default"/>
      </w:rPr>
    </w:lvl>
    <w:lvl w:ilvl="4" w:tplc="0CD800B8" w:tentative="1">
      <w:start w:val="1"/>
      <w:numFmt w:val="bullet"/>
      <w:lvlText w:val="o"/>
      <w:lvlJc w:val="left"/>
      <w:pPr>
        <w:ind w:left="3600" w:hanging="360"/>
      </w:pPr>
      <w:rPr>
        <w:rFonts w:ascii="Courier New" w:hAnsi="Courier New" w:cs="Courier New" w:hint="default"/>
      </w:rPr>
    </w:lvl>
    <w:lvl w:ilvl="5" w:tplc="FEDE4858" w:tentative="1">
      <w:start w:val="1"/>
      <w:numFmt w:val="bullet"/>
      <w:lvlText w:val=""/>
      <w:lvlJc w:val="left"/>
      <w:pPr>
        <w:ind w:left="4320" w:hanging="360"/>
      </w:pPr>
      <w:rPr>
        <w:rFonts w:ascii="Wingdings" w:hAnsi="Wingdings" w:hint="default"/>
      </w:rPr>
    </w:lvl>
    <w:lvl w:ilvl="6" w:tplc="AA4A7B22" w:tentative="1">
      <w:start w:val="1"/>
      <w:numFmt w:val="bullet"/>
      <w:lvlText w:val=""/>
      <w:lvlJc w:val="left"/>
      <w:pPr>
        <w:ind w:left="5040" w:hanging="360"/>
      </w:pPr>
      <w:rPr>
        <w:rFonts w:ascii="Symbol" w:hAnsi="Symbol" w:hint="default"/>
      </w:rPr>
    </w:lvl>
    <w:lvl w:ilvl="7" w:tplc="5484AE40" w:tentative="1">
      <w:start w:val="1"/>
      <w:numFmt w:val="bullet"/>
      <w:lvlText w:val="o"/>
      <w:lvlJc w:val="left"/>
      <w:pPr>
        <w:ind w:left="5760" w:hanging="360"/>
      </w:pPr>
      <w:rPr>
        <w:rFonts w:ascii="Courier New" w:hAnsi="Courier New" w:cs="Courier New" w:hint="default"/>
      </w:rPr>
    </w:lvl>
    <w:lvl w:ilvl="8" w:tplc="59CA371E" w:tentative="1">
      <w:start w:val="1"/>
      <w:numFmt w:val="bullet"/>
      <w:lvlText w:val=""/>
      <w:lvlJc w:val="left"/>
      <w:pPr>
        <w:ind w:left="6480" w:hanging="360"/>
      </w:pPr>
      <w:rPr>
        <w:rFonts w:ascii="Wingdings" w:hAnsi="Wingdings" w:hint="default"/>
      </w:rPr>
    </w:lvl>
  </w:abstractNum>
  <w:abstractNum w:abstractNumId="4" w15:restartNumberingAfterBreak="0">
    <w:nsid w:val="37032F8C"/>
    <w:multiLevelType w:val="hybridMultilevel"/>
    <w:tmpl w:val="A5A05A1E"/>
    <w:lvl w:ilvl="0" w:tplc="192880D6">
      <w:start w:val="1"/>
      <w:numFmt w:val="bullet"/>
      <w:lvlText w:val=""/>
      <w:lvlJc w:val="left"/>
      <w:pPr>
        <w:tabs>
          <w:tab w:val="num" w:pos="781"/>
        </w:tabs>
        <w:ind w:left="781" w:hanging="360"/>
      </w:pPr>
      <w:rPr>
        <w:rFonts w:ascii="Symbol" w:hAnsi="Symbol" w:hint="default"/>
      </w:rPr>
    </w:lvl>
    <w:lvl w:ilvl="1" w:tplc="1138FD78" w:tentative="1">
      <w:start w:val="1"/>
      <w:numFmt w:val="bullet"/>
      <w:lvlText w:val="o"/>
      <w:lvlJc w:val="left"/>
      <w:pPr>
        <w:ind w:left="1501" w:hanging="360"/>
      </w:pPr>
      <w:rPr>
        <w:rFonts w:ascii="Courier New" w:hAnsi="Courier New" w:cs="Courier New" w:hint="default"/>
      </w:rPr>
    </w:lvl>
    <w:lvl w:ilvl="2" w:tplc="9566EA90" w:tentative="1">
      <w:start w:val="1"/>
      <w:numFmt w:val="bullet"/>
      <w:lvlText w:val=""/>
      <w:lvlJc w:val="left"/>
      <w:pPr>
        <w:ind w:left="2221" w:hanging="360"/>
      </w:pPr>
      <w:rPr>
        <w:rFonts w:ascii="Wingdings" w:hAnsi="Wingdings" w:hint="default"/>
      </w:rPr>
    </w:lvl>
    <w:lvl w:ilvl="3" w:tplc="15D27C0C" w:tentative="1">
      <w:start w:val="1"/>
      <w:numFmt w:val="bullet"/>
      <w:lvlText w:val=""/>
      <w:lvlJc w:val="left"/>
      <w:pPr>
        <w:ind w:left="2941" w:hanging="360"/>
      </w:pPr>
      <w:rPr>
        <w:rFonts w:ascii="Symbol" w:hAnsi="Symbol" w:hint="default"/>
      </w:rPr>
    </w:lvl>
    <w:lvl w:ilvl="4" w:tplc="4A702B8A" w:tentative="1">
      <w:start w:val="1"/>
      <w:numFmt w:val="bullet"/>
      <w:lvlText w:val="o"/>
      <w:lvlJc w:val="left"/>
      <w:pPr>
        <w:ind w:left="3661" w:hanging="360"/>
      </w:pPr>
      <w:rPr>
        <w:rFonts w:ascii="Courier New" w:hAnsi="Courier New" w:cs="Courier New" w:hint="default"/>
      </w:rPr>
    </w:lvl>
    <w:lvl w:ilvl="5" w:tplc="B0821606" w:tentative="1">
      <w:start w:val="1"/>
      <w:numFmt w:val="bullet"/>
      <w:lvlText w:val=""/>
      <w:lvlJc w:val="left"/>
      <w:pPr>
        <w:ind w:left="4381" w:hanging="360"/>
      </w:pPr>
      <w:rPr>
        <w:rFonts w:ascii="Wingdings" w:hAnsi="Wingdings" w:hint="default"/>
      </w:rPr>
    </w:lvl>
    <w:lvl w:ilvl="6" w:tplc="51802C04" w:tentative="1">
      <w:start w:val="1"/>
      <w:numFmt w:val="bullet"/>
      <w:lvlText w:val=""/>
      <w:lvlJc w:val="left"/>
      <w:pPr>
        <w:ind w:left="5101" w:hanging="360"/>
      </w:pPr>
      <w:rPr>
        <w:rFonts w:ascii="Symbol" w:hAnsi="Symbol" w:hint="default"/>
      </w:rPr>
    </w:lvl>
    <w:lvl w:ilvl="7" w:tplc="0E38F6F8" w:tentative="1">
      <w:start w:val="1"/>
      <w:numFmt w:val="bullet"/>
      <w:lvlText w:val="o"/>
      <w:lvlJc w:val="left"/>
      <w:pPr>
        <w:ind w:left="5821" w:hanging="360"/>
      </w:pPr>
      <w:rPr>
        <w:rFonts w:ascii="Courier New" w:hAnsi="Courier New" w:cs="Courier New" w:hint="default"/>
      </w:rPr>
    </w:lvl>
    <w:lvl w:ilvl="8" w:tplc="2FFC58DA" w:tentative="1">
      <w:start w:val="1"/>
      <w:numFmt w:val="bullet"/>
      <w:lvlText w:val=""/>
      <w:lvlJc w:val="left"/>
      <w:pPr>
        <w:ind w:left="6541" w:hanging="360"/>
      </w:pPr>
      <w:rPr>
        <w:rFonts w:ascii="Wingdings" w:hAnsi="Wingdings" w:hint="default"/>
      </w:rPr>
    </w:lvl>
  </w:abstractNum>
  <w:abstractNum w:abstractNumId="5" w15:restartNumberingAfterBreak="0">
    <w:nsid w:val="3AA5129F"/>
    <w:multiLevelType w:val="hybridMultilevel"/>
    <w:tmpl w:val="E2160AF8"/>
    <w:lvl w:ilvl="0" w:tplc="C0C27AE6">
      <w:start w:val="1"/>
      <w:numFmt w:val="decimal"/>
      <w:lvlText w:val="(%1)"/>
      <w:lvlJc w:val="left"/>
      <w:pPr>
        <w:ind w:left="765" w:hanging="405"/>
      </w:pPr>
      <w:rPr>
        <w:rFonts w:hint="default"/>
      </w:rPr>
    </w:lvl>
    <w:lvl w:ilvl="1" w:tplc="6298B5D4" w:tentative="1">
      <w:start w:val="1"/>
      <w:numFmt w:val="lowerLetter"/>
      <w:lvlText w:val="%2."/>
      <w:lvlJc w:val="left"/>
      <w:pPr>
        <w:ind w:left="1440" w:hanging="360"/>
      </w:pPr>
    </w:lvl>
    <w:lvl w:ilvl="2" w:tplc="0C6C117A" w:tentative="1">
      <w:start w:val="1"/>
      <w:numFmt w:val="lowerRoman"/>
      <w:lvlText w:val="%3."/>
      <w:lvlJc w:val="right"/>
      <w:pPr>
        <w:ind w:left="2160" w:hanging="180"/>
      </w:pPr>
    </w:lvl>
    <w:lvl w:ilvl="3" w:tplc="B92A066E" w:tentative="1">
      <w:start w:val="1"/>
      <w:numFmt w:val="decimal"/>
      <w:lvlText w:val="%4."/>
      <w:lvlJc w:val="left"/>
      <w:pPr>
        <w:ind w:left="2880" w:hanging="360"/>
      </w:pPr>
    </w:lvl>
    <w:lvl w:ilvl="4" w:tplc="FF924E0C" w:tentative="1">
      <w:start w:val="1"/>
      <w:numFmt w:val="lowerLetter"/>
      <w:lvlText w:val="%5."/>
      <w:lvlJc w:val="left"/>
      <w:pPr>
        <w:ind w:left="3600" w:hanging="360"/>
      </w:pPr>
    </w:lvl>
    <w:lvl w:ilvl="5" w:tplc="8FCE7470" w:tentative="1">
      <w:start w:val="1"/>
      <w:numFmt w:val="lowerRoman"/>
      <w:lvlText w:val="%6."/>
      <w:lvlJc w:val="right"/>
      <w:pPr>
        <w:ind w:left="4320" w:hanging="180"/>
      </w:pPr>
    </w:lvl>
    <w:lvl w:ilvl="6" w:tplc="6D4C678C" w:tentative="1">
      <w:start w:val="1"/>
      <w:numFmt w:val="decimal"/>
      <w:lvlText w:val="%7."/>
      <w:lvlJc w:val="left"/>
      <w:pPr>
        <w:ind w:left="5040" w:hanging="360"/>
      </w:pPr>
    </w:lvl>
    <w:lvl w:ilvl="7" w:tplc="F0DE3E28" w:tentative="1">
      <w:start w:val="1"/>
      <w:numFmt w:val="lowerLetter"/>
      <w:lvlText w:val="%8."/>
      <w:lvlJc w:val="left"/>
      <w:pPr>
        <w:ind w:left="5760" w:hanging="360"/>
      </w:pPr>
    </w:lvl>
    <w:lvl w:ilvl="8" w:tplc="DB980C2E" w:tentative="1">
      <w:start w:val="1"/>
      <w:numFmt w:val="lowerRoman"/>
      <w:lvlText w:val="%9."/>
      <w:lvlJc w:val="right"/>
      <w:pPr>
        <w:ind w:left="6480" w:hanging="180"/>
      </w:pPr>
    </w:lvl>
  </w:abstractNum>
  <w:abstractNum w:abstractNumId="6" w15:restartNumberingAfterBreak="0">
    <w:nsid w:val="402E6419"/>
    <w:multiLevelType w:val="hybridMultilevel"/>
    <w:tmpl w:val="9BBAAF9A"/>
    <w:lvl w:ilvl="0" w:tplc="635C397E">
      <w:start w:val="1"/>
      <w:numFmt w:val="bullet"/>
      <w:lvlText w:val=""/>
      <w:lvlJc w:val="left"/>
      <w:pPr>
        <w:tabs>
          <w:tab w:val="num" w:pos="720"/>
        </w:tabs>
        <w:ind w:left="720" w:hanging="360"/>
      </w:pPr>
      <w:rPr>
        <w:rFonts w:ascii="Symbol" w:hAnsi="Symbol" w:hint="default"/>
      </w:rPr>
    </w:lvl>
    <w:lvl w:ilvl="1" w:tplc="1CB2287E" w:tentative="1">
      <w:start w:val="1"/>
      <w:numFmt w:val="bullet"/>
      <w:lvlText w:val="o"/>
      <w:lvlJc w:val="left"/>
      <w:pPr>
        <w:ind w:left="1440" w:hanging="360"/>
      </w:pPr>
      <w:rPr>
        <w:rFonts w:ascii="Courier New" w:hAnsi="Courier New" w:cs="Courier New" w:hint="default"/>
      </w:rPr>
    </w:lvl>
    <w:lvl w:ilvl="2" w:tplc="E60E69B0" w:tentative="1">
      <w:start w:val="1"/>
      <w:numFmt w:val="bullet"/>
      <w:lvlText w:val=""/>
      <w:lvlJc w:val="left"/>
      <w:pPr>
        <w:ind w:left="2160" w:hanging="360"/>
      </w:pPr>
      <w:rPr>
        <w:rFonts w:ascii="Wingdings" w:hAnsi="Wingdings" w:hint="default"/>
      </w:rPr>
    </w:lvl>
    <w:lvl w:ilvl="3" w:tplc="04C8E824" w:tentative="1">
      <w:start w:val="1"/>
      <w:numFmt w:val="bullet"/>
      <w:lvlText w:val=""/>
      <w:lvlJc w:val="left"/>
      <w:pPr>
        <w:ind w:left="2880" w:hanging="360"/>
      </w:pPr>
      <w:rPr>
        <w:rFonts w:ascii="Symbol" w:hAnsi="Symbol" w:hint="default"/>
      </w:rPr>
    </w:lvl>
    <w:lvl w:ilvl="4" w:tplc="3A0AEBBE" w:tentative="1">
      <w:start w:val="1"/>
      <w:numFmt w:val="bullet"/>
      <w:lvlText w:val="o"/>
      <w:lvlJc w:val="left"/>
      <w:pPr>
        <w:ind w:left="3600" w:hanging="360"/>
      </w:pPr>
      <w:rPr>
        <w:rFonts w:ascii="Courier New" w:hAnsi="Courier New" w:cs="Courier New" w:hint="default"/>
      </w:rPr>
    </w:lvl>
    <w:lvl w:ilvl="5" w:tplc="966C3E30" w:tentative="1">
      <w:start w:val="1"/>
      <w:numFmt w:val="bullet"/>
      <w:lvlText w:val=""/>
      <w:lvlJc w:val="left"/>
      <w:pPr>
        <w:ind w:left="4320" w:hanging="360"/>
      </w:pPr>
      <w:rPr>
        <w:rFonts w:ascii="Wingdings" w:hAnsi="Wingdings" w:hint="default"/>
      </w:rPr>
    </w:lvl>
    <w:lvl w:ilvl="6" w:tplc="4BE27132" w:tentative="1">
      <w:start w:val="1"/>
      <w:numFmt w:val="bullet"/>
      <w:lvlText w:val=""/>
      <w:lvlJc w:val="left"/>
      <w:pPr>
        <w:ind w:left="5040" w:hanging="360"/>
      </w:pPr>
      <w:rPr>
        <w:rFonts w:ascii="Symbol" w:hAnsi="Symbol" w:hint="default"/>
      </w:rPr>
    </w:lvl>
    <w:lvl w:ilvl="7" w:tplc="09AAFF74" w:tentative="1">
      <w:start w:val="1"/>
      <w:numFmt w:val="bullet"/>
      <w:lvlText w:val="o"/>
      <w:lvlJc w:val="left"/>
      <w:pPr>
        <w:ind w:left="5760" w:hanging="360"/>
      </w:pPr>
      <w:rPr>
        <w:rFonts w:ascii="Courier New" w:hAnsi="Courier New" w:cs="Courier New" w:hint="default"/>
      </w:rPr>
    </w:lvl>
    <w:lvl w:ilvl="8" w:tplc="AA8A258A" w:tentative="1">
      <w:start w:val="1"/>
      <w:numFmt w:val="bullet"/>
      <w:lvlText w:val=""/>
      <w:lvlJc w:val="left"/>
      <w:pPr>
        <w:ind w:left="6480" w:hanging="360"/>
      </w:pPr>
      <w:rPr>
        <w:rFonts w:ascii="Wingdings" w:hAnsi="Wingdings" w:hint="default"/>
      </w:rPr>
    </w:lvl>
  </w:abstractNum>
  <w:abstractNum w:abstractNumId="7" w15:restartNumberingAfterBreak="0">
    <w:nsid w:val="4C2A2D12"/>
    <w:multiLevelType w:val="hybridMultilevel"/>
    <w:tmpl w:val="7DFCC33C"/>
    <w:lvl w:ilvl="0" w:tplc="EA229918">
      <w:start w:val="1"/>
      <w:numFmt w:val="bullet"/>
      <w:lvlText w:val=""/>
      <w:lvlJc w:val="left"/>
      <w:pPr>
        <w:tabs>
          <w:tab w:val="num" w:pos="720"/>
        </w:tabs>
        <w:ind w:left="720" w:hanging="360"/>
      </w:pPr>
      <w:rPr>
        <w:rFonts w:ascii="Symbol" w:hAnsi="Symbol" w:hint="default"/>
      </w:rPr>
    </w:lvl>
    <w:lvl w:ilvl="1" w:tplc="C23C08CA" w:tentative="1">
      <w:start w:val="1"/>
      <w:numFmt w:val="bullet"/>
      <w:lvlText w:val="o"/>
      <w:lvlJc w:val="left"/>
      <w:pPr>
        <w:ind w:left="1440" w:hanging="360"/>
      </w:pPr>
      <w:rPr>
        <w:rFonts w:ascii="Courier New" w:hAnsi="Courier New" w:cs="Courier New" w:hint="default"/>
      </w:rPr>
    </w:lvl>
    <w:lvl w:ilvl="2" w:tplc="834EBA3A" w:tentative="1">
      <w:start w:val="1"/>
      <w:numFmt w:val="bullet"/>
      <w:lvlText w:val=""/>
      <w:lvlJc w:val="left"/>
      <w:pPr>
        <w:ind w:left="2160" w:hanging="360"/>
      </w:pPr>
      <w:rPr>
        <w:rFonts w:ascii="Wingdings" w:hAnsi="Wingdings" w:hint="default"/>
      </w:rPr>
    </w:lvl>
    <w:lvl w:ilvl="3" w:tplc="ED7EC2C0" w:tentative="1">
      <w:start w:val="1"/>
      <w:numFmt w:val="bullet"/>
      <w:lvlText w:val=""/>
      <w:lvlJc w:val="left"/>
      <w:pPr>
        <w:ind w:left="2880" w:hanging="360"/>
      </w:pPr>
      <w:rPr>
        <w:rFonts w:ascii="Symbol" w:hAnsi="Symbol" w:hint="default"/>
      </w:rPr>
    </w:lvl>
    <w:lvl w:ilvl="4" w:tplc="C1906DB8" w:tentative="1">
      <w:start w:val="1"/>
      <w:numFmt w:val="bullet"/>
      <w:lvlText w:val="o"/>
      <w:lvlJc w:val="left"/>
      <w:pPr>
        <w:ind w:left="3600" w:hanging="360"/>
      </w:pPr>
      <w:rPr>
        <w:rFonts w:ascii="Courier New" w:hAnsi="Courier New" w:cs="Courier New" w:hint="default"/>
      </w:rPr>
    </w:lvl>
    <w:lvl w:ilvl="5" w:tplc="8612FD68" w:tentative="1">
      <w:start w:val="1"/>
      <w:numFmt w:val="bullet"/>
      <w:lvlText w:val=""/>
      <w:lvlJc w:val="left"/>
      <w:pPr>
        <w:ind w:left="4320" w:hanging="360"/>
      </w:pPr>
      <w:rPr>
        <w:rFonts w:ascii="Wingdings" w:hAnsi="Wingdings" w:hint="default"/>
      </w:rPr>
    </w:lvl>
    <w:lvl w:ilvl="6" w:tplc="2BB08758" w:tentative="1">
      <w:start w:val="1"/>
      <w:numFmt w:val="bullet"/>
      <w:lvlText w:val=""/>
      <w:lvlJc w:val="left"/>
      <w:pPr>
        <w:ind w:left="5040" w:hanging="360"/>
      </w:pPr>
      <w:rPr>
        <w:rFonts w:ascii="Symbol" w:hAnsi="Symbol" w:hint="default"/>
      </w:rPr>
    </w:lvl>
    <w:lvl w:ilvl="7" w:tplc="9B54591C" w:tentative="1">
      <w:start w:val="1"/>
      <w:numFmt w:val="bullet"/>
      <w:lvlText w:val="o"/>
      <w:lvlJc w:val="left"/>
      <w:pPr>
        <w:ind w:left="5760" w:hanging="360"/>
      </w:pPr>
      <w:rPr>
        <w:rFonts w:ascii="Courier New" w:hAnsi="Courier New" w:cs="Courier New" w:hint="default"/>
      </w:rPr>
    </w:lvl>
    <w:lvl w:ilvl="8" w:tplc="DF78BD94" w:tentative="1">
      <w:start w:val="1"/>
      <w:numFmt w:val="bullet"/>
      <w:lvlText w:val=""/>
      <w:lvlJc w:val="left"/>
      <w:pPr>
        <w:ind w:left="6480" w:hanging="360"/>
      </w:pPr>
      <w:rPr>
        <w:rFonts w:ascii="Wingdings" w:hAnsi="Wingdings" w:hint="default"/>
      </w:rPr>
    </w:lvl>
  </w:abstractNum>
  <w:abstractNum w:abstractNumId="8" w15:restartNumberingAfterBreak="0">
    <w:nsid w:val="4CEB222D"/>
    <w:multiLevelType w:val="hybridMultilevel"/>
    <w:tmpl w:val="BBC61862"/>
    <w:lvl w:ilvl="0" w:tplc="669A8F90">
      <w:start w:val="1"/>
      <w:numFmt w:val="decimal"/>
      <w:lvlText w:val="(%1)"/>
      <w:lvlJc w:val="left"/>
      <w:pPr>
        <w:ind w:left="765" w:hanging="405"/>
      </w:pPr>
      <w:rPr>
        <w:rFonts w:hint="default"/>
      </w:rPr>
    </w:lvl>
    <w:lvl w:ilvl="1" w:tplc="21841316" w:tentative="1">
      <w:start w:val="1"/>
      <w:numFmt w:val="lowerLetter"/>
      <w:lvlText w:val="%2."/>
      <w:lvlJc w:val="left"/>
      <w:pPr>
        <w:ind w:left="1440" w:hanging="360"/>
      </w:pPr>
    </w:lvl>
    <w:lvl w:ilvl="2" w:tplc="ADB0E4A6" w:tentative="1">
      <w:start w:val="1"/>
      <w:numFmt w:val="lowerRoman"/>
      <w:lvlText w:val="%3."/>
      <w:lvlJc w:val="right"/>
      <w:pPr>
        <w:ind w:left="2160" w:hanging="180"/>
      </w:pPr>
    </w:lvl>
    <w:lvl w:ilvl="3" w:tplc="5BCE87EC" w:tentative="1">
      <w:start w:val="1"/>
      <w:numFmt w:val="decimal"/>
      <w:lvlText w:val="%4."/>
      <w:lvlJc w:val="left"/>
      <w:pPr>
        <w:ind w:left="2880" w:hanging="360"/>
      </w:pPr>
    </w:lvl>
    <w:lvl w:ilvl="4" w:tplc="EEC233B6" w:tentative="1">
      <w:start w:val="1"/>
      <w:numFmt w:val="lowerLetter"/>
      <w:lvlText w:val="%5."/>
      <w:lvlJc w:val="left"/>
      <w:pPr>
        <w:ind w:left="3600" w:hanging="360"/>
      </w:pPr>
    </w:lvl>
    <w:lvl w:ilvl="5" w:tplc="36AE02C2" w:tentative="1">
      <w:start w:val="1"/>
      <w:numFmt w:val="lowerRoman"/>
      <w:lvlText w:val="%6."/>
      <w:lvlJc w:val="right"/>
      <w:pPr>
        <w:ind w:left="4320" w:hanging="180"/>
      </w:pPr>
    </w:lvl>
    <w:lvl w:ilvl="6" w:tplc="0B58A7BC" w:tentative="1">
      <w:start w:val="1"/>
      <w:numFmt w:val="decimal"/>
      <w:lvlText w:val="%7."/>
      <w:lvlJc w:val="left"/>
      <w:pPr>
        <w:ind w:left="5040" w:hanging="360"/>
      </w:pPr>
    </w:lvl>
    <w:lvl w:ilvl="7" w:tplc="84089266" w:tentative="1">
      <w:start w:val="1"/>
      <w:numFmt w:val="lowerLetter"/>
      <w:lvlText w:val="%8."/>
      <w:lvlJc w:val="left"/>
      <w:pPr>
        <w:ind w:left="5760" w:hanging="360"/>
      </w:pPr>
    </w:lvl>
    <w:lvl w:ilvl="8" w:tplc="DA2663D8" w:tentative="1">
      <w:start w:val="1"/>
      <w:numFmt w:val="lowerRoman"/>
      <w:lvlText w:val="%9."/>
      <w:lvlJc w:val="right"/>
      <w:pPr>
        <w:ind w:left="6480" w:hanging="180"/>
      </w:pPr>
    </w:lvl>
  </w:abstractNum>
  <w:abstractNum w:abstractNumId="9" w15:restartNumberingAfterBreak="0">
    <w:nsid w:val="4D255C1C"/>
    <w:multiLevelType w:val="hybridMultilevel"/>
    <w:tmpl w:val="C9D0B318"/>
    <w:lvl w:ilvl="0" w:tplc="664876FA">
      <w:start w:val="1"/>
      <w:numFmt w:val="decimal"/>
      <w:lvlText w:val="(%1)"/>
      <w:lvlJc w:val="left"/>
      <w:pPr>
        <w:ind w:left="765" w:hanging="405"/>
      </w:pPr>
      <w:rPr>
        <w:rFonts w:hint="default"/>
      </w:rPr>
    </w:lvl>
    <w:lvl w:ilvl="1" w:tplc="DD86EB1C" w:tentative="1">
      <w:start w:val="1"/>
      <w:numFmt w:val="lowerLetter"/>
      <w:lvlText w:val="%2."/>
      <w:lvlJc w:val="left"/>
      <w:pPr>
        <w:ind w:left="1440" w:hanging="360"/>
      </w:pPr>
    </w:lvl>
    <w:lvl w:ilvl="2" w:tplc="36801A64" w:tentative="1">
      <w:start w:val="1"/>
      <w:numFmt w:val="lowerRoman"/>
      <w:lvlText w:val="%3."/>
      <w:lvlJc w:val="right"/>
      <w:pPr>
        <w:ind w:left="2160" w:hanging="180"/>
      </w:pPr>
    </w:lvl>
    <w:lvl w:ilvl="3" w:tplc="D12037BA" w:tentative="1">
      <w:start w:val="1"/>
      <w:numFmt w:val="decimal"/>
      <w:lvlText w:val="%4."/>
      <w:lvlJc w:val="left"/>
      <w:pPr>
        <w:ind w:left="2880" w:hanging="360"/>
      </w:pPr>
    </w:lvl>
    <w:lvl w:ilvl="4" w:tplc="6AEC4658" w:tentative="1">
      <w:start w:val="1"/>
      <w:numFmt w:val="lowerLetter"/>
      <w:lvlText w:val="%5."/>
      <w:lvlJc w:val="left"/>
      <w:pPr>
        <w:ind w:left="3600" w:hanging="360"/>
      </w:pPr>
    </w:lvl>
    <w:lvl w:ilvl="5" w:tplc="3008F306" w:tentative="1">
      <w:start w:val="1"/>
      <w:numFmt w:val="lowerRoman"/>
      <w:lvlText w:val="%6."/>
      <w:lvlJc w:val="right"/>
      <w:pPr>
        <w:ind w:left="4320" w:hanging="180"/>
      </w:pPr>
    </w:lvl>
    <w:lvl w:ilvl="6" w:tplc="D368FB20" w:tentative="1">
      <w:start w:val="1"/>
      <w:numFmt w:val="decimal"/>
      <w:lvlText w:val="%7."/>
      <w:lvlJc w:val="left"/>
      <w:pPr>
        <w:ind w:left="5040" w:hanging="360"/>
      </w:pPr>
    </w:lvl>
    <w:lvl w:ilvl="7" w:tplc="C568DA60" w:tentative="1">
      <w:start w:val="1"/>
      <w:numFmt w:val="lowerLetter"/>
      <w:lvlText w:val="%8."/>
      <w:lvlJc w:val="left"/>
      <w:pPr>
        <w:ind w:left="5760" w:hanging="360"/>
      </w:pPr>
    </w:lvl>
    <w:lvl w:ilvl="8" w:tplc="1794F6A0" w:tentative="1">
      <w:start w:val="1"/>
      <w:numFmt w:val="lowerRoman"/>
      <w:lvlText w:val="%9."/>
      <w:lvlJc w:val="right"/>
      <w:pPr>
        <w:ind w:left="6480" w:hanging="180"/>
      </w:pPr>
    </w:lvl>
  </w:abstractNum>
  <w:abstractNum w:abstractNumId="10" w15:restartNumberingAfterBreak="0">
    <w:nsid w:val="52B11E47"/>
    <w:multiLevelType w:val="hybridMultilevel"/>
    <w:tmpl w:val="93E08628"/>
    <w:lvl w:ilvl="0" w:tplc="C2C47380">
      <w:start w:val="1"/>
      <w:numFmt w:val="bullet"/>
      <w:lvlText w:val=""/>
      <w:lvlJc w:val="left"/>
      <w:pPr>
        <w:tabs>
          <w:tab w:val="num" w:pos="720"/>
        </w:tabs>
        <w:ind w:left="720" w:hanging="360"/>
      </w:pPr>
      <w:rPr>
        <w:rFonts w:ascii="Symbol" w:hAnsi="Symbol" w:hint="default"/>
      </w:rPr>
    </w:lvl>
    <w:lvl w:ilvl="1" w:tplc="7800FE5E" w:tentative="1">
      <w:start w:val="1"/>
      <w:numFmt w:val="bullet"/>
      <w:lvlText w:val="o"/>
      <w:lvlJc w:val="left"/>
      <w:pPr>
        <w:ind w:left="1440" w:hanging="360"/>
      </w:pPr>
      <w:rPr>
        <w:rFonts w:ascii="Courier New" w:hAnsi="Courier New" w:cs="Courier New" w:hint="default"/>
      </w:rPr>
    </w:lvl>
    <w:lvl w:ilvl="2" w:tplc="19F2C77E" w:tentative="1">
      <w:start w:val="1"/>
      <w:numFmt w:val="bullet"/>
      <w:lvlText w:val=""/>
      <w:lvlJc w:val="left"/>
      <w:pPr>
        <w:ind w:left="2160" w:hanging="360"/>
      </w:pPr>
      <w:rPr>
        <w:rFonts w:ascii="Wingdings" w:hAnsi="Wingdings" w:hint="default"/>
      </w:rPr>
    </w:lvl>
    <w:lvl w:ilvl="3" w:tplc="B1E2DD1E" w:tentative="1">
      <w:start w:val="1"/>
      <w:numFmt w:val="bullet"/>
      <w:lvlText w:val=""/>
      <w:lvlJc w:val="left"/>
      <w:pPr>
        <w:ind w:left="2880" w:hanging="360"/>
      </w:pPr>
      <w:rPr>
        <w:rFonts w:ascii="Symbol" w:hAnsi="Symbol" w:hint="default"/>
      </w:rPr>
    </w:lvl>
    <w:lvl w:ilvl="4" w:tplc="6DFA85C2" w:tentative="1">
      <w:start w:val="1"/>
      <w:numFmt w:val="bullet"/>
      <w:lvlText w:val="o"/>
      <w:lvlJc w:val="left"/>
      <w:pPr>
        <w:ind w:left="3600" w:hanging="360"/>
      </w:pPr>
      <w:rPr>
        <w:rFonts w:ascii="Courier New" w:hAnsi="Courier New" w:cs="Courier New" w:hint="default"/>
      </w:rPr>
    </w:lvl>
    <w:lvl w:ilvl="5" w:tplc="DB9EE710" w:tentative="1">
      <w:start w:val="1"/>
      <w:numFmt w:val="bullet"/>
      <w:lvlText w:val=""/>
      <w:lvlJc w:val="left"/>
      <w:pPr>
        <w:ind w:left="4320" w:hanging="360"/>
      </w:pPr>
      <w:rPr>
        <w:rFonts w:ascii="Wingdings" w:hAnsi="Wingdings" w:hint="default"/>
      </w:rPr>
    </w:lvl>
    <w:lvl w:ilvl="6" w:tplc="E8E433B4" w:tentative="1">
      <w:start w:val="1"/>
      <w:numFmt w:val="bullet"/>
      <w:lvlText w:val=""/>
      <w:lvlJc w:val="left"/>
      <w:pPr>
        <w:ind w:left="5040" w:hanging="360"/>
      </w:pPr>
      <w:rPr>
        <w:rFonts w:ascii="Symbol" w:hAnsi="Symbol" w:hint="default"/>
      </w:rPr>
    </w:lvl>
    <w:lvl w:ilvl="7" w:tplc="DF763B56" w:tentative="1">
      <w:start w:val="1"/>
      <w:numFmt w:val="bullet"/>
      <w:lvlText w:val="o"/>
      <w:lvlJc w:val="left"/>
      <w:pPr>
        <w:ind w:left="5760" w:hanging="360"/>
      </w:pPr>
      <w:rPr>
        <w:rFonts w:ascii="Courier New" w:hAnsi="Courier New" w:cs="Courier New" w:hint="default"/>
      </w:rPr>
    </w:lvl>
    <w:lvl w:ilvl="8" w:tplc="A4920B8E" w:tentative="1">
      <w:start w:val="1"/>
      <w:numFmt w:val="bullet"/>
      <w:lvlText w:val=""/>
      <w:lvlJc w:val="left"/>
      <w:pPr>
        <w:ind w:left="6480" w:hanging="360"/>
      </w:pPr>
      <w:rPr>
        <w:rFonts w:ascii="Wingdings" w:hAnsi="Wingdings" w:hint="default"/>
      </w:rPr>
    </w:lvl>
  </w:abstractNum>
  <w:abstractNum w:abstractNumId="11" w15:restartNumberingAfterBreak="0">
    <w:nsid w:val="5876754E"/>
    <w:multiLevelType w:val="hybridMultilevel"/>
    <w:tmpl w:val="1E52AA2E"/>
    <w:lvl w:ilvl="0" w:tplc="B37639FC">
      <w:start w:val="1"/>
      <w:numFmt w:val="bullet"/>
      <w:lvlText w:val=""/>
      <w:lvlJc w:val="left"/>
      <w:pPr>
        <w:tabs>
          <w:tab w:val="num" w:pos="720"/>
        </w:tabs>
        <w:ind w:left="720" w:hanging="360"/>
      </w:pPr>
      <w:rPr>
        <w:rFonts w:ascii="Symbol" w:hAnsi="Symbol" w:hint="default"/>
      </w:rPr>
    </w:lvl>
    <w:lvl w:ilvl="1" w:tplc="FB3A9A92" w:tentative="1">
      <w:start w:val="1"/>
      <w:numFmt w:val="bullet"/>
      <w:lvlText w:val="o"/>
      <w:lvlJc w:val="left"/>
      <w:pPr>
        <w:ind w:left="1440" w:hanging="360"/>
      </w:pPr>
      <w:rPr>
        <w:rFonts w:ascii="Courier New" w:hAnsi="Courier New" w:cs="Courier New" w:hint="default"/>
      </w:rPr>
    </w:lvl>
    <w:lvl w:ilvl="2" w:tplc="638A027C" w:tentative="1">
      <w:start w:val="1"/>
      <w:numFmt w:val="bullet"/>
      <w:lvlText w:val=""/>
      <w:lvlJc w:val="left"/>
      <w:pPr>
        <w:ind w:left="2160" w:hanging="360"/>
      </w:pPr>
      <w:rPr>
        <w:rFonts w:ascii="Wingdings" w:hAnsi="Wingdings" w:hint="default"/>
      </w:rPr>
    </w:lvl>
    <w:lvl w:ilvl="3" w:tplc="BDC48FE8" w:tentative="1">
      <w:start w:val="1"/>
      <w:numFmt w:val="bullet"/>
      <w:lvlText w:val=""/>
      <w:lvlJc w:val="left"/>
      <w:pPr>
        <w:ind w:left="2880" w:hanging="360"/>
      </w:pPr>
      <w:rPr>
        <w:rFonts w:ascii="Symbol" w:hAnsi="Symbol" w:hint="default"/>
      </w:rPr>
    </w:lvl>
    <w:lvl w:ilvl="4" w:tplc="26166232" w:tentative="1">
      <w:start w:val="1"/>
      <w:numFmt w:val="bullet"/>
      <w:lvlText w:val="o"/>
      <w:lvlJc w:val="left"/>
      <w:pPr>
        <w:ind w:left="3600" w:hanging="360"/>
      </w:pPr>
      <w:rPr>
        <w:rFonts w:ascii="Courier New" w:hAnsi="Courier New" w:cs="Courier New" w:hint="default"/>
      </w:rPr>
    </w:lvl>
    <w:lvl w:ilvl="5" w:tplc="8C24CAC6" w:tentative="1">
      <w:start w:val="1"/>
      <w:numFmt w:val="bullet"/>
      <w:lvlText w:val=""/>
      <w:lvlJc w:val="left"/>
      <w:pPr>
        <w:ind w:left="4320" w:hanging="360"/>
      </w:pPr>
      <w:rPr>
        <w:rFonts w:ascii="Wingdings" w:hAnsi="Wingdings" w:hint="default"/>
      </w:rPr>
    </w:lvl>
    <w:lvl w:ilvl="6" w:tplc="B5228F76" w:tentative="1">
      <w:start w:val="1"/>
      <w:numFmt w:val="bullet"/>
      <w:lvlText w:val=""/>
      <w:lvlJc w:val="left"/>
      <w:pPr>
        <w:ind w:left="5040" w:hanging="360"/>
      </w:pPr>
      <w:rPr>
        <w:rFonts w:ascii="Symbol" w:hAnsi="Symbol" w:hint="default"/>
      </w:rPr>
    </w:lvl>
    <w:lvl w:ilvl="7" w:tplc="1B06F868" w:tentative="1">
      <w:start w:val="1"/>
      <w:numFmt w:val="bullet"/>
      <w:lvlText w:val="o"/>
      <w:lvlJc w:val="left"/>
      <w:pPr>
        <w:ind w:left="5760" w:hanging="360"/>
      </w:pPr>
      <w:rPr>
        <w:rFonts w:ascii="Courier New" w:hAnsi="Courier New" w:cs="Courier New" w:hint="default"/>
      </w:rPr>
    </w:lvl>
    <w:lvl w:ilvl="8" w:tplc="41D6377A" w:tentative="1">
      <w:start w:val="1"/>
      <w:numFmt w:val="bullet"/>
      <w:lvlText w:val=""/>
      <w:lvlJc w:val="left"/>
      <w:pPr>
        <w:ind w:left="6480" w:hanging="360"/>
      </w:pPr>
      <w:rPr>
        <w:rFonts w:ascii="Wingdings" w:hAnsi="Wingdings" w:hint="default"/>
      </w:rPr>
    </w:lvl>
  </w:abstractNum>
  <w:abstractNum w:abstractNumId="12" w15:restartNumberingAfterBreak="0">
    <w:nsid w:val="5EB764B5"/>
    <w:multiLevelType w:val="hybridMultilevel"/>
    <w:tmpl w:val="9C7A7286"/>
    <w:lvl w:ilvl="0" w:tplc="6582A6B4">
      <w:start w:val="1"/>
      <w:numFmt w:val="decimal"/>
      <w:lvlText w:val="(%1)"/>
      <w:lvlJc w:val="left"/>
      <w:pPr>
        <w:ind w:left="765" w:hanging="405"/>
      </w:pPr>
      <w:rPr>
        <w:rFonts w:hint="default"/>
      </w:rPr>
    </w:lvl>
    <w:lvl w:ilvl="1" w:tplc="EEACF19A" w:tentative="1">
      <w:start w:val="1"/>
      <w:numFmt w:val="lowerLetter"/>
      <w:lvlText w:val="%2."/>
      <w:lvlJc w:val="left"/>
      <w:pPr>
        <w:ind w:left="1440" w:hanging="360"/>
      </w:pPr>
    </w:lvl>
    <w:lvl w:ilvl="2" w:tplc="41667B30" w:tentative="1">
      <w:start w:val="1"/>
      <w:numFmt w:val="lowerRoman"/>
      <w:lvlText w:val="%3."/>
      <w:lvlJc w:val="right"/>
      <w:pPr>
        <w:ind w:left="2160" w:hanging="180"/>
      </w:pPr>
    </w:lvl>
    <w:lvl w:ilvl="3" w:tplc="76841182" w:tentative="1">
      <w:start w:val="1"/>
      <w:numFmt w:val="decimal"/>
      <w:lvlText w:val="%4."/>
      <w:lvlJc w:val="left"/>
      <w:pPr>
        <w:ind w:left="2880" w:hanging="360"/>
      </w:pPr>
    </w:lvl>
    <w:lvl w:ilvl="4" w:tplc="FF88B5B4" w:tentative="1">
      <w:start w:val="1"/>
      <w:numFmt w:val="lowerLetter"/>
      <w:lvlText w:val="%5."/>
      <w:lvlJc w:val="left"/>
      <w:pPr>
        <w:ind w:left="3600" w:hanging="360"/>
      </w:pPr>
    </w:lvl>
    <w:lvl w:ilvl="5" w:tplc="3C2A6F2A" w:tentative="1">
      <w:start w:val="1"/>
      <w:numFmt w:val="lowerRoman"/>
      <w:lvlText w:val="%6."/>
      <w:lvlJc w:val="right"/>
      <w:pPr>
        <w:ind w:left="4320" w:hanging="180"/>
      </w:pPr>
    </w:lvl>
    <w:lvl w:ilvl="6" w:tplc="29A609CA" w:tentative="1">
      <w:start w:val="1"/>
      <w:numFmt w:val="decimal"/>
      <w:lvlText w:val="%7."/>
      <w:lvlJc w:val="left"/>
      <w:pPr>
        <w:ind w:left="5040" w:hanging="360"/>
      </w:pPr>
    </w:lvl>
    <w:lvl w:ilvl="7" w:tplc="EE62DA1E" w:tentative="1">
      <w:start w:val="1"/>
      <w:numFmt w:val="lowerLetter"/>
      <w:lvlText w:val="%8."/>
      <w:lvlJc w:val="left"/>
      <w:pPr>
        <w:ind w:left="5760" w:hanging="360"/>
      </w:pPr>
    </w:lvl>
    <w:lvl w:ilvl="8" w:tplc="4A7833EA" w:tentative="1">
      <w:start w:val="1"/>
      <w:numFmt w:val="lowerRoman"/>
      <w:lvlText w:val="%9."/>
      <w:lvlJc w:val="right"/>
      <w:pPr>
        <w:ind w:left="6480" w:hanging="180"/>
      </w:pPr>
    </w:lvl>
  </w:abstractNum>
  <w:abstractNum w:abstractNumId="13" w15:restartNumberingAfterBreak="0">
    <w:nsid w:val="644B5B74"/>
    <w:multiLevelType w:val="hybridMultilevel"/>
    <w:tmpl w:val="5F20A5CA"/>
    <w:lvl w:ilvl="0" w:tplc="C458F86A">
      <w:start w:val="1"/>
      <w:numFmt w:val="bullet"/>
      <w:lvlText w:val=""/>
      <w:lvlJc w:val="left"/>
      <w:pPr>
        <w:tabs>
          <w:tab w:val="num" w:pos="720"/>
        </w:tabs>
        <w:ind w:left="720" w:hanging="360"/>
      </w:pPr>
      <w:rPr>
        <w:rFonts w:ascii="Symbol" w:hAnsi="Symbol" w:hint="default"/>
      </w:rPr>
    </w:lvl>
    <w:lvl w:ilvl="1" w:tplc="821861D6" w:tentative="1">
      <w:start w:val="1"/>
      <w:numFmt w:val="bullet"/>
      <w:lvlText w:val="o"/>
      <w:lvlJc w:val="left"/>
      <w:pPr>
        <w:ind w:left="1440" w:hanging="360"/>
      </w:pPr>
      <w:rPr>
        <w:rFonts w:ascii="Courier New" w:hAnsi="Courier New" w:cs="Courier New" w:hint="default"/>
      </w:rPr>
    </w:lvl>
    <w:lvl w:ilvl="2" w:tplc="B33CB3FE" w:tentative="1">
      <w:start w:val="1"/>
      <w:numFmt w:val="bullet"/>
      <w:lvlText w:val=""/>
      <w:lvlJc w:val="left"/>
      <w:pPr>
        <w:ind w:left="2160" w:hanging="360"/>
      </w:pPr>
      <w:rPr>
        <w:rFonts w:ascii="Wingdings" w:hAnsi="Wingdings" w:hint="default"/>
      </w:rPr>
    </w:lvl>
    <w:lvl w:ilvl="3" w:tplc="C48CEB8E" w:tentative="1">
      <w:start w:val="1"/>
      <w:numFmt w:val="bullet"/>
      <w:lvlText w:val=""/>
      <w:lvlJc w:val="left"/>
      <w:pPr>
        <w:ind w:left="2880" w:hanging="360"/>
      </w:pPr>
      <w:rPr>
        <w:rFonts w:ascii="Symbol" w:hAnsi="Symbol" w:hint="default"/>
      </w:rPr>
    </w:lvl>
    <w:lvl w:ilvl="4" w:tplc="598A7AF8" w:tentative="1">
      <w:start w:val="1"/>
      <w:numFmt w:val="bullet"/>
      <w:lvlText w:val="o"/>
      <w:lvlJc w:val="left"/>
      <w:pPr>
        <w:ind w:left="3600" w:hanging="360"/>
      </w:pPr>
      <w:rPr>
        <w:rFonts w:ascii="Courier New" w:hAnsi="Courier New" w:cs="Courier New" w:hint="default"/>
      </w:rPr>
    </w:lvl>
    <w:lvl w:ilvl="5" w:tplc="08C6D4D0" w:tentative="1">
      <w:start w:val="1"/>
      <w:numFmt w:val="bullet"/>
      <w:lvlText w:val=""/>
      <w:lvlJc w:val="left"/>
      <w:pPr>
        <w:ind w:left="4320" w:hanging="360"/>
      </w:pPr>
      <w:rPr>
        <w:rFonts w:ascii="Wingdings" w:hAnsi="Wingdings" w:hint="default"/>
      </w:rPr>
    </w:lvl>
    <w:lvl w:ilvl="6" w:tplc="D9E6C5BE" w:tentative="1">
      <w:start w:val="1"/>
      <w:numFmt w:val="bullet"/>
      <w:lvlText w:val=""/>
      <w:lvlJc w:val="left"/>
      <w:pPr>
        <w:ind w:left="5040" w:hanging="360"/>
      </w:pPr>
      <w:rPr>
        <w:rFonts w:ascii="Symbol" w:hAnsi="Symbol" w:hint="default"/>
      </w:rPr>
    </w:lvl>
    <w:lvl w:ilvl="7" w:tplc="9612B7CC" w:tentative="1">
      <w:start w:val="1"/>
      <w:numFmt w:val="bullet"/>
      <w:lvlText w:val="o"/>
      <w:lvlJc w:val="left"/>
      <w:pPr>
        <w:ind w:left="5760" w:hanging="360"/>
      </w:pPr>
      <w:rPr>
        <w:rFonts w:ascii="Courier New" w:hAnsi="Courier New" w:cs="Courier New" w:hint="default"/>
      </w:rPr>
    </w:lvl>
    <w:lvl w:ilvl="8" w:tplc="9892832C" w:tentative="1">
      <w:start w:val="1"/>
      <w:numFmt w:val="bullet"/>
      <w:lvlText w:val=""/>
      <w:lvlJc w:val="left"/>
      <w:pPr>
        <w:ind w:left="6480" w:hanging="360"/>
      </w:pPr>
      <w:rPr>
        <w:rFonts w:ascii="Wingdings" w:hAnsi="Wingdings" w:hint="default"/>
      </w:rPr>
    </w:lvl>
  </w:abstractNum>
  <w:abstractNum w:abstractNumId="14" w15:restartNumberingAfterBreak="0">
    <w:nsid w:val="680726B8"/>
    <w:multiLevelType w:val="hybridMultilevel"/>
    <w:tmpl w:val="57D292C6"/>
    <w:lvl w:ilvl="0" w:tplc="A210BD68">
      <w:start w:val="1"/>
      <w:numFmt w:val="bullet"/>
      <w:lvlText w:val=""/>
      <w:lvlJc w:val="left"/>
      <w:pPr>
        <w:tabs>
          <w:tab w:val="num" w:pos="720"/>
        </w:tabs>
        <w:ind w:left="720" w:hanging="360"/>
      </w:pPr>
      <w:rPr>
        <w:rFonts w:ascii="Symbol" w:hAnsi="Symbol" w:hint="default"/>
      </w:rPr>
    </w:lvl>
    <w:lvl w:ilvl="1" w:tplc="F406106A" w:tentative="1">
      <w:start w:val="1"/>
      <w:numFmt w:val="bullet"/>
      <w:lvlText w:val="o"/>
      <w:lvlJc w:val="left"/>
      <w:pPr>
        <w:ind w:left="1440" w:hanging="360"/>
      </w:pPr>
      <w:rPr>
        <w:rFonts w:ascii="Courier New" w:hAnsi="Courier New" w:cs="Courier New" w:hint="default"/>
      </w:rPr>
    </w:lvl>
    <w:lvl w:ilvl="2" w:tplc="327078DA" w:tentative="1">
      <w:start w:val="1"/>
      <w:numFmt w:val="bullet"/>
      <w:lvlText w:val=""/>
      <w:lvlJc w:val="left"/>
      <w:pPr>
        <w:ind w:left="2160" w:hanging="360"/>
      </w:pPr>
      <w:rPr>
        <w:rFonts w:ascii="Wingdings" w:hAnsi="Wingdings" w:hint="default"/>
      </w:rPr>
    </w:lvl>
    <w:lvl w:ilvl="3" w:tplc="AB9E7DB0" w:tentative="1">
      <w:start w:val="1"/>
      <w:numFmt w:val="bullet"/>
      <w:lvlText w:val=""/>
      <w:lvlJc w:val="left"/>
      <w:pPr>
        <w:ind w:left="2880" w:hanging="360"/>
      </w:pPr>
      <w:rPr>
        <w:rFonts w:ascii="Symbol" w:hAnsi="Symbol" w:hint="default"/>
      </w:rPr>
    </w:lvl>
    <w:lvl w:ilvl="4" w:tplc="485E8EA6" w:tentative="1">
      <w:start w:val="1"/>
      <w:numFmt w:val="bullet"/>
      <w:lvlText w:val="o"/>
      <w:lvlJc w:val="left"/>
      <w:pPr>
        <w:ind w:left="3600" w:hanging="360"/>
      </w:pPr>
      <w:rPr>
        <w:rFonts w:ascii="Courier New" w:hAnsi="Courier New" w:cs="Courier New" w:hint="default"/>
      </w:rPr>
    </w:lvl>
    <w:lvl w:ilvl="5" w:tplc="EBD6272A" w:tentative="1">
      <w:start w:val="1"/>
      <w:numFmt w:val="bullet"/>
      <w:lvlText w:val=""/>
      <w:lvlJc w:val="left"/>
      <w:pPr>
        <w:ind w:left="4320" w:hanging="360"/>
      </w:pPr>
      <w:rPr>
        <w:rFonts w:ascii="Wingdings" w:hAnsi="Wingdings" w:hint="default"/>
      </w:rPr>
    </w:lvl>
    <w:lvl w:ilvl="6" w:tplc="024C8052" w:tentative="1">
      <w:start w:val="1"/>
      <w:numFmt w:val="bullet"/>
      <w:lvlText w:val=""/>
      <w:lvlJc w:val="left"/>
      <w:pPr>
        <w:ind w:left="5040" w:hanging="360"/>
      </w:pPr>
      <w:rPr>
        <w:rFonts w:ascii="Symbol" w:hAnsi="Symbol" w:hint="default"/>
      </w:rPr>
    </w:lvl>
    <w:lvl w:ilvl="7" w:tplc="58F08920" w:tentative="1">
      <w:start w:val="1"/>
      <w:numFmt w:val="bullet"/>
      <w:lvlText w:val="o"/>
      <w:lvlJc w:val="left"/>
      <w:pPr>
        <w:ind w:left="5760" w:hanging="360"/>
      </w:pPr>
      <w:rPr>
        <w:rFonts w:ascii="Courier New" w:hAnsi="Courier New" w:cs="Courier New" w:hint="default"/>
      </w:rPr>
    </w:lvl>
    <w:lvl w:ilvl="8" w:tplc="0194EAA8" w:tentative="1">
      <w:start w:val="1"/>
      <w:numFmt w:val="bullet"/>
      <w:lvlText w:val=""/>
      <w:lvlJc w:val="left"/>
      <w:pPr>
        <w:ind w:left="6480" w:hanging="360"/>
      </w:pPr>
      <w:rPr>
        <w:rFonts w:ascii="Wingdings" w:hAnsi="Wingdings" w:hint="default"/>
      </w:rPr>
    </w:lvl>
  </w:abstractNum>
  <w:abstractNum w:abstractNumId="15" w15:restartNumberingAfterBreak="0">
    <w:nsid w:val="6A06346E"/>
    <w:multiLevelType w:val="hybridMultilevel"/>
    <w:tmpl w:val="7F068008"/>
    <w:lvl w:ilvl="0" w:tplc="26B447CA">
      <w:start w:val="1"/>
      <w:numFmt w:val="decimal"/>
      <w:lvlText w:val="(%1)"/>
      <w:lvlJc w:val="left"/>
      <w:pPr>
        <w:ind w:left="720" w:hanging="360"/>
      </w:pPr>
      <w:rPr>
        <w:rFonts w:hint="default"/>
      </w:rPr>
    </w:lvl>
    <w:lvl w:ilvl="1" w:tplc="7C2E6EE2" w:tentative="1">
      <w:start w:val="1"/>
      <w:numFmt w:val="lowerLetter"/>
      <w:lvlText w:val="%2."/>
      <w:lvlJc w:val="left"/>
      <w:pPr>
        <w:ind w:left="1440" w:hanging="360"/>
      </w:pPr>
    </w:lvl>
    <w:lvl w:ilvl="2" w:tplc="384ADFFE" w:tentative="1">
      <w:start w:val="1"/>
      <w:numFmt w:val="lowerRoman"/>
      <w:lvlText w:val="%3."/>
      <w:lvlJc w:val="right"/>
      <w:pPr>
        <w:ind w:left="2160" w:hanging="180"/>
      </w:pPr>
    </w:lvl>
    <w:lvl w:ilvl="3" w:tplc="D0B2DC54" w:tentative="1">
      <w:start w:val="1"/>
      <w:numFmt w:val="decimal"/>
      <w:lvlText w:val="%4."/>
      <w:lvlJc w:val="left"/>
      <w:pPr>
        <w:ind w:left="2880" w:hanging="360"/>
      </w:pPr>
    </w:lvl>
    <w:lvl w:ilvl="4" w:tplc="10B44ADE" w:tentative="1">
      <w:start w:val="1"/>
      <w:numFmt w:val="lowerLetter"/>
      <w:lvlText w:val="%5."/>
      <w:lvlJc w:val="left"/>
      <w:pPr>
        <w:ind w:left="3600" w:hanging="360"/>
      </w:pPr>
    </w:lvl>
    <w:lvl w:ilvl="5" w:tplc="A54A90B2" w:tentative="1">
      <w:start w:val="1"/>
      <w:numFmt w:val="lowerRoman"/>
      <w:lvlText w:val="%6."/>
      <w:lvlJc w:val="right"/>
      <w:pPr>
        <w:ind w:left="4320" w:hanging="180"/>
      </w:pPr>
    </w:lvl>
    <w:lvl w:ilvl="6" w:tplc="804C66E8" w:tentative="1">
      <w:start w:val="1"/>
      <w:numFmt w:val="decimal"/>
      <w:lvlText w:val="%7."/>
      <w:lvlJc w:val="left"/>
      <w:pPr>
        <w:ind w:left="5040" w:hanging="360"/>
      </w:pPr>
    </w:lvl>
    <w:lvl w:ilvl="7" w:tplc="5316C5AC" w:tentative="1">
      <w:start w:val="1"/>
      <w:numFmt w:val="lowerLetter"/>
      <w:lvlText w:val="%8."/>
      <w:lvlJc w:val="left"/>
      <w:pPr>
        <w:ind w:left="5760" w:hanging="360"/>
      </w:pPr>
    </w:lvl>
    <w:lvl w:ilvl="8" w:tplc="0A747C72" w:tentative="1">
      <w:start w:val="1"/>
      <w:numFmt w:val="lowerRoman"/>
      <w:lvlText w:val="%9."/>
      <w:lvlJc w:val="right"/>
      <w:pPr>
        <w:ind w:left="6480" w:hanging="180"/>
      </w:pPr>
    </w:lvl>
  </w:abstractNum>
  <w:abstractNum w:abstractNumId="16" w15:restartNumberingAfterBreak="0">
    <w:nsid w:val="72B55F32"/>
    <w:multiLevelType w:val="hybridMultilevel"/>
    <w:tmpl w:val="B97ECBFE"/>
    <w:lvl w:ilvl="0" w:tplc="AF061BF0">
      <w:start w:val="1"/>
      <w:numFmt w:val="bullet"/>
      <w:lvlText w:val=""/>
      <w:lvlJc w:val="left"/>
      <w:pPr>
        <w:tabs>
          <w:tab w:val="num" w:pos="720"/>
        </w:tabs>
        <w:ind w:left="720" w:hanging="360"/>
      </w:pPr>
      <w:rPr>
        <w:rFonts w:ascii="Symbol" w:hAnsi="Symbol" w:hint="default"/>
      </w:rPr>
    </w:lvl>
    <w:lvl w:ilvl="1" w:tplc="361093B0" w:tentative="1">
      <w:start w:val="1"/>
      <w:numFmt w:val="bullet"/>
      <w:lvlText w:val="o"/>
      <w:lvlJc w:val="left"/>
      <w:pPr>
        <w:ind w:left="1440" w:hanging="360"/>
      </w:pPr>
      <w:rPr>
        <w:rFonts w:ascii="Courier New" w:hAnsi="Courier New" w:cs="Courier New" w:hint="default"/>
      </w:rPr>
    </w:lvl>
    <w:lvl w:ilvl="2" w:tplc="6ECC28F8" w:tentative="1">
      <w:start w:val="1"/>
      <w:numFmt w:val="bullet"/>
      <w:lvlText w:val=""/>
      <w:lvlJc w:val="left"/>
      <w:pPr>
        <w:ind w:left="2160" w:hanging="360"/>
      </w:pPr>
      <w:rPr>
        <w:rFonts w:ascii="Wingdings" w:hAnsi="Wingdings" w:hint="default"/>
      </w:rPr>
    </w:lvl>
    <w:lvl w:ilvl="3" w:tplc="04769294" w:tentative="1">
      <w:start w:val="1"/>
      <w:numFmt w:val="bullet"/>
      <w:lvlText w:val=""/>
      <w:lvlJc w:val="left"/>
      <w:pPr>
        <w:ind w:left="2880" w:hanging="360"/>
      </w:pPr>
      <w:rPr>
        <w:rFonts w:ascii="Symbol" w:hAnsi="Symbol" w:hint="default"/>
      </w:rPr>
    </w:lvl>
    <w:lvl w:ilvl="4" w:tplc="AA88A6E2" w:tentative="1">
      <w:start w:val="1"/>
      <w:numFmt w:val="bullet"/>
      <w:lvlText w:val="o"/>
      <w:lvlJc w:val="left"/>
      <w:pPr>
        <w:ind w:left="3600" w:hanging="360"/>
      </w:pPr>
      <w:rPr>
        <w:rFonts w:ascii="Courier New" w:hAnsi="Courier New" w:cs="Courier New" w:hint="default"/>
      </w:rPr>
    </w:lvl>
    <w:lvl w:ilvl="5" w:tplc="D400A70E" w:tentative="1">
      <w:start w:val="1"/>
      <w:numFmt w:val="bullet"/>
      <w:lvlText w:val=""/>
      <w:lvlJc w:val="left"/>
      <w:pPr>
        <w:ind w:left="4320" w:hanging="360"/>
      </w:pPr>
      <w:rPr>
        <w:rFonts w:ascii="Wingdings" w:hAnsi="Wingdings" w:hint="default"/>
      </w:rPr>
    </w:lvl>
    <w:lvl w:ilvl="6" w:tplc="4BD20DAC" w:tentative="1">
      <w:start w:val="1"/>
      <w:numFmt w:val="bullet"/>
      <w:lvlText w:val=""/>
      <w:lvlJc w:val="left"/>
      <w:pPr>
        <w:ind w:left="5040" w:hanging="360"/>
      </w:pPr>
      <w:rPr>
        <w:rFonts w:ascii="Symbol" w:hAnsi="Symbol" w:hint="default"/>
      </w:rPr>
    </w:lvl>
    <w:lvl w:ilvl="7" w:tplc="D8FE14F6" w:tentative="1">
      <w:start w:val="1"/>
      <w:numFmt w:val="bullet"/>
      <w:lvlText w:val="o"/>
      <w:lvlJc w:val="left"/>
      <w:pPr>
        <w:ind w:left="5760" w:hanging="360"/>
      </w:pPr>
      <w:rPr>
        <w:rFonts w:ascii="Courier New" w:hAnsi="Courier New" w:cs="Courier New" w:hint="default"/>
      </w:rPr>
    </w:lvl>
    <w:lvl w:ilvl="8" w:tplc="8D7EA2AE"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5"/>
  </w:num>
  <w:num w:numId="5">
    <w:abstractNumId w:val="16"/>
  </w:num>
  <w:num w:numId="6">
    <w:abstractNumId w:val="8"/>
  </w:num>
  <w:num w:numId="7">
    <w:abstractNumId w:val="1"/>
  </w:num>
  <w:num w:numId="8">
    <w:abstractNumId w:val="9"/>
  </w:num>
  <w:num w:numId="9">
    <w:abstractNumId w:val="2"/>
  </w:num>
  <w:num w:numId="10">
    <w:abstractNumId w:val="5"/>
  </w:num>
  <w:num w:numId="11">
    <w:abstractNumId w:val="3"/>
  </w:num>
  <w:num w:numId="12">
    <w:abstractNumId w:val="12"/>
  </w:num>
  <w:num w:numId="13">
    <w:abstractNumId w:val="7"/>
  </w:num>
  <w:num w:numId="14">
    <w:abstractNumId w:val="10"/>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BE"/>
    <w:rsid w:val="00000A70"/>
    <w:rsid w:val="000032B8"/>
    <w:rsid w:val="000035F9"/>
    <w:rsid w:val="00003B06"/>
    <w:rsid w:val="000054B9"/>
    <w:rsid w:val="00005B55"/>
    <w:rsid w:val="00007461"/>
    <w:rsid w:val="0001108D"/>
    <w:rsid w:val="0001117E"/>
    <w:rsid w:val="0001125F"/>
    <w:rsid w:val="0001338E"/>
    <w:rsid w:val="00013D24"/>
    <w:rsid w:val="0001434D"/>
    <w:rsid w:val="00014AF0"/>
    <w:rsid w:val="000155D6"/>
    <w:rsid w:val="00015D4E"/>
    <w:rsid w:val="0001755A"/>
    <w:rsid w:val="00020C1E"/>
    <w:rsid w:val="00020E9B"/>
    <w:rsid w:val="000236C1"/>
    <w:rsid w:val="000236EC"/>
    <w:rsid w:val="0002388A"/>
    <w:rsid w:val="0002413D"/>
    <w:rsid w:val="000249F2"/>
    <w:rsid w:val="00026109"/>
    <w:rsid w:val="00027E81"/>
    <w:rsid w:val="00030AD8"/>
    <w:rsid w:val="0003107A"/>
    <w:rsid w:val="00031C95"/>
    <w:rsid w:val="000330D4"/>
    <w:rsid w:val="0003572D"/>
    <w:rsid w:val="00035DB0"/>
    <w:rsid w:val="00037088"/>
    <w:rsid w:val="000400D5"/>
    <w:rsid w:val="00041916"/>
    <w:rsid w:val="00043B84"/>
    <w:rsid w:val="0004512B"/>
    <w:rsid w:val="000463F0"/>
    <w:rsid w:val="00046BDA"/>
    <w:rsid w:val="0004762E"/>
    <w:rsid w:val="000532BD"/>
    <w:rsid w:val="000555E0"/>
    <w:rsid w:val="00055C12"/>
    <w:rsid w:val="00057B15"/>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204"/>
    <w:rsid w:val="000A72C4"/>
    <w:rsid w:val="000B0EF2"/>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A8C"/>
    <w:rsid w:val="0010154D"/>
    <w:rsid w:val="00102D3F"/>
    <w:rsid w:val="00102EC7"/>
    <w:rsid w:val="0010347D"/>
    <w:rsid w:val="00110F8C"/>
    <w:rsid w:val="00111665"/>
    <w:rsid w:val="0011274A"/>
    <w:rsid w:val="00113522"/>
    <w:rsid w:val="0011378D"/>
    <w:rsid w:val="00114524"/>
    <w:rsid w:val="00115EE9"/>
    <w:rsid w:val="001169F9"/>
    <w:rsid w:val="00120797"/>
    <w:rsid w:val="001218D2"/>
    <w:rsid w:val="0012371B"/>
    <w:rsid w:val="001245C8"/>
    <w:rsid w:val="00124653"/>
    <w:rsid w:val="001247C5"/>
    <w:rsid w:val="00127893"/>
    <w:rsid w:val="001312BB"/>
    <w:rsid w:val="00132004"/>
    <w:rsid w:val="00137D90"/>
    <w:rsid w:val="00141FB6"/>
    <w:rsid w:val="00142F8E"/>
    <w:rsid w:val="00143C8B"/>
    <w:rsid w:val="00145286"/>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6E0"/>
    <w:rsid w:val="001824ED"/>
    <w:rsid w:val="00183262"/>
    <w:rsid w:val="0018478F"/>
    <w:rsid w:val="00184B03"/>
    <w:rsid w:val="00185C59"/>
    <w:rsid w:val="00187C1B"/>
    <w:rsid w:val="001908AC"/>
    <w:rsid w:val="00190CFB"/>
    <w:rsid w:val="001919D6"/>
    <w:rsid w:val="0019457A"/>
    <w:rsid w:val="00195257"/>
    <w:rsid w:val="00195388"/>
    <w:rsid w:val="0019539E"/>
    <w:rsid w:val="001968BC"/>
    <w:rsid w:val="0019726F"/>
    <w:rsid w:val="001A0739"/>
    <w:rsid w:val="001A0F00"/>
    <w:rsid w:val="001A2BDD"/>
    <w:rsid w:val="001A3932"/>
    <w:rsid w:val="001A3DDF"/>
    <w:rsid w:val="001A4310"/>
    <w:rsid w:val="001B053A"/>
    <w:rsid w:val="001B26D8"/>
    <w:rsid w:val="001B3BFA"/>
    <w:rsid w:val="001B75B8"/>
    <w:rsid w:val="001C1230"/>
    <w:rsid w:val="001C5A83"/>
    <w:rsid w:val="001C60B5"/>
    <w:rsid w:val="001C61B0"/>
    <w:rsid w:val="001C7957"/>
    <w:rsid w:val="001C7DB8"/>
    <w:rsid w:val="001C7EA8"/>
    <w:rsid w:val="001D04C7"/>
    <w:rsid w:val="001D1711"/>
    <w:rsid w:val="001D2A01"/>
    <w:rsid w:val="001D2EF6"/>
    <w:rsid w:val="001D37A8"/>
    <w:rsid w:val="001D462E"/>
    <w:rsid w:val="001E0156"/>
    <w:rsid w:val="001E2CAD"/>
    <w:rsid w:val="001E34DB"/>
    <w:rsid w:val="001E37CD"/>
    <w:rsid w:val="001E4070"/>
    <w:rsid w:val="001E655E"/>
    <w:rsid w:val="001E6A98"/>
    <w:rsid w:val="001F0221"/>
    <w:rsid w:val="001F3959"/>
    <w:rsid w:val="001F3CB8"/>
    <w:rsid w:val="001F6B91"/>
    <w:rsid w:val="001F703C"/>
    <w:rsid w:val="00200B9E"/>
    <w:rsid w:val="00200BF5"/>
    <w:rsid w:val="002010D1"/>
    <w:rsid w:val="00201338"/>
    <w:rsid w:val="00201DA9"/>
    <w:rsid w:val="0020775D"/>
    <w:rsid w:val="002116DD"/>
    <w:rsid w:val="0021383D"/>
    <w:rsid w:val="002147A7"/>
    <w:rsid w:val="00216BBA"/>
    <w:rsid w:val="00216E12"/>
    <w:rsid w:val="0021718D"/>
    <w:rsid w:val="00217466"/>
    <w:rsid w:val="0021751D"/>
    <w:rsid w:val="00217C49"/>
    <w:rsid w:val="0022177D"/>
    <w:rsid w:val="002242DA"/>
    <w:rsid w:val="00224C37"/>
    <w:rsid w:val="002304DF"/>
    <w:rsid w:val="0023341D"/>
    <w:rsid w:val="002338DA"/>
    <w:rsid w:val="00233D66"/>
    <w:rsid w:val="00233FDB"/>
    <w:rsid w:val="00234F58"/>
    <w:rsid w:val="0023507D"/>
    <w:rsid w:val="0023756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006"/>
    <w:rsid w:val="00267841"/>
    <w:rsid w:val="002710C3"/>
    <w:rsid w:val="002734D6"/>
    <w:rsid w:val="00274C45"/>
    <w:rsid w:val="00275109"/>
    <w:rsid w:val="00275BEE"/>
    <w:rsid w:val="002760BE"/>
    <w:rsid w:val="00277434"/>
    <w:rsid w:val="00280123"/>
    <w:rsid w:val="00281343"/>
    <w:rsid w:val="00281883"/>
    <w:rsid w:val="00282E41"/>
    <w:rsid w:val="002874E3"/>
    <w:rsid w:val="00287656"/>
    <w:rsid w:val="00291518"/>
    <w:rsid w:val="002928F5"/>
    <w:rsid w:val="00293B1D"/>
    <w:rsid w:val="00294F4C"/>
    <w:rsid w:val="00296FF0"/>
    <w:rsid w:val="002A17C0"/>
    <w:rsid w:val="002A48DF"/>
    <w:rsid w:val="002A5A84"/>
    <w:rsid w:val="002A6E6F"/>
    <w:rsid w:val="002A74E4"/>
    <w:rsid w:val="002A7CFE"/>
    <w:rsid w:val="002B26DD"/>
    <w:rsid w:val="002B2870"/>
    <w:rsid w:val="002B391B"/>
    <w:rsid w:val="002B50E1"/>
    <w:rsid w:val="002B5B42"/>
    <w:rsid w:val="002B7BA7"/>
    <w:rsid w:val="002C1C17"/>
    <w:rsid w:val="002C3203"/>
    <w:rsid w:val="002C3B07"/>
    <w:rsid w:val="002C532B"/>
    <w:rsid w:val="002C5713"/>
    <w:rsid w:val="002D05CC"/>
    <w:rsid w:val="002D24E0"/>
    <w:rsid w:val="002D305A"/>
    <w:rsid w:val="002D72A0"/>
    <w:rsid w:val="002D72C4"/>
    <w:rsid w:val="002E21B8"/>
    <w:rsid w:val="002E2A6C"/>
    <w:rsid w:val="002E7DF9"/>
    <w:rsid w:val="002F097B"/>
    <w:rsid w:val="002F2147"/>
    <w:rsid w:val="002F3111"/>
    <w:rsid w:val="002F4AEC"/>
    <w:rsid w:val="002F795D"/>
    <w:rsid w:val="00300823"/>
    <w:rsid w:val="00300D7F"/>
    <w:rsid w:val="00301638"/>
    <w:rsid w:val="00303B0C"/>
    <w:rsid w:val="0030459C"/>
    <w:rsid w:val="00304855"/>
    <w:rsid w:val="003079B5"/>
    <w:rsid w:val="00313046"/>
    <w:rsid w:val="00313DFE"/>
    <w:rsid w:val="003143B2"/>
    <w:rsid w:val="00314821"/>
    <w:rsid w:val="0031483F"/>
    <w:rsid w:val="0031741B"/>
    <w:rsid w:val="00320808"/>
    <w:rsid w:val="00321337"/>
    <w:rsid w:val="00321F2F"/>
    <w:rsid w:val="003237F6"/>
    <w:rsid w:val="00324077"/>
    <w:rsid w:val="0032453B"/>
    <w:rsid w:val="00324868"/>
    <w:rsid w:val="0032688D"/>
    <w:rsid w:val="003305F5"/>
    <w:rsid w:val="00333930"/>
    <w:rsid w:val="00335413"/>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66F"/>
    <w:rsid w:val="00355A98"/>
    <w:rsid w:val="00355D7E"/>
    <w:rsid w:val="003568DE"/>
    <w:rsid w:val="00357CA1"/>
    <w:rsid w:val="00361FE9"/>
    <w:rsid w:val="003624F2"/>
    <w:rsid w:val="00363854"/>
    <w:rsid w:val="00364315"/>
    <w:rsid w:val="003643E2"/>
    <w:rsid w:val="00367135"/>
    <w:rsid w:val="00370155"/>
    <w:rsid w:val="003712D5"/>
    <w:rsid w:val="00373E89"/>
    <w:rsid w:val="003747DF"/>
    <w:rsid w:val="00377E3D"/>
    <w:rsid w:val="003847E8"/>
    <w:rsid w:val="0038731D"/>
    <w:rsid w:val="00387B60"/>
    <w:rsid w:val="00390098"/>
    <w:rsid w:val="00391F6C"/>
    <w:rsid w:val="00392DA1"/>
    <w:rsid w:val="00393718"/>
    <w:rsid w:val="0039384E"/>
    <w:rsid w:val="00393928"/>
    <w:rsid w:val="00394C21"/>
    <w:rsid w:val="003A0296"/>
    <w:rsid w:val="003A10BC"/>
    <w:rsid w:val="003B0FC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8AD"/>
    <w:rsid w:val="003D5401"/>
    <w:rsid w:val="003D726D"/>
    <w:rsid w:val="003E0875"/>
    <w:rsid w:val="003E0BB8"/>
    <w:rsid w:val="003E26E8"/>
    <w:rsid w:val="003E6CB0"/>
    <w:rsid w:val="003F1E50"/>
    <w:rsid w:val="003F1F5E"/>
    <w:rsid w:val="003F2289"/>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956"/>
    <w:rsid w:val="004166BB"/>
    <w:rsid w:val="004174CD"/>
    <w:rsid w:val="00422039"/>
    <w:rsid w:val="00423FBC"/>
    <w:rsid w:val="004241AA"/>
    <w:rsid w:val="0042422E"/>
    <w:rsid w:val="0042693E"/>
    <w:rsid w:val="0043190E"/>
    <w:rsid w:val="004324E9"/>
    <w:rsid w:val="004350F3"/>
    <w:rsid w:val="00436980"/>
    <w:rsid w:val="00441016"/>
    <w:rsid w:val="00441F2F"/>
    <w:rsid w:val="0044228B"/>
    <w:rsid w:val="00447018"/>
    <w:rsid w:val="00450561"/>
    <w:rsid w:val="00450A40"/>
    <w:rsid w:val="00451D7C"/>
    <w:rsid w:val="00452BC7"/>
    <w:rsid w:val="00452FC3"/>
    <w:rsid w:val="00454715"/>
    <w:rsid w:val="00455936"/>
    <w:rsid w:val="00455ACE"/>
    <w:rsid w:val="00457870"/>
    <w:rsid w:val="00461B69"/>
    <w:rsid w:val="00462B3D"/>
    <w:rsid w:val="00474927"/>
    <w:rsid w:val="00475913"/>
    <w:rsid w:val="00480080"/>
    <w:rsid w:val="004824A7"/>
    <w:rsid w:val="00483AF0"/>
    <w:rsid w:val="00484167"/>
    <w:rsid w:val="004844B6"/>
    <w:rsid w:val="004878F8"/>
    <w:rsid w:val="00492211"/>
    <w:rsid w:val="00492325"/>
    <w:rsid w:val="00492A6D"/>
    <w:rsid w:val="00494303"/>
    <w:rsid w:val="0049682B"/>
    <w:rsid w:val="004977A3"/>
    <w:rsid w:val="004A03F7"/>
    <w:rsid w:val="004A081C"/>
    <w:rsid w:val="004A123F"/>
    <w:rsid w:val="004A128F"/>
    <w:rsid w:val="004A2172"/>
    <w:rsid w:val="004A239F"/>
    <w:rsid w:val="004A4E2C"/>
    <w:rsid w:val="004B138F"/>
    <w:rsid w:val="004B412A"/>
    <w:rsid w:val="004B576C"/>
    <w:rsid w:val="004B772A"/>
    <w:rsid w:val="004C0F38"/>
    <w:rsid w:val="004C234F"/>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DBD"/>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075"/>
    <w:rsid w:val="00517C69"/>
    <w:rsid w:val="005269CE"/>
    <w:rsid w:val="00530038"/>
    <w:rsid w:val="005304B2"/>
    <w:rsid w:val="005336BD"/>
    <w:rsid w:val="00534A49"/>
    <w:rsid w:val="005363BB"/>
    <w:rsid w:val="00541B98"/>
    <w:rsid w:val="00543374"/>
    <w:rsid w:val="00545548"/>
    <w:rsid w:val="00546923"/>
    <w:rsid w:val="00551CA6"/>
    <w:rsid w:val="00555034"/>
    <w:rsid w:val="00555919"/>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3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6AF"/>
    <w:rsid w:val="005D7A30"/>
    <w:rsid w:val="005D7ADB"/>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07F96"/>
    <w:rsid w:val="006106E9"/>
    <w:rsid w:val="0061159E"/>
    <w:rsid w:val="0061352E"/>
    <w:rsid w:val="00614577"/>
    <w:rsid w:val="00614633"/>
    <w:rsid w:val="00614BC8"/>
    <w:rsid w:val="006151FB"/>
    <w:rsid w:val="00617411"/>
    <w:rsid w:val="006249CB"/>
    <w:rsid w:val="006272DD"/>
    <w:rsid w:val="00630963"/>
    <w:rsid w:val="00631897"/>
    <w:rsid w:val="00632928"/>
    <w:rsid w:val="006330DA"/>
    <w:rsid w:val="00633262"/>
    <w:rsid w:val="00633460"/>
    <w:rsid w:val="00633C96"/>
    <w:rsid w:val="006402E7"/>
    <w:rsid w:val="00640346"/>
    <w:rsid w:val="00640CB6"/>
    <w:rsid w:val="00641B42"/>
    <w:rsid w:val="00644B82"/>
    <w:rsid w:val="00645750"/>
    <w:rsid w:val="00650692"/>
    <w:rsid w:val="006508D3"/>
    <w:rsid w:val="00650A4B"/>
    <w:rsid w:val="00650AFA"/>
    <w:rsid w:val="00657E0B"/>
    <w:rsid w:val="006614BE"/>
    <w:rsid w:val="00662B77"/>
    <w:rsid w:val="00662D0E"/>
    <w:rsid w:val="00663265"/>
    <w:rsid w:val="0066345F"/>
    <w:rsid w:val="0066485B"/>
    <w:rsid w:val="0067036E"/>
    <w:rsid w:val="0067073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656F"/>
    <w:rsid w:val="006979F8"/>
    <w:rsid w:val="006A3487"/>
    <w:rsid w:val="006A6068"/>
    <w:rsid w:val="006B129D"/>
    <w:rsid w:val="006B12AE"/>
    <w:rsid w:val="006B16B3"/>
    <w:rsid w:val="006B1918"/>
    <w:rsid w:val="006B2139"/>
    <w:rsid w:val="006B233E"/>
    <w:rsid w:val="006B23D8"/>
    <w:rsid w:val="006B28D5"/>
    <w:rsid w:val="006B2A01"/>
    <w:rsid w:val="006B2B8C"/>
    <w:rsid w:val="006B2DEB"/>
    <w:rsid w:val="006B5104"/>
    <w:rsid w:val="006B54C5"/>
    <w:rsid w:val="006B5E80"/>
    <w:rsid w:val="006B7A2E"/>
    <w:rsid w:val="006C2823"/>
    <w:rsid w:val="006C383B"/>
    <w:rsid w:val="006C4709"/>
    <w:rsid w:val="006D3005"/>
    <w:rsid w:val="006D504F"/>
    <w:rsid w:val="006E0CAC"/>
    <w:rsid w:val="006E1CFB"/>
    <w:rsid w:val="006E1F94"/>
    <w:rsid w:val="006E26C1"/>
    <w:rsid w:val="006E30A8"/>
    <w:rsid w:val="006E45B0"/>
    <w:rsid w:val="006E5692"/>
    <w:rsid w:val="006F365D"/>
    <w:rsid w:val="006F3BDC"/>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CCC"/>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851"/>
    <w:rsid w:val="00755C7B"/>
    <w:rsid w:val="00764786"/>
    <w:rsid w:val="00766E12"/>
    <w:rsid w:val="0077098E"/>
    <w:rsid w:val="00771287"/>
    <w:rsid w:val="0077149E"/>
    <w:rsid w:val="00777518"/>
    <w:rsid w:val="0077779E"/>
    <w:rsid w:val="007778AA"/>
    <w:rsid w:val="007803F1"/>
    <w:rsid w:val="00780FB6"/>
    <w:rsid w:val="0078552A"/>
    <w:rsid w:val="00785729"/>
    <w:rsid w:val="00786058"/>
    <w:rsid w:val="00792EF5"/>
    <w:rsid w:val="0079487D"/>
    <w:rsid w:val="00795A1F"/>
    <w:rsid w:val="007963C7"/>
    <w:rsid w:val="007966D4"/>
    <w:rsid w:val="00796A0A"/>
    <w:rsid w:val="00797145"/>
    <w:rsid w:val="0079792C"/>
    <w:rsid w:val="007A0989"/>
    <w:rsid w:val="007A331F"/>
    <w:rsid w:val="007A3844"/>
    <w:rsid w:val="007A4381"/>
    <w:rsid w:val="007A5466"/>
    <w:rsid w:val="007A7EC1"/>
    <w:rsid w:val="007B4CE8"/>
    <w:rsid w:val="007B4FCA"/>
    <w:rsid w:val="007B5D67"/>
    <w:rsid w:val="007B7B85"/>
    <w:rsid w:val="007C3956"/>
    <w:rsid w:val="007C462E"/>
    <w:rsid w:val="007C496B"/>
    <w:rsid w:val="007C6803"/>
    <w:rsid w:val="007D2892"/>
    <w:rsid w:val="007D2DCC"/>
    <w:rsid w:val="007D47E1"/>
    <w:rsid w:val="007D7FCB"/>
    <w:rsid w:val="007E18CE"/>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B90"/>
    <w:rsid w:val="00823E4C"/>
    <w:rsid w:val="00827749"/>
    <w:rsid w:val="00827B7E"/>
    <w:rsid w:val="00830EEB"/>
    <w:rsid w:val="008320ED"/>
    <w:rsid w:val="008325DC"/>
    <w:rsid w:val="008347A9"/>
    <w:rsid w:val="00835628"/>
    <w:rsid w:val="00835E90"/>
    <w:rsid w:val="0084176D"/>
    <w:rsid w:val="008423E4"/>
    <w:rsid w:val="00842900"/>
    <w:rsid w:val="00850CF0"/>
    <w:rsid w:val="00851092"/>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09D3"/>
    <w:rsid w:val="008820F7"/>
    <w:rsid w:val="008826F2"/>
    <w:rsid w:val="008845BA"/>
    <w:rsid w:val="00884AE3"/>
    <w:rsid w:val="00885203"/>
    <w:rsid w:val="008859CA"/>
    <w:rsid w:val="008861EE"/>
    <w:rsid w:val="0088685B"/>
    <w:rsid w:val="00890B59"/>
    <w:rsid w:val="008915D0"/>
    <w:rsid w:val="0089221C"/>
    <w:rsid w:val="008930D7"/>
    <w:rsid w:val="00893720"/>
    <w:rsid w:val="008947A7"/>
    <w:rsid w:val="00897E80"/>
    <w:rsid w:val="008A04FA"/>
    <w:rsid w:val="008A3188"/>
    <w:rsid w:val="008A3A98"/>
    <w:rsid w:val="008A3CE6"/>
    <w:rsid w:val="008A3FDF"/>
    <w:rsid w:val="008A560F"/>
    <w:rsid w:val="008A6418"/>
    <w:rsid w:val="008B05D8"/>
    <w:rsid w:val="008B0B3D"/>
    <w:rsid w:val="008B2B1A"/>
    <w:rsid w:val="008B3428"/>
    <w:rsid w:val="008B4A91"/>
    <w:rsid w:val="008B7785"/>
    <w:rsid w:val="008B79F2"/>
    <w:rsid w:val="008C0809"/>
    <w:rsid w:val="008C132C"/>
    <w:rsid w:val="008C3386"/>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663"/>
    <w:rsid w:val="00907780"/>
    <w:rsid w:val="00907EDD"/>
    <w:rsid w:val="009107AD"/>
    <w:rsid w:val="00915568"/>
    <w:rsid w:val="00917E0C"/>
    <w:rsid w:val="00920711"/>
    <w:rsid w:val="00921A1E"/>
    <w:rsid w:val="00922673"/>
    <w:rsid w:val="00924602"/>
    <w:rsid w:val="00924EA9"/>
    <w:rsid w:val="00925CE1"/>
    <w:rsid w:val="00925F5C"/>
    <w:rsid w:val="00926B6B"/>
    <w:rsid w:val="00930897"/>
    <w:rsid w:val="0093106D"/>
    <w:rsid w:val="009317E9"/>
    <w:rsid w:val="009320D2"/>
    <w:rsid w:val="009329FB"/>
    <w:rsid w:val="00932C77"/>
    <w:rsid w:val="0093417F"/>
    <w:rsid w:val="00934AC2"/>
    <w:rsid w:val="0093675E"/>
    <w:rsid w:val="009375BB"/>
    <w:rsid w:val="009418E9"/>
    <w:rsid w:val="0094568F"/>
    <w:rsid w:val="00946044"/>
    <w:rsid w:val="0094653B"/>
    <w:rsid w:val="009465AB"/>
    <w:rsid w:val="00946DEE"/>
    <w:rsid w:val="009501A1"/>
    <w:rsid w:val="00953499"/>
    <w:rsid w:val="00954A16"/>
    <w:rsid w:val="0095696D"/>
    <w:rsid w:val="00960F2D"/>
    <w:rsid w:val="0096482F"/>
    <w:rsid w:val="00964E3A"/>
    <w:rsid w:val="00965485"/>
    <w:rsid w:val="00967126"/>
    <w:rsid w:val="00970EAE"/>
    <w:rsid w:val="00971627"/>
    <w:rsid w:val="00972797"/>
    <w:rsid w:val="0097279D"/>
    <w:rsid w:val="00976837"/>
    <w:rsid w:val="00980311"/>
    <w:rsid w:val="0098170E"/>
    <w:rsid w:val="0098285C"/>
    <w:rsid w:val="00983B56"/>
    <w:rsid w:val="009843A0"/>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129"/>
    <w:rsid w:val="009C5A1D"/>
    <w:rsid w:val="009C6B08"/>
    <w:rsid w:val="009C70FC"/>
    <w:rsid w:val="009C7917"/>
    <w:rsid w:val="009D002B"/>
    <w:rsid w:val="009D37C7"/>
    <w:rsid w:val="009D4BBD"/>
    <w:rsid w:val="009D5A41"/>
    <w:rsid w:val="009E13BF"/>
    <w:rsid w:val="009E23A6"/>
    <w:rsid w:val="009E3631"/>
    <w:rsid w:val="009E3EB9"/>
    <w:rsid w:val="009E41F5"/>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51C"/>
    <w:rsid w:val="00A220FF"/>
    <w:rsid w:val="00A227E0"/>
    <w:rsid w:val="00A232E4"/>
    <w:rsid w:val="00A24AAD"/>
    <w:rsid w:val="00A26A8A"/>
    <w:rsid w:val="00A27255"/>
    <w:rsid w:val="00A32304"/>
    <w:rsid w:val="00A3420E"/>
    <w:rsid w:val="00A35D66"/>
    <w:rsid w:val="00A41085"/>
    <w:rsid w:val="00A425FA"/>
    <w:rsid w:val="00A43960"/>
    <w:rsid w:val="00A46902"/>
    <w:rsid w:val="00A50978"/>
    <w:rsid w:val="00A50CDB"/>
    <w:rsid w:val="00A51F3E"/>
    <w:rsid w:val="00A5364B"/>
    <w:rsid w:val="00A54142"/>
    <w:rsid w:val="00A54C42"/>
    <w:rsid w:val="00A572B1"/>
    <w:rsid w:val="00A577AF"/>
    <w:rsid w:val="00A60177"/>
    <w:rsid w:val="00A61C27"/>
    <w:rsid w:val="00A62638"/>
    <w:rsid w:val="00A62D82"/>
    <w:rsid w:val="00A6344D"/>
    <w:rsid w:val="00A644B8"/>
    <w:rsid w:val="00A677E8"/>
    <w:rsid w:val="00A70E35"/>
    <w:rsid w:val="00A720DC"/>
    <w:rsid w:val="00A803CF"/>
    <w:rsid w:val="00A80A4A"/>
    <w:rsid w:val="00A8133F"/>
    <w:rsid w:val="00A82CB4"/>
    <w:rsid w:val="00A837A8"/>
    <w:rsid w:val="00A83C36"/>
    <w:rsid w:val="00A932BB"/>
    <w:rsid w:val="00A93579"/>
    <w:rsid w:val="00A93934"/>
    <w:rsid w:val="00A95D51"/>
    <w:rsid w:val="00AA18AE"/>
    <w:rsid w:val="00AA228B"/>
    <w:rsid w:val="00AA597A"/>
    <w:rsid w:val="00AA66AD"/>
    <w:rsid w:val="00AA67A3"/>
    <w:rsid w:val="00AA6EEB"/>
    <w:rsid w:val="00AA7E52"/>
    <w:rsid w:val="00AB1655"/>
    <w:rsid w:val="00AB1873"/>
    <w:rsid w:val="00AB2C05"/>
    <w:rsid w:val="00AB3239"/>
    <w:rsid w:val="00AB3536"/>
    <w:rsid w:val="00AB474B"/>
    <w:rsid w:val="00AB5CCC"/>
    <w:rsid w:val="00AB74E2"/>
    <w:rsid w:val="00AC2E9A"/>
    <w:rsid w:val="00AC351D"/>
    <w:rsid w:val="00AC55D2"/>
    <w:rsid w:val="00AC5AAB"/>
    <w:rsid w:val="00AC5AEC"/>
    <w:rsid w:val="00AC5F28"/>
    <w:rsid w:val="00AC6900"/>
    <w:rsid w:val="00AC772D"/>
    <w:rsid w:val="00AD304B"/>
    <w:rsid w:val="00AD380F"/>
    <w:rsid w:val="00AD4497"/>
    <w:rsid w:val="00AD7780"/>
    <w:rsid w:val="00AE1659"/>
    <w:rsid w:val="00AE2263"/>
    <w:rsid w:val="00AE248E"/>
    <w:rsid w:val="00AE2D12"/>
    <w:rsid w:val="00AE2F06"/>
    <w:rsid w:val="00AE4F1C"/>
    <w:rsid w:val="00AF09D4"/>
    <w:rsid w:val="00AF1433"/>
    <w:rsid w:val="00AF48B4"/>
    <w:rsid w:val="00AF4923"/>
    <w:rsid w:val="00AF7C74"/>
    <w:rsid w:val="00B000AF"/>
    <w:rsid w:val="00B040E0"/>
    <w:rsid w:val="00B04E79"/>
    <w:rsid w:val="00B07488"/>
    <w:rsid w:val="00B075A2"/>
    <w:rsid w:val="00B10DD2"/>
    <w:rsid w:val="00B115DC"/>
    <w:rsid w:val="00B11952"/>
    <w:rsid w:val="00B13E27"/>
    <w:rsid w:val="00B149AC"/>
    <w:rsid w:val="00B14BD2"/>
    <w:rsid w:val="00B1557F"/>
    <w:rsid w:val="00B1668D"/>
    <w:rsid w:val="00B17981"/>
    <w:rsid w:val="00B21894"/>
    <w:rsid w:val="00B233BB"/>
    <w:rsid w:val="00B24F9F"/>
    <w:rsid w:val="00B25612"/>
    <w:rsid w:val="00B26437"/>
    <w:rsid w:val="00B2678E"/>
    <w:rsid w:val="00B30647"/>
    <w:rsid w:val="00B31F0E"/>
    <w:rsid w:val="00B34F25"/>
    <w:rsid w:val="00B42008"/>
    <w:rsid w:val="00B43672"/>
    <w:rsid w:val="00B473D8"/>
    <w:rsid w:val="00B47FD4"/>
    <w:rsid w:val="00B5165A"/>
    <w:rsid w:val="00B524C1"/>
    <w:rsid w:val="00B52C8D"/>
    <w:rsid w:val="00B564BF"/>
    <w:rsid w:val="00B6104E"/>
    <w:rsid w:val="00B610C7"/>
    <w:rsid w:val="00B62106"/>
    <w:rsid w:val="00B626A8"/>
    <w:rsid w:val="00B64C0D"/>
    <w:rsid w:val="00B65695"/>
    <w:rsid w:val="00B66526"/>
    <w:rsid w:val="00B665A3"/>
    <w:rsid w:val="00B73BB4"/>
    <w:rsid w:val="00B80532"/>
    <w:rsid w:val="00B82039"/>
    <w:rsid w:val="00B82454"/>
    <w:rsid w:val="00B90097"/>
    <w:rsid w:val="00B90999"/>
    <w:rsid w:val="00B91AD7"/>
    <w:rsid w:val="00B92D23"/>
    <w:rsid w:val="00B95BC8"/>
    <w:rsid w:val="00B96397"/>
    <w:rsid w:val="00B96E87"/>
    <w:rsid w:val="00BA146A"/>
    <w:rsid w:val="00BA32EE"/>
    <w:rsid w:val="00BB0821"/>
    <w:rsid w:val="00BB5B36"/>
    <w:rsid w:val="00BB6747"/>
    <w:rsid w:val="00BC027B"/>
    <w:rsid w:val="00BC0DBE"/>
    <w:rsid w:val="00BC30A6"/>
    <w:rsid w:val="00BC3A3E"/>
    <w:rsid w:val="00BC3ED3"/>
    <w:rsid w:val="00BC3EF6"/>
    <w:rsid w:val="00BC4E34"/>
    <w:rsid w:val="00BC51D0"/>
    <w:rsid w:val="00BC5633"/>
    <w:rsid w:val="00BC58E1"/>
    <w:rsid w:val="00BC59CA"/>
    <w:rsid w:val="00BC6462"/>
    <w:rsid w:val="00BC676C"/>
    <w:rsid w:val="00BD0A32"/>
    <w:rsid w:val="00BD3389"/>
    <w:rsid w:val="00BD3565"/>
    <w:rsid w:val="00BD4E55"/>
    <w:rsid w:val="00BD513B"/>
    <w:rsid w:val="00BD5E52"/>
    <w:rsid w:val="00BE00CD"/>
    <w:rsid w:val="00BE0E75"/>
    <w:rsid w:val="00BE1789"/>
    <w:rsid w:val="00BE2D23"/>
    <w:rsid w:val="00BE3634"/>
    <w:rsid w:val="00BE3E30"/>
    <w:rsid w:val="00BE5274"/>
    <w:rsid w:val="00BE71CD"/>
    <w:rsid w:val="00BE7748"/>
    <w:rsid w:val="00BE7BDA"/>
    <w:rsid w:val="00BF0548"/>
    <w:rsid w:val="00BF4949"/>
    <w:rsid w:val="00BF4D7C"/>
    <w:rsid w:val="00BF5085"/>
    <w:rsid w:val="00C013F4"/>
    <w:rsid w:val="00C01824"/>
    <w:rsid w:val="00C040AB"/>
    <w:rsid w:val="00C0499B"/>
    <w:rsid w:val="00C05406"/>
    <w:rsid w:val="00C05CF0"/>
    <w:rsid w:val="00C119AC"/>
    <w:rsid w:val="00C11CD1"/>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51E"/>
    <w:rsid w:val="00C46166"/>
    <w:rsid w:val="00C4710D"/>
    <w:rsid w:val="00C50CAD"/>
    <w:rsid w:val="00C55896"/>
    <w:rsid w:val="00C57933"/>
    <w:rsid w:val="00C60206"/>
    <w:rsid w:val="00C615D4"/>
    <w:rsid w:val="00C61B5D"/>
    <w:rsid w:val="00C61C0E"/>
    <w:rsid w:val="00C61C64"/>
    <w:rsid w:val="00C61CDA"/>
    <w:rsid w:val="00C65C09"/>
    <w:rsid w:val="00C66502"/>
    <w:rsid w:val="00C72804"/>
    <w:rsid w:val="00C72956"/>
    <w:rsid w:val="00C73045"/>
    <w:rsid w:val="00C73212"/>
    <w:rsid w:val="00C7354A"/>
    <w:rsid w:val="00C74379"/>
    <w:rsid w:val="00C74D9E"/>
    <w:rsid w:val="00C74DD8"/>
    <w:rsid w:val="00C75C5E"/>
    <w:rsid w:val="00C7669F"/>
    <w:rsid w:val="00C76DFF"/>
    <w:rsid w:val="00C80423"/>
    <w:rsid w:val="00C80B8F"/>
    <w:rsid w:val="00C82743"/>
    <w:rsid w:val="00C834CE"/>
    <w:rsid w:val="00C9047F"/>
    <w:rsid w:val="00C91F65"/>
    <w:rsid w:val="00C92310"/>
    <w:rsid w:val="00C95150"/>
    <w:rsid w:val="00C95A73"/>
    <w:rsid w:val="00C9621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FC6"/>
    <w:rsid w:val="00CC7131"/>
    <w:rsid w:val="00CC7B9E"/>
    <w:rsid w:val="00CD06CA"/>
    <w:rsid w:val="00CD076A"/>
    <w:rsid w:val="00CD180C"/>
    <w:rsid w:val="00CD37DA"/>
    <w:rsid w:val="00CD4F2C"/>
    <w:rsid w:val="00CD731C"/>
    <w:rsid w:val="00CE085C"/>
    <w:rsid w:val="00CE08E8"/>
    <w:rsid w:val="00CE2133"/>
    <w:rsid w:val="00CE245D"/>
    <w:rsid w:val="00CE300F"/>
    <w:rsid w:val="00CE3582"/>
    <w:rsid w:val="00CE3795"/>
    <w:rsid w:val="00CE3E20"/>
    <w:rsid w:val="00CE7E70"/>
    <w:rsid w:val="00CF4827"/>
    <w:rsid w:val="00CF4C69"/>
    <w:rsid w:val="00CF581C"/>
    <w:rsid w:val="00CF71E0"/>
    <w:rsid w:val="00D001B1"/>
    <w:rsid w:val="00D03176"/>
    <w:rsid w:val="00D060A8"/>
    <w:rsid w:val="00D06605"/>
    <w:rsid w:val="00D0720F"/>
    <w:rsid w:val="00D074E2"/>
    <w:rsid w:val="00D11B0B"/>
    <w:rsid w:val="00D12A3E"/>
    <w:rsid w:val="00D22160"/>
    <w:rsid w:val="00D2216D"/>
    <w:rsid w:val="00D22172"/>
    <w:rsid w:val="00D2301B"/>
    <w:rsid w:val="00D239EE"/>
    <w:rsid w:val="00D30534"/>
    <w:rsid w:val="00D34DD4"/>
    <w:rsid w:val="00D35728"/>
    <w:rsid w:val="00D359A7"/>
    <w:rsid w:val="00D3717C"/>
    <w:rsid w:val="00D37BCF"/>
    <w:rsid w:val="00D40F93"/>
    <w:rsid w:val="00D42277"/>
    <w:rsid w:val="00D43C59"/>
    <w:rsid w:val="00D44ADE"/>
    <w:rsid w:val="00D50D65"/>
    <w:rsid w:val="00D512E0"/>
    <w:rsid w:val="00D519F3"/>
    <w:rsid w:val="00D51D2A"/>
    <w:rsid w:val="00D53B7C"/>
    <w:rsid w:val="00D54A6F"/>
    <w:rsid w:val="00D55F52"/>
    <w:rsid w:val="00D56508"/>
    <w:rsid w:val="00D6131A"/>
    <w:rsid w:val="00D61611"/>
    <w:rsid w:val="00D61784"/>
    <w:rsid w:val="00D6178A"/>
    <w:rsid w:val="00D62578"/>
    <w:rsid w:val="00D63B53"/>
    <w:rsid w:val="00D64B88"/>
    <w:rsid w:val="00D64DC5"/>
    <w:rsid w:val="00D66BA6"/>
    <w:rsid w:val="00D700B1"/>
    <w:rsid w:val="00D70194"/>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048"/>
    <w:rsid w:val="00DB758F"/>
    <w:rsid w:val="00DC196D"/>
    <w:rsid w:val="00DC1F1B"/>
    <w:rsid w:val="00DC3D8F"/>
    <w:rsid w:val="00DC42E8"/>
    <w:rsid w:val="00DC6DBB"/>
    <w:rsid w:val="00DC7761"/>
    <w:rsid w:val="00DD0022"/>
    <w:rsid w:val="00DD073C"/>
    <w:rsid w:val="00DD128C"/>
    <w:rsid w:val="00DD1B58"/>
    <w:rsid w:val="00DD1B8F"/>
    <w:rsid w:val="00DD1EC6"/>
    <w:rsid w:val="00DD5BCC"/>
    <w:rsid w:val="00DD7509"/>
    <w:rsid w:val="00DD79C7"/>
    <w:rsid w:val="00DD7D6E"/>
    <w:rsid w:val="00DE34B2"/>
    <w:rsid w:val="00DE49DE"/>
    <w:rsid w:val="00DE4D8D"/>
    <w:rsid w:val="00DE618B"/>
    <w:rsid w:val="00DE6EC2"/>
    <w:rsid w:val="00DF0834"/>
    <w:rsid w:val="00DF0873"/>
    <w:rsid w:val="00DF2707"/>
    <w:rsid w:val="00DF37DA"/>
    <w:rsid w:val="00DF4D90"/>
    <w:rsid w:val="00DF5EBD"/>
    <w:rsid w:val="00DF6BA8"/>
    <w:rsid w:val="00DF78EA"/>
    <w:rsid w:val="00DF7CA3"/>
    <w:rsid w:val="00DF7F0D"/>
    <w:rsid w:val="00E00D5A"/>
    <w:rsid w:val="00E01462"/>
    <w:rsid w:val="00E01A76"/>
    <w:rsid w:val="00E0440F"/>
    <w:rsid w:val="00E04B30"/>
    <w:rsid w:val="00E04E46"/>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4B53"/>
    <w:rsid w:val="00E3679D"/>
    <w:rsid w:val="00E36D64"/>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8A2"/>
    <w:rsid w:val="00E61159"/>
    <w:rsid w:val="00E625DA"/>
    <w:rsid w:val="00E62D72"/>
    <w:rsid w:val="00E634DC"/>
    <w:rsid w:val="00E66011"/>
    <w:rsid w:val="00E667F3"/>
    <w:rsid w:val="00E67794"/>
    <w:rsid w:val="00E70CC6"/>
    <w:rsid w:val="00E71254"/>
    <w:rsid w:val="00E73CCD"/>
    <w:rsid w:val="00E76453"/>
    <w:rsid w:val="00E77353"/>
    <w:rsid w:val="00E775AE"/>
    <w:rsid w:val="00E80FA3"/>
    <w:rsid w:val="00E8272C"/>
    <w:rsid w:val="00E827C7"/>
    <w:rsid w:val="00E85DBD"/>
    <w:rsid w:val="00E87A99"/>
    <w:rsid w:val="00E90702"/>
    <w:rsid w:val="00E9241E"/>
    <w:rsid w:val="00E93DEF"/>
    <w:rsid w:val="00E947B1"/>
    <w:rsid w:val="00E96852"/>
    <w:rsid w:val="00E972A0"/>
    <w:rsid w:val="00EA16AC"/>
    <w:rsid w:val="00EA385A"/>
    <w:rsid w:val="00EA3931"/>
    <w:rsid w:val="00EA3EB5"/>
    <w:rsid w:val="00EA658E"/>
    <w:rsid w:val="00EA7A88"/>
    <w:rsid w:val="00EB0C43"/>
    <w:rsid w:val="00EB27F2"/>
    <w:rsid w:val="00EB30FB"/>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42D"/>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A7B"/>
    <w:rsid w:val="00F11E04"/>
    <w:rsid w:val="00F12B24"/>
    <w:rsid w:val="00F12BC7"/>
    <w:rsid w:val="00F13C99"/>
    <w:rsid w:val="00F15223"/>
    <w:rsid w:val="00F160BA"/>
    <w:rsid w:val="00F164B4"/>
    <w:rsid w:val="00F176E4"/>
    <w:rsid w:val="00F17D16"/>
    <w:rsid w:val="00F20E5F"/>
    <w:rsid w:val="00F227A2"/>
    <w:rsid w:val="00F23A8E"/>
    <w:rsid w:val="00F25C26"/>
    <w:rsid w:val="00F25CC2"/>
    <w:rsid w:val="00F2701C"/>
    <w:rsid w:val="00F27573"/>
    <w:rsid w:val="00F307B6"/>
    <w:rsid w:val="00F30EB8"/>
    <w:rsid w:val="00F31876"/>
    <w:rsid w:val="00F31C67"/>
    <w:rsid w:val="00F36FE0"/>
    <w:rsid w:val="00F37EA8"/>
    <w:rsid w:val="00F40B14"/>
    <w:rsid w:val="00F41186"/>
    <w:rsid w:val="00F41EEF"/>
    <w:rsid w:val="00F41FAC"/>
    <w:rsid w:val="00F420C6"/>
    <w:rsid w:val="00F423D3"/>
    <w:rsid w:val="00F431DC"/>
    <w:rsid w:val="00F44349"/>
    <w:rsid w:val="00F45379"/>
    <w:rsid w:val="00F4569E"/>
    <w:rsid w:val="00F45AFC"/>
    <w:rsid w:val="00F462F4"/>
    <w:rsid w:val="00F47173"/>
    <w:rsid w:val="00F47844"/>
    <w:rsid w:val="00F50130"/>
    <w:rsid w:val="00F512D9"/>
    <w:rsid w:val="00F52402"/>
    <w:rsid w:val="00F5605D"/>
    <w:rsid w:val="00F62267"/>
    <w:rsid w:val="00F6514B"/>
    <w:rsid w:val="00F6533E"/>
    <w:rsid w:val="00F6587F"/>
    <w:rsid w:val="00F67981"/>
    <w:rsid w:val="00F706CA"/>
    <w:rsid w:val="00F70F8D"/>
    <w:rsid w:val="00F71C5A"/>
    <w:rsid w:val="00F733A4"/>
    <w:rsid w:val="00F7758F"/>
    <w:rsid w:val="00F82811"/>
    <w:rsid w:val="00F84153"/>
    <w:rsid w:val="00F85661"/>
    <w:rsid w:val="00F8766D"/>
    <w:rsid w:val="00F95051"/>
    <w:rsid w:val="00F96602"/>
    <w:rsid w:val="00F9735A"/>
    <w:rsid w:val="00FA284B"/>
    <w:rsid w:val="00FA32FC"/>
    <w:rsid w:val="00FA59FD"/>
    <w:rsid w:val="00FA5D8C"/>
    <w:rsid w:val="00FA6403"/>
    <w:rsid w:val="00FB16CD"/>
    <w:rsid w:val="00FB73AE"/>
    <w:rsid w:val="00FC5388"/>
    <w:rsid w:val="00FC726C"/>
    <w:rsid w:val="00FD0FA7"/>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28D635-8EFA-4E57-BEDC-C61EF39A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760BE"/>
    <w:rPr>
      <w:sz w:val="16"/>
      <w:szCs w:val="16"/>
    </w:rPr>
  </w:style>
  <w:style w:type="paragraph" w:styleId="CommentText">
    <w:name w:val="annotation text"/>
    <w:basedOn w:val="Normal"/>
    <w:link w:val="CommentTextChar"/>
    <w:semiHidden/>
    <w:unhideWhenUsed/>
    <w:rsid w:val="002760BE"/>
    <w:rPr>
      <w:sz w:val="20"/>
      <w:szCs w:val="20"/>
    </w:rPr>
  </w:style>
  <w:style w:type="character" w:customStyle="1" w:styleId="CommentTextChar">
    <w:name w:val="Comment Text Char"/>
    <w:basedOn w:val="DefaultParagraphFont"/>
    <w:link w:val="CommentText"/>
    <w:semiHidden/>
    <w:rsid w:val="002760BE"/>
  </w:style>
  <w:style w:type="paragraph" w:styleId="CommentSubject">
    <w:name w:val="annotation subject"/>
    <w:basedOn w:val="CommentText"/>
    <w:next w:val="CommentText"/>
    <w:link w:val="CommentSubjectChar"/>
    <w:semiHidden/>
    <w:unhideWhenUsed/>
    <w:rsid w:val="002760BE"/>
    <w:rPr>
      <w:b/>
      <w:bCs/>
    </w:rPr>
  </w:style>
  <w:style w:type="character" w:customStyle="1" w:styleId="CommentSubjectChar">
    <w:name w:val="Comment Subject Char"/>
    <w:basedOn w:val="CommentTextChar"/>
    <w:link w:val="CommentSubject"/>
    <w:semiHidden/>
    <w:rsid w:val="002760BE"/>
    <w:rPr>
      <w:b/>
      <w:bCs/>
    </w:rPr>
  </w:style>
  <w:style w:type="paragraph" w:styleId="Revision">
    <w:name w:val="Revision"/>
    <w:hidden/>
    <w:uiPriority w:val="99"/>
    <w:semiHidden/>
    <w:rsid w:val="00555919"/>
    <w:rPr>
      <w:sz w:val="24"/>
      <w:szCs w:val="24"/>
    </w:rPr>
  </w:style>
  <w:style w:type="paragraph" w:styleId="ListParagraph">
    <w:name w:val="List Paragraph"/>
    <w:basedOn w:val="Normal"/>
    <w:uiPriority w:val="34"/>
    <w:qFormat/>
    <w:rsid w:val="00722CCC"/>
    <w:pPr>
      <w:ind w:left="720"/>
      <w:contextualSpacing/>
    </w:pPr>
  </w:style>
  <w:style w:type="character" w:styleId="Hyperlink">
    <w:name w:val="Hyperlink"/>
    <w:basedOn w:val="DefaultParagraphFont"/>
    <w:unhideWhenUsed/>
    <w:rsid w:val="000A6204"/>
    <w:rPr>
      <w:color w:val="0000FF" w:themeColor="hyperlink"/>
      <w:u w:val="single"/>
    </w:rPr>
  </w:style>
  <w:style w:type="character" w:customStyle="1" w:styleId="UnresolvedMention1">
    <w:name w:val="Unresolved Mention1"/>
    <w:basedOn w:val="DefaultParagraphFont"/>
    <w:uiPriority w:val="99"/>
    <w:semiHidden/>
    <w:unhideWhenUsed/>
    <w:rsid w:val="000A6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15408</Characters>
  <Application>Microsoft Office Word</Application>
  <DocSecurity>4</DocSecurity>
  <Lines>280</Lines>
  <Paragraphs>75</Paragraphs>
  <ScaleCrop>false</ScaleCrop>
  <HeadingPairs>
    <vt:vector size="2" baseType="variant">
      <vt:variant>
        <vt:lpstr>Title</vt:lpstr>
      </vt:variant>
      <vt:variant>
        <vt:i4>1</vt:i4>
      </vt:variant>
    </vt:vector>
  </HeadingPairs>
  <TitlesOfParts>
    <vt:vector size="1" baseType="lpstr">
      <vt:lpstr>BA - HB04115 (Committee Report (Substituted))</vt:lpstr>
    </vt:vector>
  </TitlesOfParts>
  <Company>State of Texas</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27778</dc:subject>
  <dc:creator>State of Texas</dc:creator>
  <dc:description>HB 4115 by Thompson, Senfronia-(H)Licensing &amp; Administrative Procedures (Substitute Document Number: 88R 25685)</dc:description>
  <cp:lastModifiedBy>Thomas Weis</cp:lastModifiedBy>
  <cp:revision>2</cp:revision>
  <cp:lastPrinted>2003-11-26T17:21:00Z</cp:lastPrinted>
  <dcterms:created xsi:type="dcterms:W3CDTF">2023-05-03T01:17:00Z</dcterms:created>
  <dcterms:modified xsi:type="dcterms:W3CDTF">2023-05-03T01:17:00Z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23.122.1313</vt:lpwstr>
  </property>
</Properties>
</file>