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75064" w14:paraId="73AF8AEC" w14:textId="77777777" w:rsidTr="00345119">
        <w:tc>
          <w:tcPr>
            <w:tcW w:w="9576" w:type="dxa"/>
            <w:noWrap/>
          </w:tcPr>
          <w:p w14:paraId="0CBAC1F5" w14:textId="77777777" w:rsidR="008423E4" w:rsidRPr="007E109F" w:rsidRDefault="003121A5" w:rsidP="00F533A0">
            <w:pPr>
              <w:pStyle w:val="Heading1"/>
            </w:pPr>
            <w:r w:rsidRPr="007E109F">
              <w:t>BILL ANALYSIS</w:t>
            </w:r>
          </w:p>
        </w:tc>
      </w:tr>
    </w:tbl>
    <w:p w14:paraId="30718568" w14:textId="77777777" w:rsidR="008423E4" w:rsidRPr="007E109F" w:rsidRDefault="008423E4" w:rsidP="00F533A0">
      <w:pPr>
        <w:jc w:val="center"/>
      </w:pPr>
    </w:p>
    <w:p w14:paraId="0E17C26C" w14:textId="77777777" w:rsidR="008423E4" w:rsidRPr="007E109F" w:rsidRDefault="008423E4" w:rsidP="00F533A0"/>
    <w:p w14:paraId="408A6254" w14:textId="77777777" w:rsidR="008423E4" w:rsidRPr="007E109F" w:rsidRDefault="008423E4" w:rsidP="00F533A0">
      <w:pPr>
        <w:tabs>
          <w:tab w:val="right" w:pos="9360"/>
        </w:tabs>
      </w:pPr>
    </w:p>
    <w:tbl>
      <w:tblPr>
        <w:tblW w:w="0" w:type="auto"/>
        <w:tblLayout w:type="fixed"/>
        <w:tblLook w:val="01E0" w:firstRow="1" w:lastRow="1" w:firstColumn="1" w:lastColumn="1" w:noHBand="0" w:noVBand="0"/>
      </w:tblPr>
      <w:tblGrid>
        <w:gridCol w:w="9576"/>
      </w:tblGrid>
      <w:tr w:rsidR="00475064" w14:paraId="3154BB93" w14:textId="77777777" w:rsidTr="00345119">
        <w:tc>
          <w:tcPr>
            <w:tcW w:w="9576" w:type="dxa"/>
          </w:tcPr>
          <w:p w14:paraId="17EB1A18" w14:textId="77777777" w:rsidR="008423E4" w:rsidRPr="007E109F" w:rsidRDefault="003121A5" w:rsidP="00F533A0">
            <w:pPr>
              <w:jc w:val="right"/>
            </w:pPr>
            <w:r w:rsidRPr="007E109F">
              <w:t>C.S.H.B. 4123</w:t>
            </w:r>
          </w:p>
        </w:tc>
      </w:tr>
      <w:tr w:rsidR="00475064" w14:paraId="6F7651F5" w14:textId="77777777" w:rsidTr="00345119">
        <w:tc>
          <w:tcPr>
            <w:tcW w:w="9576" w:type="dxa"/>
          </w:tcPr>
          <w:p w14:paraId="1AACBA5D" w14:textId="77777777" w:rsidR="008423E4" w:rsidRPr="007E109F" w:rsidRDefault="003121A5" w:rsidP="00F533A0">
            <w:pPr>
              <w:jc w:val="right"/>
            </w:pPr>
            <w:r w:rsidRPr="007E109F">
              <w:t xml:space="preserve">By: </w:t>
            </w:r>
            <w:r w:rsidR="009C6193" w:rsidRPr="007E109F">
              <w:t>Guillen</w:t>
            </w:r>
          </w:p>
        </w:tc>
      </w:tr>
      <w:tr w:rsidR="00475064" w14:paraId="264C41AE" w14:textId="77777777" w:rsidTr="00345119">
        <w:tc>
          <w:tcPr>
            <w:tcW w:w="9576" w:type="dxa"/>
          </w:tcPr>
          <w:p w14:paraId="29330B7B" w14:textId="77777777" w:rsidR="008423E4" w:rsidRPr="007E109F" w:rsidRDefault="003121A5" w:rsidP="00F533A0">
            <w:pPr>
              <w:jc w:val="right"/>
            </w:pPr>
            <w:r w:rsidRPr="007E109F">
              <w:t>Homeland Security &amp; Public Safety</w:t>
            </w:r>
          </w:p>
        </w:tc>
      </w:tr>
      <w:tr w:rsidR="00475064" w14:paraId="1A0C5F9E" w14:textId="77777777" w:rsidTr="00345119">
        <w:tc>
          <w:tcPr>
            <w:tcW w:w="9576" w:type="dxa"/>
          </w:tcPr>
          <w:p w14:paraId="56807B70" w14:textId="77777777" w:rsidR="008423E4" w:rsidRPr="007E109F" w:rsidRDefault="003121A5" w:rsidP="00F533A0">
            <w:pPr>
              <w:jc w:val="right"/>
            </w:pPr>
            <w:r w:rsidRPr="007E109F">
              <w:t>Committee Report (Substituted)</w:t>
            </w:r>
          </w:p>
        </w:tc>
      </w:tr>
    </w:tbl>
    <w:p w14:paraId="67BCE166" w14:textId="77777777" w:rsidR="008423E4" w:rsidRPr="007E109F" w:rsidRDefault="008423E4" w:rsidP="00F533A0">
      <w:pPr>
        <w:tabs>
          <w:tab w:val="right" w:pos="9360"/>
        </w:tabs>
      </w:pPr>
    </w:p>
    <w:p w14:paraId="541FFE50" w14:textId="77777777" w:rsidR="008423E4" w:rsidRPr="007E109F" w:rsidRDefault="008423E4" w:rsidP="00F533A0"/>
    <w:p w14:paraId="6A6C315B" w14:textId="77777777" w:rsidR="008423E4" w:rsidRPr="007E109F" w:rsidRDefault="008423E4" w:rsidP="00F533A0"/>
    <w:tbl>
      <w:tblPr>
        <w:tblW w:w="0" w:type="auto"/>
        <w:tblCellMar>
          <w:left w:w="115" w:type="dxa"/>
          <w:right w:w="115" w:type="dxa"/>
        </w:tblCellMar>
        <w:tblLook w:val="01E0" w:firstRow="1" w:lastRow="1" w:firstColumn="1" w:lastColumn="1" w:noHBand="0" w:noVBand="0"/>
      </w:tblPr>
      <w:tblGrid>
        <w:gridCol w:w="9360"/>
      </w:tblGrid>
      <w:tr w:rsidR="00475064" w14:paraId="49BBB451" w14:textId="77777777" w:rsidTr="00F533A0">
        <w:tc>
          <w:tcPr>
            <w:tcW w:w="9360" w:type="dxa"/>
          </w:tcPr>
          <w:p w14:paraId="627DB565" w14:textId="0EC553A1" w:rsidR="008423E4" w:rsidRPr="007E109F" w:rsidRDefault="003121A5" w:rsidP="00F533A0">
            <w:pPr>
              <w:rPr>
                <w:b/>
              </w:rPr>
            </w:pPr>
            <w:r w:rsidRPr="007E109F">
              <w:rPr>
                <w:b/>
                <w:u w:val="single"/>
              </w:rPr>
              <w:t>BACKGROUND AND PURPOSE</w:t>
            </w:r>
            <w:r w:rsidRPr="007E109F">
              <w:rPr>
                <w:b/>
              </w:rPr>
              <w:t xml:space="preserve"> </w:t>
            </w:r>
          </w:p>
          <w:p w14:paraId="5C9498D1" w14:textId="77777777" w:rsidR="00F533A0" w:rsidRDefault="00F533A0" w:rsidP="00F533A0">
            <w:pPr>
              <w:pStyle w:val="Header"/>
              <w:tabs>
                <w:tab w:val="clear" w:pos="4320"/>
                <w:tab w:val="clear" w:pos="8640"/>
              </w:tabs>
              <w:jc w:val="both"/>
            </w:pPr>
          </w:p>
          <w:p w14:paraId="0BA4CB78" w14:textId="50DA2A46" w:rsidR="008423E4" w:rsidRPr="007E109F" w:rsidRDefault="003121A5" w:rsidP="00F533A0">
            <w:pPr>
              <w:pStyle w:val="Header"/>
              <w:tabs>
                <w:tab w:val="clear" w:pos="4320"/>
                <w:tab w:val="clear" w:pos="8640"/>
              </w:tabs>
              <w:jc w:val="both"/>
            </w:pPr>
            <w:r>
              <w:t>There are new federal requirements regarding FBI criteria for the use of criminal background check</w:t>
            </w:r>
            <w:r w:rsidR="004D26F4">
              <w:t xml:space="preserve"> information</w:t>
            </w:r>
            <w:r w:rsidR="00686833">
              <w:t xml:space="preserve"> </w:t>
            </w:r>
            <w:r>
              <w:t xml:space="preserve">that </w:t>
            </w:r>
            <w:r w:rsidR="00686833">
              <w:t>are intended to</w:t>
            </w:r>
            <w:r>
              <w:t xml:space="preserve"> lead to a more efficient hiring process </w:t>
            </w:r>
            <w:r w:rsidR="00BE3412">
              <w:t xml:space="preserve">or contracting process </w:t>
            </w:r>
            <w:r>
              <w:t>while ensuring the security of private information</w:t>
            </w:r>
            <w:r w:rsidR="004D26F4">
              <w:t xml:space="preserve">. However, the state, in </w:t>
            </w:r>
            <w:r w:rsidR="00686833">
              <w:t>its</w:t>
            </w:r>
            <w:r w:rsidR="004D26F4">
              <w:t xml:space="preserve"> wide variety of statutes authorizing applicable entities to obtain </w:t>
            </w:r>
            <w:r w:rsidR="008C2383">
              <w:t xml:space="preserve">and use </w:t>
            </w:r>
            <w:r w:rsidR="004D26F4">
              <w:t xml:space="preserve">such information, has not yet </w:t>
            </w:r>
            <w:r w:rsidR="00686833">
              <w:t xml:space="preserve">explicitly </w:t>
            </w:r>
            <w:r w:rsidR="004D26F4">
              <w:t>aligned state law with the FBI criteria</w:t>
            </w:r>
            <w:r w:rsidR="001D65FC">
              <w:t xml:space="preserve"> to clarify an entity's attendant duties and responsibilities with respect to that information</w:t>
            </w:r>
            <w:r>
              <w:t xml:space="preserve">. For instance, there is </w:t>
            </w:r>
            <w:r w:rsidR="00BE3412">
              <w:t>a lack of clarity in those wide-ranging statutes regarding the destruction of obtained information once it is u</w:t>
            </w:r>
            <w:r>
              <w:t>sed for the authorized purpose.</w:t>
            </w:r>
            <w:r w:rsidR="00A45F9E" w:rsidRPr="007E109F">
              <w:t xml:space="preserve"> C.S.H.B.</w:t>
            </w:r>
            <w:r w:rsidR="00371478">
              <w:t> </w:t>
            </w:r>
            <w:r w:rsidR="00A45F9E" w:rsidRPr="007E109F">
              <w:t>4123</w:t>
            </w:r>
            <w:r w:rsidR="004D26F4">
              <w:t xml:space="preserve"> </w:t>
            </w:r>
            <w:r w:rsidR="00A45F9E" w:rsidRPr="007E109F">
              <w:t xml:space="preserve">seeks to </w:t>
            </w:r>
            <w:r w:rsidR="004D26F4">
              <w:t>update</w:t>
            </w:r>
            <w:r w:rsidR="008C2383">
              <w:t xml:space="preserve"> and reorganize, as applicable,</w:t>
            </w:r>
            <w:r w:rsidR="004D26F4">
              <w:t xml:space="preserve"> </w:t>
            </w:r>
            <w:r w:rsidR="003F6054" w:rsidRPr="007E109F">
              <w:t xml:space="preserve">the </w:t>
            </w:r>
            <w:r>
              <w:t>state's</w:t>
            </w:r>
            <w:r w:rsidR="003F6054" w:rsidRPr="007E109F">
              <w:t xml:space="preserve"> criminal background check requirements </w:t>
            </w:r>
            <w:r w:rsidR="00BB1C20">
              <w:t xml:space="preserve">relating to access to and use of </w:t>
            </w:r>
            <w:r w:rsidR="00686833">
              <w:t>the information</w:t>
            </w:r>
            <w:r w:rsidR="009C1AD8">
              <w:t xml:space="preserve"> and to </w:t>
            </w:r>
            <w:r w:rsidR="001D65FC">
              <w:t>clarify, across multiple codes</w:t>
            </w:r>
            <w:r w:rsidR="00E349EB">
              <w:t>,</w:t>
            </w:r>
            <w:r w:rsidR="001D65FC">
              <w:t xml:space="preserve"> the duties and responsibilities of an applicable entity with regard to that information and criteria</w:t>
            </w:r>
            <w:r w:rsidR="00BE3412">
              <w:t xml:space="preserve">. </w:t>
            </w:r>
            <w:r w:rsidR="00BB1C20">
              <w:t xml:space="preserve"> </w:t>
            </w:r>
          </w:p>
          <w:p w14:paraId="4C1E8406" w14:textId="77777777" w:rsidR="008423E4" w:rsidRPr="007E109F" w:rsidRDefault="008423E4" w:rsidP="00F533A0">
            <w:pPr>
              <w:rPr>
                <w:b/>
              </w:rPr>
            </w:pPr>
          </w:p>
        </w:tc>
      </w:tr>
      <w:tr w:rsidR="00475064" w14:paraId="3A545543" w14:textId="77777777" w:rsidTr="00F533A0">
        <w:tc>
          <w:tcPr>
            <w:tcW w:w="9360" w:type="dxa"/>
          </w:tcPr>
          <w:p w14:paraId="6FF13D5C" w14:textId="4325F9B1" w:rsidR="0017725B" w:rsidRPr="007E109F" w:rsidRDefault="003121A5" w:rsidP="00F533A0">
            <w:pPr>
              <w:rPr>
                <w:b/>
                <w:u w:val="single"/>
              </w:rPr>
            </w:pPr>
            <w:r w:rsidRPr="007E109F">
              <w:rPr>
                <w:b/>
                <w:u w:val="single"/>
              </w:rPr>
              <w:t>CRIMINAL JUSTICE IMPACT</w:t>
            </w:r>
          </w:p>
          <w:p w14:paraId="597D59B4" w14:textId="77777777" w:rsidR="00F533A0" w:rsidRDefault="00F533A0" w:rsidP="00F533A0">
            <w:pPr>
              <w:jc w:val="both"/>
            </w:pPr>
          </w:p>
          <w:p w14:paraId="2A1448A8" w14:textId="4BB77E84" w:rsidR="00740476" w:rsidRPr="007E109F" w:rsidRDefault="003121A5" w:rsidP="00F533A0">
            <w:pPr>
              <w:jc w:val="both"/>
            </w:pPr>
            <w:r w:rsidRPr="007E109F">
              <w:t xml:space="preserve">It is the committee's opinion that this bill does not expressly create a criminal offense, </w:t>
            </w:r>
            <w:r w:rsidRPr="007E109F">
              <w:t>increase the punishment for an existing criminal offense or category of offenses, or change the eligibility of a person for community supervision, parole, or mandatory supervision.</w:t>
            </w:r>
          </w:p>
          <w:p w14:paraId="6DA3A741" w14:textId="77777777" w:rsidR="0017725B" w:rsidRPr="007E109F" w:rsidRDefault="0017725B" w:rsidP="00F533A0">
            <w:pPr>
              <w:rPr>
                <w:b/>
                <w:u w:val="single"/>
              </w:rPr>
            </w:pPr>
          </w:p>
        </w:tc>
      </w:tr>
      <w:tr w:rsidR="00475064" w14:paraId="6687F2A6" w14:textId="77777777" w:rsidTr="00F533A0">
        <w:tc>
          <w:tcPr>
            <w:tcW w:w="9360" w:type="dxa"/>
          </w:tcPr>
          <w:p w14:paraId="4EA7F040" w14:textId="22E8C99A" w:rsidR="008423E4" w:rsidRPr="007E109F" w:rsidRDefault="003121A5" w:rsidP="00F533A0">
            <w:pPr>
              <w:rPr>
                <w:b/>
              </w:rPr>
            </w:pPr>
            <w:r w:rsidRPr="007E109F">
              <w:rPr>
                <w:b/>
                <w:u w:val="single"/>
              </w:rPr>
              <w:t>RULEMAKING AUTHORITY</w:t>
            </w:r>
            <w:r w:rsidRPr="007E109F">
              <w:rPr>
                <w:b/>
              </w:rPr>
              <w:t xml:space="preserve"> </w:t>
            </w:r>
          </w:p>
          <w:p w14:paraId="1AAB26D2" w14:textId="77777777" w:rsidR="00F533A0" w:rsidRDefault="00F533A0" w:rsidP="00F533A0">
            <w:pPr>
              <w:pStyle w:val="Header"/>
              <w:tabs>
                <w:tab w:val="clear" w:pos="4320"/>
                <w:tab w:val="clear" w:pos="8640"/>
              </w:tabs>
              <w:jc w:val="both"/>
            </w:pPr>
          </w:p>
          <w:p w14:paraId="7D9CD306" w14:textId="38E740BB" w:rsidR="0000726C" w:rsidRPr="007E109F" w:rsidRDefault="003121A5" w:rsidP="00F533A0">
            <w:pPr>
              <w:pStyle w:val="Header"/>
              <w:tabs>
                <w:tab w:val="clear" w:pos="4320"/>
                <w:tab w:val="clear" w:pos="8640"/>
              </w:tabs>
              <w:jc w:val="both"/>
            </w:pPr>
            <w:r w:rsidRPr="007E109F">
              <w:t>It is the committee's opinion that rulemaking auth</w:t>
            </w:r>
            <w:r w:rsidRPr="007E109F">
              <w:t xml:space="preserve">ority is expressly granted to the Department of Public Safety in SECTION 43 of this bill. </w:t>
            </w:r>
          </w:p>
          <w:p w14:paraId="14A7056D" w14:textId="77777777" w:rsidR="008423E4" w:rsidRPr="007E109F" w:rsidRDefault="008423E4" w:rsidP="00F533A0">
            <w:pPr>
              <w:rPr>
                <w:b/>
              </w:rPr>
            </w:pPr>
          </w:p>
        </w:tc>
      </w:tr>
      <w:tr w:rsidR="00475064" w14:paraId="5C3685E8" w14:textId="77777777" w:rsidTr="00F533A0">
        <w:tc>
          <w:tcPr>
            <w:tcW w:w="9360" w:type="dxa"/>
          </w:tcPr>
          <w:p w14:paraId="7FE378ED" w14:textId="578AEBAA" w:rsidR="008423E4" w:rsidRPr="007E109F" w:rsidRDefault="003121A5" w:rsidP="00F533A0">
            <w:pPr>
              <w:rPr>
                <w:b/>
              </w:rPr>
            </w:pPr>
            <w:r w:rsidRPr="007E109F">
              <w:rPr>
                <w:b/>
                <w:u w:val="single"/>
              </w:rPr>
              <w:t>ANALYSIS</w:t>
            </w:r>
            <w:r w:rsidRPr="007E109F">
              <w:rPr>
                <w:b/>
              </w:rPr>
              <w:t xml:space="preserve"> </w:t>
            </w:r>
          </w:p>
          <w:p w14:paraId="5B5C4F6B" w14:textId="0FB74D8C" w:rsidR="00BB1C20" w:rsidRDefault="00BB1C20" w:rsidP="00F533A0">
            <w:pPr>
              <w:pStyle w:val="Header"/>
              <w:jc w:val="both"/>
              <w:rPr>
                <w:b/>
                <w:bCs/>
              </w:rPr>
            </w:pPr>
          </w:p>
          <w:p w14:paraId="251B7F24" w14:textId="77777777" w:rsidR="003C78A4" w:rsidRDefault="003121A5" w:rsidP="00F533A0">
            <w:pPr>
              <w:pStyle w:val="Header"/>
              <w:jc w:val="both"/>
            </w:pPr>
            <w:r w:rsidRPr="007E109F">
              <w:t>C.S.H.B. 4123</w:t>
            </w:r>
            <w:r>
              <w:t xml:space="preserve"> amends the Education Code, Estates Code, Finance Code, Government Code, and Occupations Code to, as follows:</w:t>
            </w:r>
          </w:p>
          <w:p w14:paraId="110CB257" w14:textId="592F2675" w:rsidR="003C78A4" w:rsidRPr="00844D7C" w:rsidRDefault="003121A5" w:rsidP="00F533A0">
            <w:pPr>
              <w:pStyle w:val="Header"/>
              <w:numPr>
                <w:ilvl w:val="0"/>
                <w:numId w:val="28"/>
              </w:numPr>
              <w:jc w:val="both"/>
              <w:rPr>
                <w:b/>
                <w:bCs/>
              </w:rPr>
            </w:pPr>
            <w:r>
              <w:t>revise</w:t>
            </w:r>
            <w:r w:rsidR="006E28FF">
              <w:t>,</w:t>
            </w:r>
            <w:r w:rsidR="008C2383">
              <w:t xml:space="preserve"> reorganize</w:t>
            </w:r>
            <w:r w:rsidR="006E28FF">
              <w:t>, and clarify</w:t>
            </w:r>
            <w:r w:rsidR="008C2383">
              <w:t xml:space="preserve"> </w:t>
            </w:r>
            <w:r w:rsidR="00686833">
              <w:t xml:space="preserve">current law </w:t>
            </w:r>
            <w:r w:rsidR="00F57F14">
              <w:t>relating to</w:t>
            </w:r>
            <w:r>
              <w:t>,</w:t>
            </w:r>
            <w:r w:rsidR="00F57F14">
              <w:t xml:space="preserve"> </w:t>
            </w:r>
            <w:r>
              <w:t xml:space="preserve">and </w:t>
            </w:r>
            <w:r w:rsidR="00F57F14">
              <w:t xml:space="preserve">to </w:t>
            </w:r>
            <w:r>
              <w:t>establish</w:t>
            </w:r>
            <w:r w:rsidR="005C4E94">
              <w:t xml:space="preserve"> </w:t>
            </w:r>
            <w:r>
              <w:t xml:space="preserve">certain other </w:t>
            </w:r>
            <w:r w:rsidR="001D65FC">
              <w:t xml:space="preserve">clarifying </w:t>
            </w:r>
            <w:r w:rsidR="005C4E94">
              <w:t>provisions regarding</w:t>
            </w:r>
            <w:r>
              <w:t>,</w:t>
            </w:r>
            <w:r w:rsidR="005C4E94">
              <w:t xml:space="preserve"> </w:t>
            </w:r>
            <w:r w:rsidR="00A23D04">
              <w:t xml:space="preserve">access to and use </w:t>
            </w:r>
            <w:r w:rsidR="00E66FAD">
              <w:t xml:space="preserve">of </w:t>
            </w:r>
            <w:r w:rsidR="00A23D04">
              <w:t>certain criminal history record information</w:t>
            </w:r>
            <w:r>
              <w:t xml:space="preserve"> by a wide range of entities</w:t>
            </w:r>
            <w:r w:rsidR="001D65FC">
              <w:t>,</w:t>
            </w:r>
            <w:r w:rsidR="00847741">
              <w:t xml:space="preserve"> subject to the applicable code's provisions</w:t>
            </w:r>
            <w:r w:rsidR="00C27043">
              <w:t>,</w:t>
            </w:r>
            <w:r w:rsidR="00E66FAD">
              <w:t xml:space="preserve"> for purposes authorized under state law</w:t>
            </w:r>
            <w:r w:rsidR="001332F5">
              <w:t xml:space="preserve"> regarding</w:t>
            </w:r>
            <w:r w:rsidR="00847741">
              <w:t xml:space="preserve"> matters of</w:t>
            </w:r>
            <w:r w:rsidR="001332F5">
              <w:t xml:space="preserve"> hiring, contracting, and subcontracting</w:t>
            </w:r>
            <w:r>
              <w:t>;</w:t>
            </w:r>
          </w:p>
          <w:p w14:paraId="1146E2C1" w14:textId="1A379007" w:rsidR="003C78A4" w:rsidRPr="00844D7C" w:rsidRDefault="003121A5" w:rsidP="00F533A0">
            <w:pPr>
              <w:pStyle w:val="Header"/>
              <w:numPr>
                <w:ilvl w:val="0"/>
                <w:numId w:val="28"/>
              </w:numPr>
              <w:jc w:val="both"/>
              <w:rPr>
                <w:b/>
                <w:bCs/>
              </w:rPr>
            </w:pPr>
            <w:r>
              <w:t>standardize, update</w:t>
            </w:r>
            <w:r w:rsidR="00716FF7">
              <w:t xml:space="preserve"> and repeal</w:t>
            </w:r>
            <w:r>
              <w:t>,</w:t>
            </w:r>
            <w:r w:rsidRPr="007E109F">
              <w:t xml:space="preserve"> </w:t>
            </w:r>
            <w:r>
              <w:t xml:space="preserve">and clarify </w:t>
            </w:r>
            <w:r w:rsidR="008C2383">
              <w:t>the a</w:t>
            </w:r>
            <w:r>
              <w:t>pplicabl</w:t>
            </w:r>
            <w:r w:rsidR="0058190F">
              <w:t>e</w:t>
            </w:r>
            <w:r>
              <w:t xml:space="preserve"> </w:t>
            </w:r>
            <w:r w:rsidR="008C2383">
              <w:t xml:space="preserve">statutory </w:t>
            </w:r>
            <w:r>
              <w:t xml:space="preserve">authorizations and requirements with regard to </w:t>
            </w:r>
            <w:r w:rsidR="00686833">
              <w:t>th</w:t>
            </w:r>
            <w:r w:rsidR="0058190F">
              <w:t>ose specific</w:t>
            </w:r>
            <w:r w:rsidR="00686833">
              <w:t xml:space="preserve"> respective </w:t>
            </w:r>
            <w:r w:rsidRPr="007E109F">
              <w:t xml:space="preserve">individual </w:t>
            </w:r>
            <w:r>
              <w:t>entities and organizations;</w:t>
            </w:r>
            <w:r w:rsidR="004D26F4">
              <w:t xml:space="preserve"> </w:t>
            </w:r>
          </w:p>
          <w:p w14:paraId="7272C7B9" w14:textId="347E11EB" w:rsidR="00847741" w:rsidRPr="00844D7C" w:rsidRDefault="003121A5" w:rsidP="00F533A0">
            <w:pPr>
              <w:pStyle w:val="Header"/>
              <w:numPr>
                <w:ilvl w:val="0"/>
                <w:numId w:val="28"/>
              </w:numPr>
              <w:jc w:val="both"/>
              <w:rPr>
                <w:b/>
                <w:bCs/>
              </w:rPr>
            </w:pPr>
            <w:r>
              <w:t>expressly authorize</w:t>
            </w:r>
            <w:r w:rsidR="0058190F">
              <w:t xml:space="preserve"> and require</w:t>
            </w:r>
            <w:r w:rsidR="00686833">
              <w:t>, as applicable,</w:t>
            </w:r>
            <w:r>
              <w:t xml:space="preserve"> the destruction</w:t>
            </w:r>
            <w:r w:rsidR="003C78A4">
              <w:t xml:space="preserve"> by an entity</w:t>
            </w:r>
            <w:r>
              <w:t xml:space="preserve"> of certain</w:t>
            </w:r>
            <w:r w:rsidR="00686833">
              <w:t xml:space="preserve"> obtained</w:t>
            </w:r>
            <w:r>
              <w:t xml:space="preserve"> information</w:t>
            </w:r>
            <w:r w:rsidR="001332F5">
              <w:t xml:space="preserve"> </w:t>
            </w:r>
            <w:r>
              <w:t>once</w:t>
            </w:r>
            <w:r w:rsidR="003C78A4">
              <w:t xml:space="preserve"> the information has been</w:t>
            </w:r>
            <w:r>
              <w:t xml:space="preserve"> used for its intended purpose</w:t>
            </w:r>
            <w:r w:rsidR="001332F5">
              <w:t>, with certain exceptions to the destruction of information that is being used in a criminal proceeding, in a hearing, under court order, or with the subject's consent</w:t>
            </w:r>
            <w:r>
              <w:t>;</w:t>
            </w:r>
            <w:r w:rsidR="008413E5">
              <w:t xml:space="preserve"> and</w:t>
            </w:r>
          </w:p>
          <w:p w14:paraId="0626BD85" w14:textId="174B5BD9" w:rsidR="008D7088" w:rsidRDefault="003121A5" w:rsidP="00F533A0">
            <w:pPr>
              <w:pStyle w:val="Header"/>
              <w:numPr>
                <w:ilvl w:val="0"/>
                <w:numId w:val="28"/>
              </w:numPr>
              <w:jc w:val="both"/>
              <w:rPr>
                <w:b/>
                <w:bCs/>
              </w:rPr>
            </w:pPr>
            <w:r>
              <w:t>as appli</w:t>
            </w:r>
            <w:r>
              <w:t>cable</w:t>
            </w:r>
            <w:r w:rsidR="00754366">
              <w:t xml:space="preserve"> to an entity</w:t>
            </w:r>
            <w:r>
              <w:t xml:space="preserve">, </w:t>
            </w:r>
            <w:r w:rsidR="00FA20EB">
              <w:t xml:space="preserve">expressly </w:t>
            </w:r>
            <w:r>
              <w:t>prohibit the release or disclosure to any person of criminal history record information obtained from the FBI</w:t>
            </w:r>
            <w:r w:rsidR="00D40733">
              <w:t>.</w:t>
            </w:r>
            <w:r w:rsidR="00E66FAD">
              <w:t xml:space="preserve"> </w:t>
            </w:r>
          </w:p>
          <w:p w14:paraId="03C4AB5F" w14:textId="4D7F7A96" w:rsidR="008D7088" w:rsidRDefault="008D7088" w:rsidP="00F533A0">
            <w:pPr>
              <w:pStyle w:val="Header"/>
              <w:jc w:val="both"/>
              <w:rPr>
                <w:b/>
                <w:bCs/>
              </w:rPr>
            </w:pPr>
          </w:p>
          <w:p w14:paraId="2E8EA522" w14:textId="432680FC" w:rsidR="00B0713F" w:rsidRPr="0026249D" w:rsidRDefault="003121A5" w:rsidP="00F533A0">
            <w:pPr>
              <w:pStyle w:val="Header"/>
              <w:jc w:val="both"/>
              <w:rPr>
                <w:b/>
                <w:bCs/>
              </w:rPr>
            </w:pPr>
            <w:r w:rsidRPr="0026249D">
              <w:rPr>
                <w:b/>
                <w:bCs/>
              </w:rPr>
              <w:t>Government Code Changes Generally Applicable to Criminal History Record Information</w:t>
            </w:r>
          </w:p>
          <w:p w14:paraId="25AD087D" w14:textId="02590221" w:rsidR="00B0713F" w:rsidRPr="0026249D" w:rsidRDefault="00B0713F" w:rsidP="00F533A0">
            <w:pPr>
              <w:pStyle w:val="Header"/>
              <w:jc w:val="both"/>
              <w:rPr>
                <w:b/>
                <w:bCs/>
              </w:rPr>
            </w:pPr>
          </w:p>
          <w:p w14:paraId="11E1E574" w14:textId="231A269F" w:rsidR="00D31861" w:rsidRDefault="003121A5" w:rsidP="00F533A0">
            <w:pPr>
              <w:pStyle w:val="Header"/>
              <w:jc w:val="both"/>
            </w:pPr>
            <w:r w:rsidRPr="00844D7C">
              <w:t xml:space="preserve">C.S.H.B. 4123 </w:t>
            </w:r>
            <w:r w:rsidR="00EC0FFA" w:rsidRPr="00844D7C">
              <w:t>amends the Government Code</w:t>
            </w:r>
            <w:r w:rsidR="00D23609">
              <w:t>, with respect to its</w:t>
            </w:r>
            <w:r w:rsidR="00EC0FFA" w:rsidRPr="00844D7C">
              <w:t xml:space="preserve"> </w:t>
            </w:r>
            <w:r w:rsidR="00631EE4">
              <w:t xml:space="preserve">current </w:t>
            </w:r>
            <w:r w:rsidR="0026249D">
              <w:t xml:space="preserve">provisions generally governing access to and use of the </w:t>
            </w:r>
            <w:r w:rsidRPr="00844D7C">
              <w:t xml:space="preserve">criminal history record information maintained by </w:t>
            </w:r>
            <w:r w:rsidR="00EB1DB6">
              <w:t>the Department of Public Safety (</w:t>
            </w:r>
            <w:r w:rsidRPr="00844D7C">
              <w:t>DPS</w:t>
            </w:r>
            <w:r w:rsidR="00EB1DB6">
              <w:t>)</w:t>
            </w:r>
            <w:r w:rsidR="00D23609">
              <w:t xml:space="preserve"> by applicable entities, to</w:t>
            </w:r>
            <w:r w:rsidR="00631EE4">
              <w:t xml:space="preserve"> do the following</w:t>
            </w:r>
            <w:r w:rsidRPr="00844D7C">
              <w:t>:</w:t>
            </w:r>
          </w:p>
          <w:p w14:paraId="227A2654" w14:textId="695819F2" w:rsidR="00631EE4" w:rsidRPr="00844D7C" w:rsidRDefault="003121A5" w:rsidP="00F533A0">
            <w:pPr>
              <w:pStyle w:val="Header"/>
              <w:numPr>
                <w:ilvl w:val="0"/>
                <w:numId w:val="30"/>
              </w:numPr>
              <w:jc w:val="both"/>
            </w:pPr>
            <w:r>
              <w:t xml:space="preserve">define the </w:t>
            </w:r>
            <w:r>
              <w:t>following terms:</w:t>
            </w:r>
          </w:p>
          <w:p w14:paraId="222C5322" w14:textId="530D6A95" w:rsidR="00D31861" w:rsidRPr="00844D7C" w:rsidRDefault="003121A5" w:rsidP="00F533A0">
            <w:pPr>
              <w:pStyle w:val="Header"/>
              <w:numPr>
                <w:ilvl w:val="1"/>
                <w:numId w:val="10"/>
              </w:numPr>
              <w:jc w:val="both"/>
            </w:pPr>
            <w:r w:rsidRPr="00844D7C">
              <w:t>"applicant</w:t>
            </w:r>
            <w:r w:rsidR="001E7D93">
              <w:t>,</w:t>
            </w:r>
            <w:r w:rsidRPr="00844D7C">
              <w:t xml:space="preserve">" </w:t>
            </w:r>
            <w:r w:rsidR="001E7D93">
              <w:t>which is</w:t>
            </w:r>
            <w:r w:rsidRPr="00844D7C">
              <w:t xml:space="preserve"> an individual who submits an application for employment, licensure, certification, or registration that requires DPS to conduct a background check using criminal history record information; and</w:t>
            </w:r>
          </w:p>
          <w:p w14:paraId="197DF77A" w14:textId="5F771E79" w:rsidR="00D31861" w:rsidRDefault="003121A5" w:rsidP="00F533A0">
            <w:pPr>
              <w:pStyle w:val="Header"/>
              <w:numPr>
                <w:ilvl w:val="1"/>
                <w:numId w:val="10"/>
              </w:numPr>
              <w:jc w:val="both"/>
            </w:pPr>
            <w:r w:rsidRPr="00844D7C">
              <w:t>"application</w:t>
            </w:r>
            <w:r w:rsidR="001E7D93">
              <w:t>,</w:t>
            </w:r>
            <w:r w:rsidRPr="00844D7C">
              <w:t xml:space="preserve">" </w:t>
            </w:r>
            <w:r w:rsidR="001E7D93">
              <w:t>which is</w:t>
            </w:r>
            <w:r w:rsidRPr="00844D7C">
              <w:t xml:space="preserve"> an application submitted by hard copy or electronically for employment, licensure, certification, or registration that requires DPS to conduct a background check using criminal history record information</w:t>
            </w:r>
            <w:r w:rsidR="00631EE4">
              <w:t>;</w:t>
            </w:r>
          </w:p>
          <w:p w14:paraId="1CCFE7B7" w14:textId="2E29A411" w:rsidR="00D9262A" w:rsidRDefault="003121A5" w:rsidP="00F533A0">
            <w:pPr>
              <w:pStyle w:val="Header"/>
              <w:numPr>
                <w:ilvl w:val="0"/>
                <w:numId w:val="10"/>
              </w:numPr>
              <w:jc w:val="both"/>
            </w:pPr>
            <w:r>
              <w:t>clarify that the restriction under current law app</w:t>
            </w:r>
            <w:r>
              <w:t>licable to the use of criminal history record information that limits release of information obtained from the FBI to a governmental entity or as authorized by federal law and regulations, federal executive orders, and federal policy is applicable notwiths</w:t>
            </w:r>
            <w:r>
              <w:t>tanding any provision in applicable state law relating to the release or disclosure of such information</w:t>
            </w:r>
            <w:r w:rsidR="008413E5">
              <w:t>;</w:t>
            </w:r>
          </w:p>
          <w:p w14:paraId="5C4F02A7" w14:textId="5C7A2D17" w:rsidR="00D31861" w:rsidRPr="00844D7C" w:rsidRDefault="003121A5" w:rsidP="00F533A0">
            <w:pPr>
              <w:pStyle w:val="Header"/>
              <w:numPr>
                <w:ilvl w:val="0"/>
                <w:numId w:val="32"/>
              </w:numPr>
              <w:jc w:val="both"/>
            </w:pPr>
            <w:r>
              <w:t xml:space="preserve">set out provisions </w:t>
            </w:r>
            <w:r w:rsidR="00D43DAB">
              <w:t>clarifying that,</w:t>
            </w:r>
            <w:r w:rsidR="00D43DAB" w:rsidRPr="002D5A5F">
              <w:t xml:space="preserve"> </w:t>
            </w:r>
            <w:r w:rsidR="001E7D93">
              <w:t xml:space="preserve">as </w:t>
            </w:r>
            <w:r w:rsidR="00D43DAB" w:rsidRPr="002D5A5F">
              <w:t xml:space="preserve">consistent with state public policy, </w:t>
            </w:r>
            <w:r w:rsidRPr="002D5A5F">
              <w:t>entities specified by the bill</w:t>
            </w:r>
            <w:r w:rsidR="00D43DAB">
              <w:t>,</w:t>
            </w:r>
            <w:r w:rsidRPr="002D5A5F">
              <w:t xml:space="preserve"> and </w:t>
            </w:r>
            <w:r w:rsidR="00716FF7">
              <w:t xml:space="preserve">as </w:t>
            </w:r>
            <w:r w:rsidRPr="002D5A5F">
              <w:t>subsequently described</w:t>
            </w:r>
            <w:r w:rsidR="00D43DAB">
              <w:t xml:space="preserve"> with respect to the applicable code</w:t>
            </w:r>
            <w:r w:rsidR="00D144CB">
              <w:t>'s</w:t>
            </w:r>
            <w:r w:rsidR="001E7D93">
              <w:t xml:space="preserve"> revision</w:t>
            </w:r>
            <w:r w:rsidR="00D43DAB">
              <w:t xml:space="preserve">, are </w:t>
            </w:r>
            <w:r w:rsidR="00CB50E3">
              <w:t xml:space="preserve">expressly </w:t>
            </w:r>
            <w:r w:rsidR="00D43DAB">
              <w:t>authorized to</w:t>
            </w:r>
            <w:r w:rsidR="001E7D93">
              <w:t xml:space="preserve"> </w:t>
            </w:r>
            <w:r w:rsidRPr="00844D7C">
              <w:t xml:space="preserve">obtain the following </w:t>
            </w:r>
            <w:r w:rsidR="00716FF7">
              <w:t>as it relates to information about an</w:t>
            </w:r>
            <w:r w:rsidRPr="00844D7C">
              <w:t xml:space="preserve"> </w:t>
            </w:r>
            <w:r w:rsidR="001E7D93">
              <w:t xml:space="preserve">applicable </w:t>
            </w:r>
            <w:r w:rsidRPr="00844D7C">
              <w:t>person</w:t>
            </w:r>
            <w:r w:rsidR="001E7D93">
              <w:t xml:space="preserve"> as prescribed by the bill</w:t>
            </w:r>
            <w:r w:rsidRPr="00844D7C">
              <w:t>:</w:t>
            </w:r>
          </w:p>
          <w:p w14:paraId="5E25A778" w14:textId="77777777" w:rsidR="00D31861" w:rsidRPr="00844D7C" w:rsidRDefault="003121A5" w:rsidP="00F533A0">
            <w:pPr>
              <w:pStyle w:val="Header"/>
              <w:numPr>
                <w:ilvl w:val="1"/>
                <w:numId w:val="32"/>
              </w:numPr>
              <w:jc w:val="both"/>
            </w:pPr>
            <w:r w:rsidRPr="00844D7C">
              <w:t xml:space="preserve">through the FBI, criminal history record information maintained or indexed by the FBI </w:t>
            </w:r>
            <w:r w:rsidRPr="00844D7C">
              <w:t>that pertains to the person; and</w:t>
            </w:r>
          </w:p>
          <w:p w14:paraId="2BB3701A" w14:textId="587E36F5" w:rsidR="00D31861" w:rsidRPr="00844D7C" w:rsidRDefault="003121A5" w:rsidP="00F533A0">
            <w:pPr>
              <w:pStyle w:val="Header"/>
              <w:numPr>
                <w:ilvl w:val="1"/>
                <w:numId w:val="32"/>
              </w:numPr>
              <w:jc w:val="both"/>
              <w:rPr>
                <w:b/>
                <w:bCs/>
              </w:rPr>
            </w:pPr>
            <w:r w:rsidRPr="00844D7C">
              <w:t>from DPS or any other state criminal justice agency, criminal history record information maintained by DPS or the</w:t>
            </w:r>
            <w:r w:rsidR="00716FF7">
              <w:t xml:space="preserve"> applicable</w:t>
            </w:r>
            <w:r w:rsidRPr="00844D7C">
              <w:t xml:space="preserve"> criminal justice agency that relates to the person</w:t>
            </w:r>
            <w:r w:rsidR="001E7D93">
              <w:t>; and</w:t>
            </w:r>
          </w:p>
          <w:p w14:paraId="4CE4F05E" w14:textId="41822BE6" w:rsidR="001E7D93" w:rsidRPr="00844D7C" w:rsidRDefault="003121A5" w:rsidP="00F533A0">
            <w:pPr>
              <w:pStyle w:val="Header"/>
              <w:numPr>
                <w:ilvl w:val="0"/>
                <w:numId w:val="32"/>
              </w:numPr>
              <w:jc w:val="both"/>
            </w:pPr>
            <w:r>
              <w:t xml:space="preserve">set out provisions clarifying that any </w:t>
            </w:r>
            <w:r w:rsidRPr="002D5A5F">
              <w:t>inf</w:t>
            </w:r>
            <w:r w:rsidRPr="002D5A5F">
              <w:t xml:space="preserve">ormation obtained from DPS or any other state criminal justice agency under the bill's provisions </w:t>
            </w:r>
            <w:r>
              <w:t>may not be</w:t>
            </w:r>
            <w:r w:rsidRPr="002D5A5F">
              <w:t xml:space="preserve"> released or disclosed to any person except as provided by the bill</w:t>
            </w:r>
            <w:r>
              <w:t xml:space="preserve"> and applicable state law.</w:t>
            </w:r>
          </w:p>
          <w:p w14:paraId="1456C8F6" w14:textId="77777777" w:rsidR="00D31861" w:rsidRDefault="00D31861" w:rsidP="00F533A0">
            <w:pPr>
              <w:pStyle w:val="Header"/>
              <w:jc w:val="both"/>
              <w:rPr>
                <w:b/>
                <w:bCs/>
              </w:rPr>
            </w:pPr>
          </w:p>
          <w:p w14:paraId="22C86671" w14:textId="6652544F" w:rsidR="00D075E2" w:rsidRDefault="003121A5" w:rsidP="00F533A0">
            <w:pPr>
              <w:pStyle w:val="Header"/>
              <w:jc w:val="both"/>
              <w:rPr>
                <w:b/>
                <w:bCs/>
              </w:rPr>
            </w:pPr>
            <w:r w:rsidRPr="007E109F">
              <w:rPr>
                <w:b/>
                <w:bCs/>
              </w:rPr>
              <w:t>Education Code</w:t>
            </w:r>
            <w:r w:rsidR="00BB1C20">
              <w:rPr>
                <w:b/>
                <w:bCs/>
              </w:rPr>
              <w:t xml:space="preserve"> Changes</w:t>
            </w:r>
            <w:r w:rsidR="008C2383">
              <w:rPr>
                <w:b/>
                <w:bCs/>
              </w:rPr>
              <w:t xml:space="preserve"> </w:t>
            </w:r>
          </w:p>
          <w:p w14:paraId="2D3A8F0F" w14:textId="77777777" w:rsidR="00F533A0" w:rsidRDefault="00F533A0" w:rsidP="00F533A0">
            <w:pPr>
              <w:pStyle w:val="Header"/>
              <w:jc w:val="both"/>
              <w:rPr>
                <w:u w:val="single"/>
              </w:rPr>
            </w:pPr>
          </w:p>
          <w:p w14:paraId="278BCEC5" w14:textId="32FCF472" w:rsidR="00C335D8" w:rsidRPr="007E109F" w:rsidRDefault="003121A5" w:rsidP="00F533A0">
            <w:pPr>
              <w:pStyle w:val="Header"/>
              <w:jc w:val="both"/>
            </w:pPr>
            <w:r w:rsidRPr="00434142">
              <w:rPr>
                <w:u w:val="single"/>
              </w:rPr>
              <w:t xml:space="preserve">Contracting and </w:t>
            </w:r>
            <w:r w:rsidRPr="00434142">
              <w:rPr>
                <w:u w:val="single"/>
              </w:rPr>
              <w:t>Subcontracting Entities</w:t>
            </w:r>
          </w:p>
          <w:p w14:paraId="1AA0FE09" w14:textId="77777777" w:rsidR="00F533A0" w:rsidRDefault="00F533A0" w:rsidP="00F533A0">
            <w:pPr>
              <w:pStyle w:val="Header"/>
              <w:jc w:val="both"/>
            </w:pPr>
          </w:p>
          <w:p w14:paraId="25A0A7A1" w14:textId="3A8EFD87" w:rsidR="00D075E2" w:rsidRPr="007E109F" w:rsidRDefault="003121A5" w:rsidP="00F533A0">
            <w:pPr>
              <w:pStyle w:val="Header"/>
              <w:jc w:val="both"/>
            </w:pPr>
            <w:r w:rsidRPr="007E109F">
              <w:t>C.S.H.B. 4123 amends the Education Code to revise provisions relating to the review of criminal history record information for a person who is offered employment by an applicable entity that contracts with a school district, open-e</w:t>
            </w:r>
            <w:r w:rsidRPr="007E109F">
              <w:t>nrollment charter school, or shared services arrangement to provide services, if the person will have continuing duties related to the contracted services and will have direct contact with students</w:t>
            </w:r>
            <w:r w:rsidR="0019409E" w:rsidRPr="007E109F">
              <w:t>,</w:t>
            </w:r>
            <w:r w:rsidRPr="007E109F">
              <w:t xml:space="preserve"> </w:t>
            </w:r>
            <w:r w:rsidR="000C268B">
              <w:t>to do the following</w:t>
            </w:r>
            <w:r w:rsidRPr="007E109F">
              <w:t>:</w:t>
            </w:r>
          </w:p>
          <w:p w14:paraId="2E97984D" w14:textId="70A74BA5" w:rsidR="00D075E2" w:rsidRPr="007E109F" w:rsidRDefault="003121A5" w:rsidP="00F533A0">
            <w:pPr>
              <w:pStyle w:val="Header"/>
              <w:numPr>
                <w:ilvl w:val="0"/>
                <w:numId w:val="12"/>
              </w:numPr>
              <w:jc w:val="both"/>
            </w:pPr>
            <w:r w:rsidRPr="007E109F">
              <w:t>make such provisions</w:t>
            </w:r>
            <w:r w:rsidR="00F57F14">
              <w:t xml:space="preserve"> explicitly</w:t>
            </w:r>
            <w:r w:rsidRPr="007E109F">
              <w:t xml:space="preserve"> appl</w:t>
            </w:r>
            <w:r w:rsidRPr="007E109F">
              <w:t xml:space="preserve">icable to subcontractors of </w:t>
            </w:r>
            <w:r w:rsidR="00705AFD">
              <w:t xml:space="preserve">the </w:t>
            </w:r>
            <w:r w:rsidRPr="007E109F">
              <w:t>contracting entities;</w:t>
            </w:r>
          </w:p>
          <w:p w14:paraId="243D8011" w14:textId="7871B95B" w:rsidR="00705AFD" w:rsidRDefault="003121A5" w:rsidP="00F533A0">
            <w:pPr>
              <w:pStyle w:val="Header"/>
              <w:numPr>
                <w:ilvl w:val="0"/>
                <w:numId w:val="12"/>
              </w:numPr>
              <w:jc w:val="both"/>
            </w:pPr>
            <w:r>
              <w:t xml:space="preserve">with respect to such contracting </w:t>
            </w:r>
            <w:r w:rsidR="002C72B6">
              <w:t xml:space="preserve">or subcontracting </w:t>
            </w:r>
            <w:r>
              <w:t>entities:</w:t>
            </w:r>
          </w:p>
          <w:p w14:paraId="02079185" w14:textId="78D477F3" w:rsidR="002C72B6" w:rsidRDefault="003121A5" w:rsidP="00F533A0">
            <w:pPr>
              <w:pStyle w:val="Header"/>
              <w:numPr>
                <w:ilvl w:val="1"/>
                <w:numId w:val="12"/>
              </w:numPr>
              <w:jc w:val="both"/>
            </w:pPr>
            <w:r w:rsidRPr="007E109F">
              <w:t xml:space="preserve">remove </w:t>
            </w:r>
            <w:r w:rsidR="00DF48D0" w:rsidRPr="007E109F">
              <w:t xml:space="preserve">a </w:t>
            </w:r>
            <w:r w:rsidRPr="007E109F">
              <w:t xml:space="preserve">provision </w:t>
            </w:r>
            <w:r w:rsidR="00175798" w:rsidRPr="007E109F">
              <w:t xml:space="preserve">exempting </w:t>
            </w:r>
            <w:r w:rsidR="00DF48D0" w:rsidRPr="007E109F">
              <w:t xml:space="preserve">from the applicability of such provisions an employee or applicant of a public works contract </w:t>
            </w:r>
            <w:r w:rsidR="00175798" w:rsidRPr="007E109F">
              <w:t>who is not an applicant for or holder of a</w:t>
            </w:r>
            <w:r w:rsidR="00DF48D0" w:rsidRPr="007E109F">
              <w:t>n applicable educator</w:t>
            </w:r>
            <w:r w:rsidR="00175798" w:rsidRPr="007E109F">
              <w:t xml:space="preserve"> certificate who is employed by a contracting or subcontracting entity to provide engineering, architectural, or construction services to the district, school, or arrangement</w:t>
            </w:r>
            <w:r w:rsidR="00DF48D0" w:rsidRPr="007E109F">
              <w:t xml:space="preserve"> and who will have continuing duties related to the contracted services and the opportunity for direct contact with students in connection with the person's continuing duties</w:t>
            </w:r>
            <w:r>
              <w:t>;</w:t>
            </w:r>
            <w:r w:rsidR="00705AFD">
              <w:t xml:space="preserve"> and </w:t>
            </w:r>
          </w:p>
          <w:p w14:paraId="2FAE6000" w14:textId="0A0A93BA" w:rsidR="00493CCA" w:rsidRPr="007E109F" w:rsidRDefault="003121A5" w:rsidP="00F533A0">
            <w:pPr>
              <w:pStyle w:val="Header"/>
              <w:numPr>
                <w:ilvl w:val="1"/>
                <w:numId w:val="12"/>
              </w:numPr>
              <w:jc w:val="both"/>
            </w:pPr>
            <w:r>
              <w:t>clarif</w:t>
            </w:r>
            <w:r w:rsidR="00D144CB">
              <w:t>y</w:t>
            </w:r>
            <w:r>
              <w:t xml:space="preserve"> that, </w:t>
            </w:r>
            <w:r w:rsidR="002C72B6">
              <w:t xml:space="preserve">if the </w:t>
            </w:r>
            <w:r w:rsidRPr="003A7B6D">
              <w:t>contracting entity or subcontracting entity</w:t>
            </w:r>
            <w:r>
              <w:t xml:space="preserve"> </w:t>
            </w:r>
            <w:r w:rsidRPr="003A7B6D">
              <w:t>is not a qualified school contractor</w:t>
            </w:r>
            <w:r w:rsidR="00385251">
              <w:t>, as defined by the bill</w:t>
            </w:r>
            <w:r w:rsidRPr="003A7B6D">
              <w:t xml:space="preserve">, </w:t>
            </w:r>
            <w:r>
              <w:t xml:space="preserve">the applicable </w:t>
            </w:r>
            <w:r w:rsidRPr="003A7B6D">
              <w:t xml:space="preserve">person </w:t>
            </w:r>
            <w:r w:rsidR="007E3632">
              <w:t>is required to</w:t>
            </w:r>
            <w:r w:rsidRPr="003A7B6D">
              <w:t xml:space="preserve"> submit to a national criminal history record information review by the school district, charter school, regional education service center, commercial transportation company, or education shared services a</w:t>
            </w:r>
            <w:r w:rsidRPr="003A7B6D">
              <w:t>rrangement</w:t>
            </w:r>
            <w:r>
              <w:t>;</w:t>
            </w:r>
          </w:p>
          <w:p w14:paraId="6ADB48C0" w14:textId="3364ABCA" w:rsidR="003A7B6D" w:rsidRDefault="003121A5" w:rsidP="00F533A0">
            <w:pPr>
              <w:pStyle w:val="Header"/>
              <w:numPr>
                <w:ilvl w:val="0"/>
                <w:numId w:val="12"/>
              </w:numPr>
              <w:jc w:val="both"/>
            </w:pPr>
            <w:r w:rsidRPr="007E109F">
              <w:t xml:space="preserve">change the entities responsible for reviewing an applicable person's criminal history record information and certifying to </w:t>
            </w:r>
            <w:r w:rsidR="002C72B6">
              <w:t xml:space="preserve">the </w:t>
            </w:r>
            <w:r w:rsidRPr="007E109F">
              <w:t>applicable entities that th</w:t>
            </w:r>
            <w:r w:rsidR="00F57F14">
              <w:t xml:space="preserve">e </w:t>
            </w:r>
            <w:r w:rsidRPr="007E109F">
              <w:t xml:space="preserve">review has taken place from </w:t>
            </w:r>
            <w:r w:rsidR="004706F6">
              <w:t xml:space="preserve">only </w:t>
            </w:r>
            <w:r w:rsidRPr="007E109F">
              <w:t>an applicable cont</w:t>
            </w:r>
            <w:r w:rsidR="007E3632">
              <w:t>r</w:t>
            </w:r>
            <w:r w:rsidRPr="007E109F">
              <w:t>acting entity</w:t>
            </w:r>
            <w:r w:rsidR="000C268B">
              <w:t>, as specified in current law,</w:t>
            </w:r>
            <w:r w:rsidRPr="007E109F">
              <w:t xml:space="preserve"> to a</w:t>
            </w:r>
            <w:r w:rsidRPr="007E109F">
              <w:t xml:space="preserve"> contracting or subcontracting entity</w:t>
            </w:r>
            <w:r w:rsidR="002C72B6">
              <w:t>,</w:t>
            </w:r>
            <w:r w:rsidRPr="007E109F">
              <w:t xml:space="preserve"> on the condition that the entity is a qualified school contractor or, as applicable, </w:t>
            </w:r>
            <w:r w:rsidR="00F57F14">
              <w:t xml:space="preserve">is </w:t>
            </w:r>
            <w:r w:rsidRPr="007E109F">
              <w:t>the school district, charter school, regional education service center, commercial transportation company, or education shared se</w:t>
            </w:r>
            <w:r w:rsidRPr="007E109F">
              <w:t>rvices arrangement;</w:t>
            </w:r>
          </w:p>
          <w:p w14:paraId="17181C32" w14:textId="2C544054" w:rsidR="003A7B6D" w:rsidRDefault="003121A5" w:rsidP="00F533A0">
            <w:pPr>
              <w:pStyle w:val="Header"/>
              <w:numPr>
                <w:ilvl w:val="0"/>
                <w:numId w:val="12"/>
              </w:numPr>
              <w:jc w:val="both"/>
            </w:pPr>
            <w:r>
              <w:t>require a</w:t>
            </w:r>
            <w:r w:rsidRPr="003A7B6D">
              <w:t xml:space="preserve"> qualified school contractor </w:t>
            </w:r>
            <w:r>
              <w:t>to</w:t>
            </w:r>
            <w:r w:rsidRPr="003A7B6D">
              <w:t xml:space="preserve"> certify to the school district, charter school, or shared services arrangement that the entity has received all criminal history record information relating to a</w:t>
            </w:r>
            <w:r>
              <w:t>n applicable</w:t>
            </w:r>
            <w:r w:rsidRPr="003A7B6D">
              <w:t xml:space="preserve"> </w:t>
            </w:r>
            <w:r>
              <w:t>employee or applicant</w:t>
            </w:r>
            <w:r>
              <w:t xml:space="preserve">; </w:t>
            </w:r>
            <w:r w:rsidRPr="007E109F">
              <w:t>and</w:t>
            </w:r>
          </w:p>
          <w:p w14:paraId="5849BFA5" w14:textId="3BBCD31E" w:rsidR="009617AE" w:rsidRPr="007E109F" w:rsidRDefault="003121A5" w:rsidP="00F533A0">
            <w:pPr>
              <w:pStyle w:val="Header"/>
              <w:numPr>
                <w:ilvl w:val="0"/>
                <w:numId w:val="12"/>
              </w:numPr>
              <w:jc w:val="both"/>
            </w:pPr>
            <w:r w:rsidRPr="007E109F">
              <w:t xml:space="preserve">prohibit a school district, charter school, regional education service center, commercial transportation company, education shared services arrangement, or qualified school contractor or subcontractor from permitting an employee hired for a position </w:t>
            </w:r>
            <w:r w:rsidRPr="007E109F">
              <w:t>that includes contact with students as specified by the bill to provide services at a school</w:t>
            </w:r>
            <w:r w:rsidR="00385251">
              <w:t>,</w:t>
            </w:r>
            <w:r w:rsidRPr="007E109F">
              <w:t xml:space="preserve"> if the employee has been convicted of a felony or misdemeanor offense that would prevent a person from being </w:t>
            </w:r>
            <w:r>
              <w:t>so</w:t>
            </w:r>
            <w:r w:rsidRPr="007E109F">
              <w:t xml:space="preserve"> employed under applicable state law</w:t>
            </w:r>
            <w:r>
              <w:t>.</w:t>
            </w:r>
          </w:p>
          <w:p w14:paraId="4E3AD721" w14:textId="55E5FC63" w:rsidR="004706F6" w:rsidRDefault="004706F6" w:rsidP="00F533A0">
            <w:pPr>
              <w:pStyle w:val="Header"/>
              <w:jc w:val="both"/>
            </w:pPr>
          </w:p>
          <w:p w14:paraId="73105880" w14:textId="605517BF" w:rsidR="004706F6" w:rsidRPr="00844D7C" w:rsidRDefault="003121A5" w:rsidP="00F533A0">
            <w:pPr>
              <w:pStyle w:val="Header"/>
              <w:jc w:val="both"/>
              <w:rPr>
                <w:u w:val="single"/>
              </w:rPr>
            </w:pPr>
            <w:r w:rsidRPr="00844D7C">
              <w:rPr>
                <w:u w:val="single"/>
              </w:rPr>
              <w:t>Definition of Qualified School Contractor</w:t>
            </w:r>
          </w:p>
          <w:p w14:paraId="2E808835" w14:textId="77777777" w:rsidR="00D075E2" w:rsidRPr="007E109F" w:rsidRDefault="00D075E2" w:rsidP="00F533A0">
            <w:pPr>
              <w:pStyle w:val="Header"/>
              <w:jc w:val="both"/>
            </w:pPr>
          </w:p>
          <w:p w14:paraId="13F62981" w14:textId="7CAB5FC6" w:rsidR="00D075E2" w:rsidRPr="007E109F" w:rsidRDefault="003121A5" w:rsidP="00F533A0">
            <w:pPr>
              <w:pStyle w:val="Header"/>
              <w:jc w:val="both"/>
            </w:pPr>
            <w:r w:rsidRPr="007E109F">
              <w:t>C.S.H.B. 4123 defines "qualified school contractor</w:t>
            </w:r>
            <w:r w:rsidR="00522EB8">
              <w:t>,</w:t>
            </w:r>
            <w:r w:rsidRPr="007E109F">
              <w:t xml:space="preserve">" </w:t>
            </w:r>
            <w:r w:rsidR="00522EB8">
              <w:t>for purposes of</w:t>
            </w:r>
            <w:r w:rsidR="00C335D8">
              <w:t xml:space="preserve"> these Education Code provisions</w:t>
            </w:r>
            <w:r w:rsidR="00522EB8">
              <w:t>,</w:t>
            </w:r>
            <w:r w:rsidR="00C335D8">
              <w:t xml:space="preserve"> by reference to the bill's definition</w:t>
            </w:r>
            <w:r w:rsidR="00522EB8">
              <w:t xml:space="preserve"> of the term</w:t>
            </w:r>
            <w:r w:rsidR="00502323">
              <w:t>,</w:t>
            </w:r>
            <w:r w:rsidR="00522EB8">
              <w:t xml:space="preserve"> as added in </w:t>
            </w:r>
            <w:r w:rsidR="00502323">
              <w:t>the bill's</w:t>
            </w:r>
            <w:r w:rsidR="00522EB8">
              <w:t xml:space="preserve"> Government Code provisions</w:t>
            </w:r>
            <w:r w:rsidR="00502323">
              <w:t>,</w:t>
            </w:r>
            <w:r w:rsidR="00522EB8">
              <w:t xml:space="preserve"> </w:t>
            </w:r>
            <w:r w:rsidRPr="007E109F">
              <w:t>as an ent</w:t>
            </w:r>
            <w:r w:rsidRPr="007E109F">
              <w:t>ity that:</w:t>
            </w:r>
          </w:p>
          <w:p w14:paraId="65A301F1" w14:textId="77777777" w:rsidR="00D075E2" w:rsidRPr="007E109F" w:rsidRDefault="003121A5" w:rsidP="00F533A0">
            <w:pPr>
              <w:pStyle w:val="Header"/>
              <w:numPr>
                <w:ilvl w:val="0"/>
                <w:numId w:val="13"/>
              </w:numPr>
              <w:jc w:val="both"/>
            </w:pPr>
            <w:r w:rsidRPr="007E109F">
              <w:t>contracts or subcontracts to provide services to a school district, charter school, or shared services arrangement; and</w:t>
            </w:r>
          </w:p>
          <w:p w14:paraId="398E70B7" w14:textId="31475678" w:rsidR="00D075E2" w:rsidRDefault="003121A5" w:rsidP="00F533A0">
            <w:pPr>
              <w:pStyle w:val="Header"/>
              <w:numPr>
                <w:ilvl w:val="0"/>
                <w:numId w:val="13"/>
              </w:numPr>
              <w:jc w:val="both"/>
            </w:pPr>
            <w:r w:rsidRPr="007E109F">
              <w:t xml:space="preserve">is determined eligible by DPS to obtain criminal history record information under the </w:t>
            </w:r>
            <w:r w:rsidR="00522EB8">
              <w:t xml:space="preserve">federal </w:t>
            </w:r>
            <w:r w:rsidRPr="007E109F">
              <w:t>National Child Protection Act of</w:t>
            </w:r>
            <w:r w:rsidRPr="007E109F">
              <w:t xml:space="preserve"> 1993 for an employee, applicant for employment, or volunteer of the qualified school contractor.</w:t>
            </w:r>
          </w:p>
          <w:p w14:paraId="26C0D623" w14:textId="382EAB4C" w:rsidR="000C268B" w:rsidRDefault="000C268B" w:rsidP="00F533A0">
            <w:pPr>
              <w:pStyle w:val="Header"/>
              <w:jc w:val="both"/>
            </w:pPr>
          </w:p>
          <w:p w14:paraId="716E66F0" w14:textId="225F7320" w:rsidR="00522EB8" w:rsidRDefault="003121A5" w:rsidP="00F533A0">
            <w:pPr>
              <w:pStyle w:val="Header"/>
              <w:jc w:val="both"/>
              <w:rPr>
                <w:u w:val="single"/>
              </w:rPr>
            </w:pPr>
            <w:r w:rsidRPr="00844D7C">
              <w:rPr>
                <w:u w:val="single"/>
              </w:rPr>
              <w:t>Criminal History Records of Volunteers</w:t>
            </w:r>
            <w:r w:rsidR="00473E9E">
              <w:rPr>
                <w:u w:val="single"/>
              </w:rPr>
              <w:t xml:space="preserve"> and Applicants to Volunteer</w:t>
            </w:r>
          </w:p>
          <w:p w14:paraId="787C64D6" w14:textId="77777777" w:rsidR="00473E9E" w:rsidRPr="00844D7C" w:rsidRDefault="00473E9E" w:rsidP="00F533A0">
            <w:pPr>
              <w:pStyle w:val="Header"/>
              <w:jc w:val="both"/>
              <w:rPr>
                <w:u w:val="single"/>
              </w:rPr>
            </w:pPr>
          </w:p>
          <w:p w14:paraId="2F48EC40" w14:textId="436458CC" w:rsidR="00522EB8" w:rsidRDefault="003121A5" w:rsidP="00F533A0">
            <w:pPr>
              <w:pStyle w:val="Header"/>
              <w:jc w:val="both"/>
            </w:pPr>
            <w:r w:rsidRPr="007E109F">
              <w:t>C.S.H.B. 4123</w:t>
            </w:r>
            <w:r w:rsidR="009963D5">
              <w:t xml:space="preserve">, in the provision authorizing </w:t>
            </w:r>
            <w:r w:rsidR="005D7C50">
              <w:t>a school district, charter school, or shared services arrangement to obtain from any law enforcement or criminal justice agency all criminal history record information that relates to a volunteer or a person applying to be a volunteer, clarifies that the information may be obtained from DPS</w:t>
            </w:r>
            <w:r w:rsidR="00473E9E">
              <w:t>.</w:t>
            </w:r>
          </w:p>
          <w:p w14:paraId="39633C71" w14:textId="77777777" w:rsidR="002C67D8" w:rsidRPr="007E109F" w:rsidRDefault="002C67D8" w:rsidP="00F533A0">
            <w:pPr>
              <w:pStyle w:val="Header"/>
              <w:jc w:val="both"/>
            </w:pPr>
          </w:p>
          <w:p w14:paraId="781492EB" w14:textId="72DC3E42" w:rsidR="002C67D8" w:rsidRPr="007E109F" w:rsidRDefault="003121A5" w:rsidP="00F533A0">
            <w:pPr>
              <w:pStyle w:val="Header"/>
              <w:jc w:val="both"/>
              <w:rPr>
                <w:b/>
                <w:bCs/>
              </w:rPr>
            </w:pPr>
            <w:r w:rsidRPr="007E109F">
              <w:rPr>
                <w:b/>
                <w:bCs/>
              </w:rPr>
              <w:t>Estates Code</w:t>
            </w:r>
            <w:r w:rsidR="00BB1C20">
              <w:rPr>
                <w:b/>
                <w:bCs/>
              </w:rPr>
              <w:t xml:space="preserve"> Changes</w:t>
            </w:r>
          </w:p>
          <w:p w14:paraId="4B8F1015" w14:textId="5976FE0F" w:rsidR="00D075E2" w:rsidRPr="007E109F" w:rsidRDefault="003121A5" w:rsidP="00F533A0">
            <w:pPr>
              <w:pStyle w:val="Header"/>
              <w:jc w:val="both"/>
            </w:pPr>
            <w:r w:rsidRPr="007E109F">
              <w:t xml:space="preserve">  </w:t>
            </w:r>
          </w:p>
          <w:p w14:paraId="79193F5E" w14:textId="77777777" w:rsidR="00BF03B7" w:rsidRPr="007E109F" w:rsidRDefault="003121A5" w:rsidP="00F533A0">
            <w:pPr>
              <w:pStyle w:val="Header"/>
              <w:jc w:val="both"/>
            </w:pPr>
            <w:r w:rsidRPr="007E109F">
              <w:t>C.S.H.B. 4123 amends the Estates Code to revise provisions relating to guardianship appointments to do the following:</w:t>
            </w:r>
          </w:p>
          <w:p w14:paraId="58A0FAEC" w14:textId="18CD020D" w:rsidR="00BF03B7" w:rsidRPr="007E109F" w:rsidRDefault="003121A5" w:rsidP="00F533A0">
            <w:pPr>
              <w:pStyle w:val="Header"/>
              <w:numPr>
                <w:ilvl w:val="0"/>
                <w:numId w:val="14"/>
              </w:numPr>
              <w:jc w:val="both"/>
            </w:pPr>
            <w:r w:rsidRPr="007E109F">
              <w:t>require the clerk of a county having venue of a proceeding for the appointment of a guardian to obtain criminal hi</w:t>
            </w:r>
            <w:r w:rsidRPr="007E109F">
              <w:t>story record information relating to an applicable guardian or potential guardian from the FBI, regardless of whether the Judicial Branch Certification Commission</w:t>
            </w:r>
            <w:r w:rsidR="00E51E52">
              <w:t xml:space="preserve"> (JBCC)</w:t>
            </w:r>
            <w:r w:rsidRPr="007E109F">
              <w:t xml:space="preserve"> obtained information on such a person;</w:t>
            </w:r>
          </w:p>
          <w:p w14:paraId="32C720A7" w14:textId="65B211CF" w:rsidR="00BF03B7" w:rsidRPr="007E109F" w:rsidRDefault="003121A5" w:rsidP="00F533A0">
            <w:pPr>
              <w:pStyle w:val="Header"/>
              <w:numPr>
                <w:ilvl w:val="0"/>
                <w:numId w:val="14"/>
              </w:numPr>
              <w:jc w:val="both"/>
            </w:pPr>
            <w:r>
              <w:t>repeal</w:t>
            </w:r>
            <w:r w:rsidRPr="007E109F">
              <w:t xml:space="preserve"> the condition that the court request cri</w:t>
            </w:r>
            <w:r w:rsidRPr="007E109F">
              <w:t xml:space="preserve">minal record information from DPS relating to a guardian before </w:t>
            </w:r>
            <w:r w:rsidR="005F03D2" w:rsidRPr="007E109F">
              <w:t xml:space="preserve">the </w:t>
            </w:r>
            <w:r w:rsidR="00E51E52">
              <w:t>JBCC</w:t>
            </w:r>
            <w:r w:rsidR="00E51E52" w:rsidRPr="007E109F">
              <w:t xml:space="preserve"> </w:t>
            </w:r>
            <w:r w:rsidRPr="007E109F">
              <w:t>must provide this information</w:t>
            </w:r>
            <w:r w:rsidR="005F03D2" w:rsidRPr="007E109F">
              <w:t xml:space="preserve"> to the </w:t>
            </w:r>
            <w:r>
              <w:t xml:space="preserve">applicable court </w:t>
            </w:r>
            <w:r w:rsidR="005F03D2" w:rsidRPr="007E109F">
              <w:t>clerk</w:t>
            </w:r>
            <w:r w:rsidRPr="007E109F">
              <w:t xml:space="preserve">; </w:t>
            </w:r>
          </w:p>
          <w:p w14:paraId="1C3C763F" w14:textId="7B620FDB" w:rsidR="00BF03B7" w:rsidRPr="007E109F" w:rsidRDefault="003121A5" w:rsidP="00F533A0">
            <w:pPr>
              <w:pStyle w:val="Header"/>
              <w:numPr>
                <w:ilvl w:val="0"/>
                <w:numId w:val="14"/>
              </w:numPr>
              <w:jc w:val="both"/>
            </w:pPr>
            <w:r w:rsidRPr="007E109F">
              <w:t xml:space="preserve">prohibit the </w:t>
            </w:r>
            <w:r w:rsidR="00E51E52">
              <w:t>JBCC</w:t>
            </w:r>
            <w:r w:rsidR="00E51E52" w:rsidRPr="007E109F">
              <w:t xml:space="preserve"> </w:t>
            </w:r>
            <w:r w:rsidRPr="007E109F">
              <w:t>from disseminating criminal history record information that was obtained from the FBI for purposes of d</w:t>
            </w:r>
            <w:r w:rsidRPr="007E109F">
              <w:t>etermining whether an applicant is ineligible for certification as a guardian;</w:t>
            </w:r>
          </w:p>
          <w:p w14:paraId="5690FE9D" w14:textId="2DA12B77" w:rsidR="00BF03B7" w:rsidRPr="007E109F" w:rsidRDefault="003121A5" w:rsidP="00F533A0">
            <w:pPr>
              <w:pStyle w:val="Header"/>
              <w:numPr>
                <w:ilvl w:val="0"/>
                <w:numId w:val="14"/>
              </w:numPr>
              <w:jc w:val="both"/>
            </w:pPr>
            <w:r w:rsidRPr="007E109F">
              <w:t>remove the authorization for criminal history record information with respect to an applicable guardian to be released on the consent of the person being investigated;</w:t>
            </w:r>
            <w:r w:rsidR="00912182">
              <w:t xml:space="preserve"> and</w:t>
            </w:r>
          </w:p>
          <w:p w14:paraId="1384C1ED" w14:textId="324F5CF7" w:rsidR="00BF03B7" w:rsidRPr="007E109F" w:rsidRDefault="003121A5" w:rsidP="00F533A0">
            <w:pPr>
              <w:pStyle w:val="Header"/>
              <w:numPr>
                <w:ilvl w:val="0"/>
                <w:numId w:val="14"/>
              </w:numPr>
              <w:jc w:val="both"/>
            </w:pPr>
            <w:r w:rsidRPr="007E109F">
              <w:t>restr</w:t>
            </w:r>
            <w:r w:rsidRPr="007E109F">
              <w:t xml:space="preserve">ict the use of </w:t>
            </w:r>
            <w:r w:rsidR="005F03D2" w:rsidRPr="007E109F">
              <w:t>applicable criminal history record</w:t>
            </w:r>
            <w:r w:rsidRPr="007E109F">
              <w:t xml:space="preserve"> information to determine whether to:</w:t>
            </w:r>
          </w:p>
          <w:p w14:paraId="6710625C" w14:textId="5A9F2FAA" w:rsidR="00BF03B7" w:rsidRPr="007E109F" w:rsidRDefault="003121A5" w:rsidP="00F533A0">
            <w:pPr>
              <w:pStyle w:val="Header"/>
              <w:numPr>
                <w:ilvl w:val="1"/>
                <w:numId w:val="14"/>
              </w:numPr>
              <w:jc w:val="both"/>
            </w:pPr>
            <w:r w:rsidRPr="007E109F">
              <w:t>appoint, remove, or continue the appointment of a private professional guardian, a guardianship program, or</w:t>
            </w:r>
            <w:r w:rsidR="00524FF4" w:rsidRPr="007E109F">
              <w:t xml:space="preserve"> the Health and Human Services Commission</w:t>
            </w:r>
            <w:r w:rsidRPr="007E109F">
              <w:t xml:space="preserve"> </w:t>
            </w:r>
            <w:r w:rsidR="00524FF4" w:rsidRPr="007E109F">
              <w:t>(</w:t>
            </w:r>
            <w:r w:rsidRPr="007E109F">
              <w:t>HHSC</w:t>
            </w:r>
            <w:r w:rsidR="00524FF4" w:rsidRPr="007E109F">
              <w:t>)</w:t>
            </w:r>
            <w:r w:rsidRPr="007E109F">
              <w:t>; or</w:t>
            </w:r>
          </w:p>
          <w:p w14:paraId="7A9A4546" w14:textId="7929D843" w:rsidR="00BF03B7" w:rsidRPr="007E109F" w:rsidRDefault="003121A5" w:rsidP="00F533A0">
            <w:pPr>
              <w:pStyle w:val="Header"/>
              <w:numPr>
                <w:ilvl w:val="1"/>
                <w:numId w:val="14"/>
              </w:numPr>
              <w:jc w:val="both"/>
            </w:pPr>
            <w:r w:rsidRPr="007E109F">
              <w:t>appoint a</w:t>
            </w:r>
            <w:r w:rsidRPr="007E109F">
              <w:t>ny other person proposed to serve as a guardian, including a proposed temporary guardian or a proposed successor guardian, other than an attorney.</w:t>
            </w:r>
          </w:p>
          <w:p w14:paraId="101AFB07" w14:textId="4D3E5762" w:rsidR="00BD6220" w:rsidRDefault="003121A5" w:rsidP="00F533A0">
            <w:pPr>
              <w:pStyle w:val="Header"/>
              <w:jc w:val="both"/>
            </w:pPr>
            <w:r w:rsidRPr="00844D7C">
              <w:t>The bill</w:t>
            </w:r>
            <w:r w:rsidRPr="007E109F">
              <w:t xml:space="preserve"> repeals </w:t>
            </w:r>
            <w:r w:rsidR="009A2C7C">
              <w:t xml:space="preserve">Estates Code </w:t>
            </w:r>
            <w:r w:rsidRPr="007E109F">
              <w:t>provisions providing for a proposed guardian or DPS, on request of the court clerk, to submit criminal history record information to the court clerk.</w:t>
            </w:r>
          </w:p>
          <w:p w14:paraId="08C577CE" w14:textId="5F231B13" w:rsidR="008C3318" w:rsidRDefault="008C3318" w:rsidP="00F533A0">
            <w:pPr>
              <w:pStyle w:val="Header"/>
              <w:jc w:val="both"/>
            </w:pPr>
          </w:p>
          <w:p w14:paraId="5B087E16" w14:textId="23DBCA1F" w:rsidR="008C3318" w:rsidRPr="007E109F" w:rsidRDefault="003121A5" w:rsidP="00F533A0">
            <w:pPr>
              <w:pStyle w:val="Header"/>
              <w:tabs>
                <w:tab w:val="clear" w:pos="4320"/>
                <w:tab w:val="clear" w:pos="8640"/>
              </w:tabs>
              <w:jc w:val="both"/>
            </w:pPr>
            <w:r w:rsidRPr="007E109F">
              <w:t xml:space="preserve">C.S.H.B. 4123 repeals </w:t>
            </w:r>
            <w:r w:rsidR="009A2C7C">
              <w:t xml:space="preserve">Government Code </w:t>
            </w:r>
            <w:r w:rsidRPr="007E109F">
              <w:t xml:space="preserve">provisions providing for a court clerk and </w:t>
            </w:r>
            <w:r>
              <w:t>HHSC</w:t>
            </w:r>
            <w:r w:rsidRPr="007E109F">
              <w:t xml:space="preserve"> in a guardianship proceeding to receive applicable criminal history record information regarding the potential or current guardian from the guardian or potential guardian and from HHSC.</w:t>
            </w:r>
          </w:p>
          <w:p w14:paraId="6FD9F019" w14:textId="77777777" w:rsidR="008C3318" w:rsidRPr="007E109F" w:rsidRDefault="008C3318" w:rsidP="00F533A0">
            <w:pPr>
              <w:pStyle w:val="Header"/>
              <w:tabs>
                <w:tab w:val="clear" w:pos="4320"/>
                <w:tab w:val="clear" w:pos="8640"/>
              </w:tabs>
              <w:jc w:val="both"/>
            </w:pPr>
          </w:p>
          <w:p w14:paraId="60D28E67" w14:textId="024B28C0" w:rsidR="008C3318" w:rsidRDefault="003121A5" w:rsidP="00F533A0">
            <w:pPr>
              <w:pStyle w:val="Header"/>
              <w:jc w:val="both"/>
              <w:rPr>
                <w:b/>
                <w:bCs/>
              </w:rPr>
            </w:pPr>
            <w:r w:rsidRPr="007E109F">
              <w:t>C.S.H.B. 4123</w:t>
            </w:r>
            <w:r w:rsidR="009A2C7C">
              <w:t>, in the applicable Government Code provision,</w:t>
            </w:r>
            <w:r w:rsidRPr="007E109F">
              <w:t xml:space="preserve"> makes a</w:t>
            </w:r>
            <w:r>
              <w:t>n applicable court</w:t>
            </w:r>
            <w:r w:rsidRPr="007E109F">
              <w:t xml:space="preserve"> clerk liable to those damaged if damage or loss results to a guardianship or ward because of the neglect or failure of the clerk to obtain the required criminal history record information.</w:t>
            </w:r>
          </w:p>
          <w:p w14:paraId="6E3D88C2" w14:textId="77777777" w:rsidR="00BD6220" w:rsidRPr="007E109F" w:rsidRDefault="00BD6220" w:rsidP="00F533A0">
            <w:pPr>
              <w:pStyle w:val="Header"/>
              <w:jc w:val="both"/>
              <w:rPr>
                <w:b/>
                <w:bCs/>
              </w:rPr>
            </w:pPr>
          </w:p>
          <w:p w14:paraId="1A36F82F" w14:textId="0E43CFF5" w:rsidR="00754136" w:rsidRPr="007E109F" w:rsidRDefault="003121A5" w:rsidP="00F533A0">
            <w:pPr>
              <w:pStyle w:val="Header"/>
              <w:jc w:val="both"/>
            </w:pPr>
            <w:r w:rsidRPr="007E109F">
              <w:rPr>
                <w:b/>
                <w:bCs/>
              </w:rPr>
              <w:t>F</w:t>
            </w:r>
            <w:r w:rsidRPr="007E109F">
              <w:rPr>
                <w:b/>
                <w:bCs/>
              </w:rPr>
              <w:t>inance Code</w:t>
            </w:r>
            <w:r w:rsidR="00BB1C20">
              <w:rPr>
                <w:b/>
                <w:bCs/>
              </w:rPr>
              <w:t xml:space="preserve"> Changes</w:t>
            </w:r>
          </w:p>
          <w:p w14:paraId="0B60972D" w14:textId="77777777" w:rsidR="00BF03B7" w:rsidRPr="007E109F" w:rsidRDefault="00BF03B7" w:rsidP="00F533A0">
            <w:pPr>
              <w:pStyle w:val="Header"/>
              <w:jc w:val="both"/>
            </w:pPr>
          </w:p>
          <w:p w14:paraId="37C7DA84" w14:textId="7C0746B5" w:rsidR="00D075E2" w:rsidRPr="007E109F" w:rsidRDefault="003121A5" w:rsidP="00F533A0">
            <w:pPr>
              <w:pStyle w:val="Header"/>
              <w:jc w:val="both"/>
            </w:pPr>
            <w:r w:rsidRPr="007E109F">
              <w:t>C.S.H.B. 4123 amends the Finance Code to include among the individuals for wh</w:t>
            </w:r>
            <w:r w:rsidR="00274FF0">
              <w:t>om</w:t>
            </w:r>
            <w:r w:rsidRPr="007E109F">
              <w:t xml:space="preserve"> the Office of Consumer Credit Commissioner (OCCC) must obtain criminal history record information maintained by DPS, the FBI Identification Division, or an</w:t>
            </w:r>
            <w:r w:rsidRPr="007E109F">
              <w:t>other law enforcement agency</w:t>
            </w:r>
            <w:r w:rsidR="00E7638B" w:rsidRPr="007E109F">
              <w:t>,</w:t>
            </w:r>
            <w:r w:rsidRPr="007E109F">
              <w:t xml:space="preserve"> an applicant for </w:t>
            </w:r>
            <w:r w:rsidR="00274FF0">
              <w:t xml:space="preserve">or holder of an applicable license or registration, an applicant for </w:t>
            </w:r>
            <w:r w:rsidRPr="007E109F">
              <w:t>employment</w:t>
            </w:r>
            <w:r w:rsidR="00274FF0">
              <w:t>,</w:t>
            </w:r>
            <w:r w:rsidRPr="007E109F">
              <w:t xml:space="preserve"> or </w:t>
            </w:r>
            <w:r w:rsidR="00274FF0">
              <w:t xml:space="preserve">an </w:t>
            </w:r>
            <w:r w:rsidRPr="007E109F">
              <w:t>employee, volunteer, contractor</w:t>
            </w:r>
            <w:r w:rsidR="00E7638B" w:rsidRPr="007E109F">
              <w:t>,</w:t>
            </w:r>
            <w:r w:rsidRPr="007E109F">
              <w:t xml:space="preserve"> or subcontractor of the OCCC.</w:t>
            </w:r>
          </w:p>
          <w:p w14:paraId="7F94AAC7" w14:textId="05688045" w:rsidR="005A4436" w:rsidRPr="007E109F" w:rsidRDefault="005A4436" w:rsidP="00F533A0">
            <w:pPr>
              <w:pStyle w:val="Header"/>
              <w:jc w:val="both"/>
            </w:pPr>
          </w:p>
          <w:p w14:paraId="150D80CE" w14:textId="4D76EAD8" w:rsidR="005A4436" w:rsidRPr="007E109F" w:rsidRDefault="003121A5" w:rsidP="00F533A0">
            <w:pPr>
              <w:pStyle w:val="Header"/>
              <w:jc w:val="both"/>
              <w:rPr>
                <w:b/>
                <w:bCs/>
              </w:rPr>
            </w:pPr>
            <w:r w:rsidRPr="007E109F">
              <w:rPr>
                <w:b/>
                <w:bCs/>
              </w:rPr>
              <w:t>Government Code</w:t>
            </w:r>
            <w:r w:rsidR="00BB1C20">
              <w:rPr>
                <w:b/>
                <w:bCs/>
              </w:rPr>
              <w:t xml:space="preserve"> Changes</w:t>
            </w:r>
          </w:p>
          <w:p w14:paraId="77071AD8" w14:textId="669DC13C" w:rsidR="00754136" w:rsidRPr="007E109F" w:rsidRDefault="00754136" w:rsidP="00F533A0">
            <w:pPr>
              <w:pStyle w:val="Header"/>
              <w:jc w:val="both"/>
              <w:rPr>
                <w:b/>
                <w:bCs/>
              </w:rPr>
            </w:pPr>
          </w:p>
          <w:p w14:paraId="4D0B02DF" w14:textId="43E7D868" w:rsidR="00754136" w:rsidRPr="007E109F" w:rsidRDefault="003121A5" w:rsidP="00F533A0">
            <w:pPr>
              <w:pStyle w:val="Header"/>
              <w:jc w:val="both"/>
              <w:rPr>
                <w:u w:val="single"/>
              </w:rPr>
            </w:pPr>
            <w:r w:rsidRPr="007E109F">
              <w:rPr>
                <w:u w:val="single"/>
              </w:rPr>
              <w:t>Judicial Branch Certification Com</w:t>
            </w:r>
            <w:r w:rsidRPr="007E109F">
              <w:rPr>
                <w:u w:val="single"/>
              </w:rPr>
              <w:t>mission</w:t>
            </w:r>
          </w:p>
          <w:p w14:paraId="71B22D39" w14:textId="48B785A5" w:rsidR="005A4436" w:rsidRDefault="005A4436" w:rsidP="00F533A0">
            <w:pPr>
              <w:pStyle w:val="Header"/>
              <w:jc w:val="both"/>
            </w:pPr>
          </w:p>
          <w:p w14:paraId="438EE348" w14:textId="5931BE38" w:rsidR="00DD7546" w:rsidRPr="00844D7C" w:rsidRDefault="003121A5" w:rsidP="00F533A0">
            <w:pPr>
              <w:pStyle w:val="Header"/>
              <w:jc w:val="both"/>
              <w:rPr>
                <w:i/>
                <w:iCs/>
              </w:rPr>
            </w:pPr>
            <w:r>
              <w:rPr>
                <w:i/>
                <w:iCs/>
              </w:rPr>
              <w:t>Court Professionals</w:t>
            </w:r>
          </w:p>
          <w:p w14:paraId="45D8BC6E" w14:textId="77777777" w:rsidR="00DD7546" w:rsidRPr="007E109F" w:rsidRDefault="00DD7546" w:rsidP="00F533A0">
            <w:pPr>
              <w:pStyle w:val="Header"/>
              <w:jc w:val="both"/>
            </w:pPr>
          </w:p>
          <w:p w14:paraId="48FB8477" w14:textId="04CC5A72" w:rsidR="002678CF" w:rsidRPr="007E109F" w:rsidRDefault="003121A5" w:rsidP="00F533A0">
            <w:pPr>
              <w:pStyle w:val="Header"/>
              <w:jc w:val="both"/>
            </w:pPr>
            <w:r w:rsidRPr="007E109F">
              <w:t xml:space="preserve">C.S.H.B. 4123 amends the Government Code to </w:t>
            </w:r>
            <w:r w:rsidR="00547047" w:rsidRPr="007E109F">
              <w:t xml:space="preserve">set out provisions relating to </w:t>
            </w:r>
            <w:r w:rsidRPr="007E109F">
              <w:t xml:space="preserve">the </w:t>
            </w:r>
            <w:r w:rsidR="00F10979">
              <w:t>JBCC</w:t>
            </w:r>
            <w:r w:rsidR="008C3138">
              <w:t>, with respect to the rules on ineligibility of an applicant for certification, registration, and licensing as a court professional,</w:t>
            </w:r>
            <w:r w:rsidR="00547047" w:rsidRPr="007E109F">
              <w:t xml:space="preserve"> that do the following</w:t>
            </w:r>
            <w:r w:rsidRPr="007E109F">
              <w:t>:</w:t>
            </w:r>
          </w:p>
          <w:p w14:paraId="0915C9F4" w14:textId="2EB68096" w:rsidR="00C90804" w:rsidRPr="007E109F" w:rsidRDefault="003121A5" w:rsidP="00F533A0">
            <w:pPr>
              <w:pStyle w:val="Header"/>
              <w:numPr>
                <w:ilvl w:val="0"/>
                <w:numId w:val="10"/>
              </w:numPr>
              <w:jc w:val="both"/>
            </w:pPr>
            <w:r w:rsidRPr="007E109F">
              <w:t xml:space="preserve">require the </w:t>
            </w:r>
            <w:r w:rsidR="00F10979">
              <w:t>JBCC</w:t>
            </w:r>
            <w:r w:rsidRPr="007E109F">
              <w:t>, in accordance with applicable law and rules adopted by order of the U.S. Supreme Court,</w:t>
            </w:r>
            <w:r w:rsidR="0023289A" w:rsidRPr="007E109F">
              <w:t xml:space="preserve"> to</w:t>
            </w:r>
            <w:r w:rsidRPr="007E109F">
              <w:t xml:space="preserve"> obtain criminal history record information that is maintained by DPS or the FBI identification division on eac</w:t>
            </w:r>
            <w:r w:rsidRPr="007E109F">
              <w:t xml:space="preserve">h applicant for certification, registration, or licensing as a court professional to be used only for the determination of each applicant's ineligibility under </w:t>
            </w:r>
            <w:r w:rsidR="0023289A" w:rsidRPr="007E109F">
              <w:t>the adopted</w:t>
            </w:r>
            <w:r w:rsidRPr="007E109F">
              <w:t xml:space="preserve"> rules;</w:t>
            </w:r>
          </w:p>
          <w:p w14:paraId="1E346C32" w14:textId="2A6FC4AC" w:rsidR="00C90804" w:rsidRPr="007E109F" w:rsidRDefault="003121A5" w:rsidP="00F533A0">
            <w:pPr>
              <w:pStyle w:val="Header"/>
              <w:numPr>
                <w:ilvl w:val="0"/>
                <w:numId w:val="10"/>
              </w:numPr>
              <w:jc w:val="both"/>
            </w:pPr>
            <w:r w:rsidRPr="007E109F">
              <w:t xml:space="preserve">prohibit the </w:t>
            </w:r>
            <w:r w:rsidR="00F10979">
              <w:t>JBCC</w:t>
            </w:r>
            <w:r w:rsidR="00F10979" w:rsidRPr="007E109F">
              <w:t xml:space="preserve"> </w:t>
            </w:r>
            <w:r w:rsidRPr="007E109F">
              <w:t>from using</w:t>
            </w:r>
            <w:r w:rsidR="002678CF" w:rsidRPr="007E109F">
              <w:t xml:space="preserve"> </w:t>
            </w:r>
            <w:r w:rsidRPr="007E109F">
              <w:t>such</w:t>
            </w:r>
            <w:r w:rsidR="002678CF" w:rsidRPr="007E109F">
              <w:t xml:space="preserve"> information obtained from the </w:t>
            </w:r>
            <w:r w:rsidRPr="007E109F">
              <w:t xml:space="preserve">FBI </w:t>
            </w:r>
            <w:r w:rsidR="002678CF" w:rsidRPr="007E109F">
              <w:t>for any other purpose</w:t>
            </w:r>
            <w:r w:rsidRPr="007E109F">
              <w:t xml:space="preserve"> and from transferring that</w:t>
            </w:r>
            <w:r w:rsidR="002678CF" w:rsidRPr="007E109F">
              <w:t xml:space="preserve"> </w:t>
            </w:r>
            <w:r w:rsidRPr="007E109F">
              <w:t xml:space="preserve">information </w:t>
            </w:r>
            <w:r w:rsidR="002678CF" w:rsidRPr="007E109F">
              <w:t>to any other state agency, entity, or person</w:t>
            </w:r>
            <w:r w:rsidRPr="007E109F">
              <w:t>;</w:t>
            </w:r>
            <w:r w:rsidR="00D144CB">
              <w:t xml:space="preserve"> and</w:t>
            </w:r>
          </w:p>
          <w:p w14:paraId="3F25F8F0" w14:textId="1CD8CD95" w:rsidR="002678CF" w:rsidRPr="007E109F" w:rsidRDefault="003121A5" w:rsidP="00F533A0">
            <w:pPr>
              <w:pStyle w:val="Header"/>
              <w:numPr>
                <w:ilvl w:val="0"/>
                <w:numId w:val="10"/>
              </w:numPr>
              <w:jc w:val="both"/>
            </w:pPr>
            <w:r w:rsidRPr="007E109F">
              <w:t xml:space="preserve">require the </w:t>
            </w:r>
            <w:r w:rsidR="00F10979">
              <w:t>JBCC</w:t>
            </w:r>
            <w:r w:rsidR="00F10979" w:rsidRPr="007E109F">
              <w:t xml:space="preserve"> </w:t>
            </w:r>
            <w:r w:rsidRPr="007E109F">
              <w:t>to destroy the criminal history record information immediately after each determination of ineligibility is made</w:t>
            </w:r>
            <w:r w:rsidR="00D144CB">
              <w:t>.</w:t>
            </w:r>
          </w:p>
          <w:p w14:paraId="6AC681A1" w14:textId="50811DDD" w:rsidR="00DD7546" w:rsidRDefault="00DD7546" w:rsidP="00F533A0">
            <w:pPr>
              <w:pStyle w:val="Header"/>
              <w:jc w:val="both"/>
            </w:pPr>
          </w:p>
          <w:p w14:paraId="04639848" w14:textId="1D2BE659" w:rsidR="00DD7546" w:rsidRPr="00844D7C" w:rsidRDefault="003121A5" w:rsidP="00F533A0">
            <w:pPr>
              <w:pStyle w:val="Header"/>
              <w:jc w:val="both"/>
              <w:rPr>
                <w:i/>
                <w:iCs/>
              </w:rPr>
            </w:pPr>
            <w:r w:rsidRPr="00844D7C">
              <w:rPr>
                <w:i/>
                <w:iCs/>
              </w:rPr>
              <w:t>Duty to Assist in Qual</w:t>
            </w:r>
            <w:r w:rsidRPr="00844D7C">
              <w:rPr>
                <w:i/>
                <w:iCs/>
              </w:rPr>
              <w:t>ifying Certain Guardians</w:t>
            </w:r>
          </w:p>
          <w:p w14:paraId="06A72E23" w14:textId="77777777" w:rsidR="00DD7546" w:rsidRDefault="00DD7546" w:rsidP="00F533A0">
            <w:pPr>
              <w:pStyle w:val="Header"/>
              <w:jc w:val="both"/>
            </w:pPr>
          </w:p>
          <w:p w14:paraId="3ADE0ACA" w14:textId="5756A673" w:rsidR="00547047" w:rsidRPr="007E109F" w:rsidRDefault="003121A5" w:rsidP="00F533A0">
            <w:pPr>
              <w:pStyle w:val="Header"/>
              <w:jc w:val="both"/>
            </w:pPr>
            <w:r w:rsidRPr="007E109F">
              <w:t>C.S.H.B. 4123</w:t>
            </w:r>
            <w:r>
              <w:t>, w</w:t>
            </w:r>
            <w:r w:rsidR="000209F9">
              <w:t xml:space="preserve">ith respect to the duty under current law for </w:t>
            </w:r>
            <w:r>
              <w:t xml:space="preserve">the </w:t>
            </w:r>
            <w:r w:rsidR="00AA072A">
              <w:t>JBCC</w:t>
            </w:r>
            <w:r>
              <w:t xml:space="preserve"> to obtain criminal history record information in order to assist in qualifying certain guardians, the bill </w:t>
            </w:r>
            <w:r w:rsidRPr="007E109F">
              <w:t>require</w:t>
            </w:r>
            <w:r>
              <w:t>s</w:t>
            </w:r>
            <w:r w:rsidRPr="007E109F">
              <w:t xml:space="preserve"> the </w:t>
            </w:r>
            <w:r>
              <w:t xml:space="preserve">applicable court </w:t>
            </w:r>
            <w:r w:rsidRPr="007E109F">
              <w:t>clerk</w:t>
            </w:r>
            <w:r w:rsidR="00912182">
              <w:t>,</w:t>
            </w:r>
            <w:r w:rsidRPr="007E109F">
              <w:t xml:space="preserve"> instead of the </w:t>
            </w:r>
            <w:r w:rsidR="00AA072A">
              <w:t xml:space="preserve">JBCC </w:t>
            </w:r>
            <w:r w:rsidR="00912182">
              <w:t>as provided under current law,</w:t>
            </w:r>
            <w:r w:rsidRPr="007E109F">
              <w:t xml:space="preserve"> to obtain fingerprint-based criminal history record informat</w:t>
            </w:r>
            <w:r w:rsidRPr="007E109F">
              <w:t>ion of a proposed guardian if the liquid assets of the estate of a ward exceed $50,000 or the proposed guardian is not a Texas resident</w:t>
            </w:r>
            <w:r>
              <w:t xml:space="preserve"> and to </w:t>
            </w:r>
            <w:r w:rsidRPr="007E109F">
              <w:t xml:space="preserve">require </w:t>
            </w:r>
            <w:r w:rsidR="00E7638B" w:rsidRPr="007E109F">
              <w:t>a</w:t>
            </w:r>
            <w:r w:rsidRPr="007E109F">
              <w:t xml:space="preserve"> proposed guardian, if the liquid assets of the estate of a ward are $50,000 or less</w:t>
            </w:r>
            <w:r w:rsidR="00B96D6F" w:rsidRPr="007E109F">
              <w:t xml:space="preserve"> </w:t>
            </w:r>
            <w:r w:rsidRPr="007E109F">
              <w:t>and</w:t>
            </w:r>
            <w:r w:rsidR="00B96D6F" w:rsidRPr="007E109F">
              <w:t xml:space="preserve"> </w:t>
            </w:r>
            <w:r w:rsidRPr="007E109F">
              <w:t xml:space="preserve">the proposed guardian is a </w:t>
            </w:r>
            <w:r w:rsidR="00B96D6F" w:rsidRPr="007E109F">
              <w:t xml:space="preserve">Texas </w:t>
            </w:r>
            <w:r w:rsidRPr="007E109F">
              <w:t>resident</w:t>
            </w:r>
            <w:r w:rsidR="00B96D6F" w:rsidRPr="007E109F">
              <w:t>, to</w:t>
            </w:r>
            <w:r w:rsidRPr="007E109F">
              <w:t xml:space="preserve"> </w:t>
            </w:r>
            <w:r w:rsidR="00B96D6F" w:rsidRPr="007E109F">
              <w:t xml:space="preserve">file with the </w:t>
            </w:r>
            <w:r w:rsidR="00AA072A">
              <w:t>JBCC</w:t>
            </w:r>
            <w:r w:rsidR="00AA072A" w:rsidRPr="007E109F">
              <w:t xml:space="preserve"> </w:t>
            </w:r>
            <w:r w:rsidR="00B96D6F" w:rsidRPr="007E109F">
              <w:t>proof of having submitted to a fingerprint-based criminal history search.</w:t>
            </w:r>
          </w:p>
          <w:p w14:paraId="02055808" w14:textId="116B1ED2" w:rsidR="006B6196" w:rsidRPr="007E109F" w:rsidRDefault="006B6196" w:rsidP="00F533A0">
            <w:pPr>
              <w:pStyle w:val="Header"/>
              <w:jc w:val="both"/>
            </w:pPr>
          </w:p>
          <w:p w14:paraId="639B164A" w14:textId="118FA833" w:rsidR="00742ABF" w:rsidRDefault="003121A5" w:rsidP="00F533A0">
            <w:pPr>
              <w:pStyle w:val="Header"/>
              <w:jc w:val="both"/>
              <w:rPr>
                <w:u w:val="single"/>
              </w:rPr>
            </w:pPr>
            <w:r w:rsidRPr="00844D7C">
              <w:rPr>
                <w:u w:val="single"/>
              </w:rPr>
              <w:t>Prohibited Disclosure</w:t>
            </w:r>
            <w:r>
              <w:rPr>
                <w:u w:val="single"/>
              </w:rPr>
              <w:t xml:space="preserve"> of Information</w:t>
            </w:r>
            <w:r w:rsidRPr="00844D7C">
              <w:rPr>
                <w:u w:val="single"/>
              </w:rPr>
              <w:t xml:space="preserve"> by Specified Entities</w:t>
            </w:r>
          </w:p>
          <w:p w14:paraId="4F346792" w14:textId="77777777" w:rsidR="00BD6220" w:rsidRPr="00844D7C" w:rsidRDefault="00BD6220" w:rsidP="00F533A0">
            <w:pPr>
              <w:pStyle w:val="Header"/>
              <w:jc w:val="both"/>
              <w:rPr>
                <w:u w:val="single"/>
              </w:rPr>
            </w:pPr>
          </w:p>
          <w:p w14:paraId="6948791E" w14:textId="21CC701D" w:rsidR="000C08E0" w:rsidRPr="007E109F" w:rsidRDefault="003121A5" w:rsidP="00F533A0">
            <w:pPr>
              <w:pStyle w:val="Header"/>
              <w:jc w:val="both"/>
            </w:pPr>
            <w:r w:rsidRPr="007E109F">
              <w:t xml:space="preserve">C.S.H.B. 4123 </w:t>
            </w:r>
            <w:r w:rsidR="006B6196" w:rsidRPr="007E109F">
              <w:t xml:space="preserve">prohibits </w:t>
            </w:r>
            <w:r w:rsidR="00DC2B7A" w:rsidRPr="007E109F">
              <w:t>the</w:t>
            </w:r>
            <w:r w:rsidR="006B6196" w:rsidRPr="007E109F">
              <w:t xml:space="preserve"> </w:t>
            </w:r>
            <w:r w:rsidR="008C0DC0" w:rsidRPr="007E109F">
              <w:t>entit</w:t>
            </w:r>
            <w:r w:rsidR="00DC2B7A" w:rsidRPr="007E109F">
              <w:t>ies specified by the bill</w:t>
            </w:r>
            <w:r w:rsidR="00E700F4" w:rsidRPr="007E109F">
              <w:t xml:space="preserve">, except for the </w:t>
            </w:r>
            <w:r w:rsidR="00AA072A">
              <w:t>Texas Alcoholic Beverage Commission (</w:t>
            </w:r>
            <w:r w:rsidR="00E700F4" w:rsidRPr="007E109F">
              <w:t>TABC</w:t>
            </w:r>
            <w:r w:rsidR="00AA072A">
              <w:t>)</w:t>
            </w:r>
            <w:r w:rsidR="00E700F4" w:rsidRPr="007E109F">
              <w:t>,</w:t>
            </w:r>
            <w:r w:rsidR="006C385E" w:rsidRPr="007E109F">
              <w:t xml:space="preserve"> </w:t>
            </w:r>
            <w:r w:rsidR="006B6196" w:rsidRPr="007E109F">
              <w:t xml:space="preserve">from releasing or disclosing to any person such information </w:t>
            </w:r>
            <w:r w:rsidR="003069C0" w:rsidRPr="007E109F">
              <w:t>if it</w:t>
            </w:r>
            <w:r w:rsidR="006B6196" w:rsidRPr="007E109F">
              <w:t xml:space="preserve"> is obtained from the FBI</w:t>
            </w:r>
            <w:r w:rsidR="002167B4" w:rsidRPr="007E109F">
              <w:t xml:space="preserve">. </w:t>
            </w:r>
            <w:r>
              <w:t>The</w:t>
            </w:r>
            <w:r w:rsidR="002167B4" w:rsidRPr="007E109F">
              <w:t xml:space="preserve"> bill </w:t>
            </w:r>
            <w:r w:rsidR="003069C0" w:rsidRPr="007E109F">
              <w:t>establishes that</w:t>
            </w:r>
            <w:r w:rsidR="00BA34BC">
              <w:t>, other than as specified,</w:t>
            </w:r>
            <w:r w:rsidR="003069C0" w:rsidRPr="007E109F">
              <w:t xml:space="preserve"> this prohibition does not apply to the disclosure of </w:t>
            </w:r>
            <w:r w:rsidR="0023289A" w:rsidRPr="007E109F">
              <w:t>the</w:t>
            </w:r>
            <w:r w:rsidR="003069C0" w:rsidRPr="007E109F">
              <w:t xml:space="preserve"> information obtained </w:t>
            </w:r>
            <w:r w:rsidR="002167B4" w:rsidRPr="007E109F">
              <w:t>from</w:t>
            </w:r>
            <w:r w:rsidR="003069C0" w:rsidRPr="007E109F">
              <w:t xml:space="preserve"> DPS or any other state criminal justice agency in a criminal proceeding or in a hearing conducted by </w:t>
            </w:r>
            <w:r>
              <w:t>an applicable specified</w:t>
            </w:r>
            <w:r w:rsidR="003069C0" w:rsidRPr="007E109F">
              <w:t xml:space="preserve"> </w:t>
            </w:r>
            <w:r w:rsidR="008C0DC0" w:rsidRPr="007E109F">
              <w:t>entity</w:t>
            </w:r>
            <w:r w:rsidR="00912182">
              <w:t>.</w:t>
            </w:r>
            <w:r>
              <w:t xml:space="preserve"> The following specified entities, however, do not provide for this exception </w:t>
            </w:r>
            <w:r w:rsidR="00F834D6">
              <w:t xml:space="preserve">with respect to </w:t>
            </w:r>
            <w:r>
              <w:t xml:space="preserve">criminal proceedings and </w:t>
            </w:r>
            <w:r w:rsidR="00F834D6">
              <w:t xml:space="preserve">entity </w:t>
            </w:r>
            <w:r>
              <w:t>hearings:</w:t>
            </w:r>
            <w:r w:rsidR="006B65A1">
              <w:t xml:space="preserve"> an applicable receiver</w:t>
            </w:r>
            <w:r w:rsidR="00F834D6">
              <w:t>;</w:t>
            </w:r>
            <w:r w:rsidR="006B65A1">
              <w:t xml:space="preserve"> HHSC</w:t>
            </w:r>
            <w:r w:rsidR="00E00849">
              <w:t>,</w:t>
            </w:r>
            <w:r w:rsidR="006B65A1">
              <w:t xml:space="preserve"> with respect to provisions regarding certain counselors and HHSC employment</w:t>
            </w:r>
            <w:r w:rsidR="00F834D6">
              <w:t>;</w:t>
            </w:r>
            <w:r>
              <w:t xml:space="preserve"> </w:t>
            </w:r>
            <w:r w:rsidR="00371C7B">
              <w:t>the Early Childhood Intervention program</w:t>
            </w:r>
            <w:r w:rsidR="00F834D6">
              <w:t>;</w:t>
            </w:r>
            <w:r w:rsidR="006B65A1">
              <w:t xml:space="preserve"> </w:t>
            </w:r>
            <w:r w:rsidR="006B65A1" w:rsidRPr="006B65A1">
              <w:t>a local mental health or intellectual and developmental disability authority or a community center, as applicable</w:t>
            </w:r>
            <w:r w:rsidR="00F834D6">
              <w:t xml:space="preserve">; </w:t>
            </w:r>
            <w:r w:rsidR="006B65A1">
              <w:t>t</w:t>
            </w:r>
            <w:r w:rsidR="006B65A1" w:rsidRPr="006B65A1">
              <w:t>he clerk of a county having venue over a proceeding for the appointment of a guardian;</w:t>
            </w:r>
            <w:r w:rsidR="00F834D6">
              <w:t xml:space="preserve"> </w:t>
            </w:r>
            <w:r w:rsidR="00F834D6" w:rsidRPr="00F834D6">
              <w:t>a state agency that meets certain requirements</w:t>
            </w:r>
            <w:r w:rsidR="00F834D6">
              <w:t xml:space="preserve">; </w:t>
            </w:r>
            <w:r w:rsidR="00F834D6" w:rsidRPr="00F834D6">
              <w:t xml:space="preserve">the </w:t>
            </w:r>
            <w:r w:rsidR="00E00849">
              <w:t>JBCC</w:t>
            </w:r>
            <w:r w:rsidR="00F834D6" w:rsidRPr="00F834D6">
              <w:t>;</w:t>
            </w:r>
            <w:r w:rsidR="00F834D6">
              <w:t xml:space="preserve"> and </w:t>
            </w:r>
            <w:r w:rsidR="00F834D6" w:rsidRPr="00F834D6">
              <w:t>a court of appeals</w:t>
            </w:r>
            <w:r w:rsidR="00F834D6">
              <w:t>.</w:t>
            </w:r>
          </w:p>
          <w:p w14:paraId="5DCBE0B4" w14:textId="77777777" w:rsidR="002167B4" w:rsidRPr="007E109F" w:rsidRDefault="002167B4" w:rsidP="00F533A0">
            <w:pPr>
              <w:pStyle w:val="Header"/>
              <w:jc w:val="both"/>
            </w:pPr>
          </w:p>
          <w:p w14:paraId="598FBF29" w14:textId="67BE97CD" w:rsidR="003F0E4F" w:rsidRPr="007E109F" w:rsidRDefault="003121A5" w:rsidP="00F533A0">
            <w:pPr>
              <w:pStyle w:val="Header"/>
              <w:jc w:val="both"/>
            </w:pPr>
            <w:r w:rsidRPr="007E109F">
              <w:t xml:space="preserve">This prohibition </w:t>
            </w:r>
            <w:r w:rsidR="00742ABF" w:rsidRPr="007E109F">
              <w:t>revises current law</w:t>
            </w:r>
            <w:r w:rsidRPr="007E109F">
              <w:t xml:space="preserve"> </w:t>
            </w:r>
            <w:r w:rsidR="00742ABF" w:rsidRPr="007E109F">
              <w:t>with respect</w:t>
            </w:r>
            <w:r w:rsidRPr="007E109F">
              <w:t xml:space="preserve"> to </w:t>
            </w:r>
            <w:r w:rsidR="00B92EF8" w:rsidRPr="007E109F">
              <w:t>the</w:t>
            </w:r>
            <w:r w:rsidRPr="007E109F">
              <w:t xml:space="preserve"> entities that were not already prohibited</w:t>
            </w:r>
            <w:r w:rsidR="004F548C">
              <w:t xml:space="preserve"> under current law</w:t>
            </w:r>
            <w:r w:rsidRPr="007E109F">
              <w:t xml:space="preserve"> from </w:t>
            </w:r>
            <w:r w:rsidR="00742ABF" w:rsidRPr="007E109F">
              <w:t xml:space="preserve">disclosing </w:t>
            </w:r>
            <w:r w:rsidR="003C23F4" w:rsidRPr="007E109F">
              <w:t xml:space="preserve">such </w:t>
            </w:r>
            <w:r w:rsidR="00742ABF" w:rsidRPr="007E109F">
              <w:t>information except under such conditions</w:t>
            </w:r>
            <w:r w:rsidR="00B92EF8" w:rsidRPr="007E109F">
              <w:t xml:space="preserve"> or were authorized to disclose such information under other conditions</w:t>
            </w:r>
            <w:r w:rsidR="00742ABF" w:rsidRPr="007E109F">
              <w:t>.</w:t>
            </w:r>
          </w:p>
          <w:p w14:paraId="549B49F7" w14:textId="647158FA" w:rsidR="00555D63" w:rsidRPr="007E109F" w:rsidRDefault="00555D63" w:rsidP="00F533A0">
            <w:pPr>
              <w:pStyle w:val="Header"/>
              <w:jc w:val="both"/>
            </w:pPr>
          </w:p>
          <w:p w14:paraId="015235B8" w14:textId="3578EDDC" w:rsidR="004F548C" w:rsidRPr="00844D7C" w:rsidRDefault="003121A5" w:rsidP="00F533A0">
            <w:pPr>
              <w:pStyle w:val="Header"/>
              <w:jc w:val="both"/>
              <w:rPr>
                <w:u w:val="single"/>
              </w:rPr>
            </w:pPr>
            <w:r w:rsidRPr="00844D7C">
              <w:rPr>
                <w:u w:val="single"/>
              </w:rPr>
              <w:t>Required Destruction</w:t>
            </w:r>
            <w:r>
              <w:rPr>
                <w:u w:val="single"/>
              </w:rPr>
              <w:t xml:space="preserve"> of Information</w:t>
            </w:r>
            <w:r w:rsidRPr="00844D7C">
              <w:rPr>
                <w:u w:val="single"/>
              </w:rPr>
              <w:t xml:space="preserve"> by Specified Entities</w:t>
            </w:r>
          </w:p>
          <w:p w14:paraId="7A9189F2" w14:textId="77777777" w:rsidR="004F548C" w:rsidRDefault="004F548C" w:rsidP="00F533A0">
            <w:pPr>
              <w:pStyle w:val="Header"/>
              <w:jc w:val="both"/>
            </w:pPr>
          </w:p>
          <w:p w14:paraId="6B6F5D43" w14:textId="15D27209" w:rsidR="00555D63" w:rsidRPr="007E109F" w:rsidRDefault="003121A5" w:rsidP="00F533A0">
            <w:pPr>
              <w:pStyle w:val="Header"/>
              <w:jc w:val="both"/>
            </w:pPr>
            <w:r w:rsidRPr="007E109F">
              <w:t>C.S.H.B. 4123 requires the specified entities</w:t>
            </w:r>
            <w:r w:rsidR="00CB1F72">
              <w:t>, other than TABC,</w:t>
            </w:r>
            <w:r w:rsidRPr="007E109F">
              <w:t xml:space="preserve"> to destroy the information obtained under the bill's provisions after the information is used for its autho</w:t>
            </w:r>
            <w:r w:rsidRPr="007E109F">
              <w:t xml:space="preserve">rized purpose, or as provided by the bill. This provision </w:t>
            </w:r>
            <w:r w:rsidR="00912182">
              <w:t>applies</w:t>
            </w:r>
            <w:r w:rsidRPr="007E109F">
              <w:t xml:space="preserve"> with respect to </w:t>
            </w:r>
            <w:r w:rsidR="00B92EF8" w:rsidRPr="007E109F">
              <w:t>the</w:t>
            </w:r>
            <w:r w:rsidRPr="007E109F">
              <w:t xml:space="preserve"> entities that </w:t>
            </w:r>
            <w:r w:rsidR="00E70151" w:rsidRPr="007E109F">
              <w:t xml:space="preserve">were not already </w:t>
            </w:r>
            <w:r w:rsidR="00912182">
              <w:t xml:space="preserve">expressly </w:t>
            </w:r>
            <w:r w:rsidR="00E70151" w:rsidRPr="007E109F">
              <w:t>required to destroy</w:t>
            </w:r>
            <w:r w:rsidR="00763648" w:rsidRPr="007E109F">
              <w:t xml:space="preserve"> </w:t>
            </w:r>
            <w:r w:rsidR="00B92EF8" w:rsidRPr="007E109F">
              <w:t xml:space="preserve">all applicable </w:t>
            </w:r>
            <w:r w:rsidR="00E70151" w:rsidRPr="007E109F">
              <w:t>DPS</w:t>
            </w:r>
            <w:r w:rsidR="00D1521A" w:rsidRPr="007E109F">
              <w:t xml:space="preserve">, criminal justice agency, and </w:t>
            </w:r>
            <w:r w:rsidR="00E70151" w:rsidRPr="007E109F">
              <w:t>FBI information after</w:t>
            </w:r>
            <w:r w:rsidR="00B92EF8" w:rsidRPr="007E109F">
              <w:t xml:space="preserve"> its authorized</w:t>
            </w:r>
            <w:r w:rsidR="00E70151" w:rsidRPr="007E109F">
              <w:t xml:space="preserve"> us</w:t>
            </w:r>
            <w:r w:rsidR="00B92EF8" w:rsidRPr="007E109F">
              <w:t>e</w:t>
            </w:r>
            <w:r w:rsidR="00E70151" w:rsidRPr="007E109F">
              <w:t>.</w:t>
            </w:r>
          </w:p>
          <w:p w14:paraId="31F28850" w14:textId="0BFE7552" w:rsidR="004F548C" w:rsidRDefault="004F548C" w:rsidP="00F533A0">
            <w:pPr>
              <w:pStyle w:val="Header"/>
              <w:jc w:val="both"/>
            </w:pPr>
          </w:p>
          <w:p w14:paraId="3BE7756D" w14:textId="02D2BF62" w:rsidR="004F548C" w:rsidRPr="00844D7C" w:rsidRDefault="003121A5" w:rsidP="00F533A0">
            <w:pPr>
              <w:pStyle w:val="Header"/>
              <w:jc w:val="both"/>
              <w:rPr>
                <w:u w:val="single"/>
              </w:rPr>
            </w:pPr>
            <w:r>
              <w:rPr>
                <w:u w:val="single"/>
              </w:rPr>
              <w:t xml:space="preserve">Entities </w:t>
            </w:r>
            <w:r>
              <w:rPr>
                <w:u w:val="single"/>
              </w:rPr>
              <w:t>Entitled</w:t>
            </w:r>
            <w:r w:rsidRPr="00844D7C">
              <w:rPr>
                <w:u w:val="single"/>
              </w:rPr>
              <w:t xml:space="preserve"> to Obtain Criminal History Record Information</w:t>
            </w:r>
          </w:p>
          <w:p w14:paraId="5C68FF6C" w14:textId="77777777" w:rsidR="004F548C" w:rsidRPr="007E109F" w:rsidRDefault="004F548C" w:rsidP="00F533A0">
            <w:pPr>
              <w:pStyle w:val="Header"/>
              <w:jc w:val="both"/>
            </w:pPr>
          </w:p>
          <w:p w14:paraId="2FD819D9" w14:textId="14C47FCD" w:rsidR="00BB48E1" w:rsidRPr="007E109F" w:rsidRDefault="003121A5" w:rsidP="00F533A0">
            <w:pPr>
              <w:pStyle w:val="Header"/>
              <w:jc w:val="both"/>
            </w:pPr>
            <w:r w:rsidRPr="007E109F">
              <w:t>C.S.H.B. 4123 entitles the following entities, to wh</w:t>
            </w:r>
            <w:r w:rsidR="00F13E3B">
              <w:t>ich</w:t>
            </w:r>
            <w:r w:rsidRPr="007E109F">
              <w:t xml:space="preserve"> the bill's prohibitions on disclosure and </w:t>
            </w:r>
            <w:r w:rsidR="00437369">
              <w:t xml:space="preserve">its </w:t>
            </w:r>
            <w:r w:rsidRPr="007E109F">
              <w:t>requirement</w:t>
            </w:r>
            <w:r w:rsidR="00F13E3B">
              <w:t>s</w:t>
            </w:r>
            <w:r w:rsidRPr="007E109F">
              <w:t xml:space="preserve"> for destruction of the specified information apply, to obtain criminal history record</w:t>
            </w:r>
            <w:r w:rsidRPr="007E109F">
              <w:t xml:space="preserve"> information as provided by the bill from the FBI, DPS, and other state criminal justice agencies, with respect to persons for whom the entity is already entitled to obtain DPS criminal history record information and with respect to the additional specifie</w:t>
            </w:r>
            <w:r w:rsidRPr="007E109F">
              <w:t>d persons:</w:t>
            </w:r>
          </w:p>
          <w:p w14:paraId="10645BD9" w14:textId="06642E1D" w:rsidR="00BB48E1" w:rsidRPr="007E109F" w:rsidRDefault="003121A5" w:rsidP="00F533A0">
            <w:pPr>
              <w:pStyle w:val="Header"/>
              <w:numPr>
                <w:ilvl w:val="0"/>
                <w:numId w:val="10"/>
              </w:numPr>
              <w:tabs>
                <w:tab w:val="clear" w:pos="4320"/>
                <w:tab w:val="clear" w:pos="8640"/>
              </w:tabs>
              <w:jc w:val="both"/>
            </w:pPr>
            <w:r w:rsidRPr="007E109F">
              <w:t xml:space="preserve">DPS, with respect to </w:t>
            </w:r>
            <w:r w:rsidR="00EB1DB6">
              <w:t xml:space="preserve">a </w:t>
            </w:r>
            <w:r w:rsidRPr="007E109F">
              <w:t>person who is:</w:t>
            </w:r>
          </w:p>
          <w:p w14:paraId="75244847" w14:textId="77777777" w:rsidR="00BB48E1" w:rsidRPr="007E109F" w:rsidRDefault="003121A5" w:rsidP="00F533A0">
            <w:pPr>
              <w:pStyle w:val="Header"/>
              <w:numPr>
                <w:ilvl w:val="1"/>
                <w:numId w:val="10"/>
              </w:numPr>
              <w:jc w:val="both"/>
            </w:pPr>
            <w:r w:rsidRPr="007E109F">
              <w:t>an applicant for or holder of a handgun license or an applicant for or holder of an instructor certification issued by DPS;</w:t>
            </w:r>
          </w:p>
          <w:p w14:paraId="0BF5D1B1" w14:textId="77777777" w:rsidR="00BB48E1" w:rsidRPr="007E109F" w:rsidRDefault="003121A5" w:rsidP="00F533A0">
            <w:pPr>
              <w:pStyle w:val="Header"/>
              <w:numPr>
                <w:ilvl w:val="1"/>
                <w:numId w:val="10"/>
              </w:numPr>
              <w:jc w:val="both"/>
            </w:pPr>
            <w:r w:rsidRPr="007E109F">
              <w:t>an applicant for or holder of a capitol access pass issued by DPS; or</w:t>
            </w:r>
          </w:p>
          <w:p w14:paraId="707A3D8D" w14:textId="77777777" w:rsidR="00BB48E1" w:rsidRPr="007E109F" w:rsidRDefault="003121A5" w:rsidP="00F533A0">
            <w:pPr>
              <w:pStyle w:val="Header"/>
              <w:numPr>
                <w:ilvl w:val="1"/>
                <w:numId w:val="10"/>
              </w:numPr>
              <w:tabs>
                <w:tab w:val="clear" w:pos="4320"/>
                <w:tab w:val="clear" w:pos="8640"/>
              </w:tabs>
              <w:jc w:val="both"/>
            </w:pPr>
            <w:r w:rsidRPr="007E109F">
              <w:t xml:space="preserve">an </w:t>
            </w:r>
            <w:r w:rsidRPr="007E109F">
              <w:t>applicant for or holder of a license or commission issued by DPS under the Private Security Act;</w:t>
            </w:r>
          </w:p>
          <w:p w14:paraId="1C984AA7" w14:textId="77777777" w:rsidR="00BB48E1" w:rsidRPr="007E109F" w:rsidRDefault="003121A5" w:rsidP="00F533A0">
            <w:pPr>
              <w:pStyle w:val="Header"/>
              <w:numPr>
                <w:ilvl w:val="0"/>
                <w:numId w:val="10"/>
              </w:numPr>
              <w:tabs>
                <w:tab w:val="clear" w:pos="4320"/>
                <w:tab w:val="clear" w:pos="8640"/>
              </w:tabs>
              <w:jc w:val="both"/>
            </w:pPr>
            <w:r w:rsidRPr="007E109F">
              <w:t>the State Board for Educator Certification (SBEC), with respect to a person who:</w:t>
            </w:r>
          </w:p>
          <w:p w14:paraId="1974A909" w14:textId="77777777" w:rsidR="00BB48E1" w:rsidRPr="007E109F" w:rsidRDefault="003121A5" w:rsidP="00F533A0">
            <w:pPr>
              <w:pStyle w:val="Header"/>
              <w:numPr>
                <w:ilvl w:val="1"/>
                <w:numId w:val="10"/>
              </w:numPr>
              <w:tabs>
                <w:tab w:val="clear" w:pos="4320"/>
                <w:tab w:val="clear" w:pos="8640"/>
              </w:tabs>
              <w:jc w:val="both"/>
            </w:pPr>
            <w:r w:rsidRPr="007E109F">
              <w:t>currently holds an applicable educator certificate issued by the SBEC;</w:t>
            </w:r>
          </w:p>
          <w:p w14:paraId="2B8572DF" w14:textId="77777777" w:rsidR="00BB48E1" w:rsidRPr="007E109F" w:rsidRDefault="003121A5" w:rsidP="00F533A0">
            <w:pPr>
              <w:pStyle w:val="Header"/>
              <w:numPr>
                <w:ilvl w:val="0"/>
                <w:numId w:val="10"/>
              </w:numPr>
              <w:tabs>
                <w:tab w:val="clear" w:pos="4320"/>
                <w:tab w:val="clear" w:pos="8640"/>
              </w:tabs>
              <w:jc w:val="both"/>
            </w:pPr>
            <w:r w:rsidRPr="007E109F">
              <w:t>the Tex</w:t>
            </w:r>
            <w:r w:rsidRPr="007E109F">
              <w:t>as Education Agency (TEA), with respect to a person who:</w:t>
            </w:r>
          </w:p>
          <w:p w14:paraId="39949C1F" w14:textId="77777777" w:rsidR="00BB48E1" w:rsidRPr="007E109F" w:rsidRDefault="003121A5" w:rsidP="00F533A0">
            <w:pPr>
              <w:pStyle w:val="Header"/>
              <w:numPr>
                <w:ilvl w:val="1"/>
                <w:numId w:val="10"/>
              </w:numPr>
              <w:jc w:val="both"/>
            </w:pPr>
            <w:r w:rsidRPr="007E109F">
              <w:t>is employed or is an applicant for employment by an entity that subcontracts with a school district, open-enrollment charter school, or shared services arrangement, if the applicant or employee has o</w:t>
            </w:r>
            <w:r w:rsidRPr="007E109F">
              <w:t>r will have continuing duties related to the contracted or subcontracted services and direct contact with students;</w:t>
            </w:r>
          </w:p>
          <w:p w14:paraId="15361334" w14:textId="77777777" w:rsidR="00BB48E1" w:rsidRPr="007E109F" w:rsidRDefault="003121A5" w:rsidP="00F533A0">
            <w:pPr>
              <w:pStyle w:val="Header"/>
              <w:numPr>
                <w:ilvl w:val="1"/>
                <w:numId w:val="10"/>
              </w:numPr>
              <w:jc w:val="both"/>
            </w:pPr>
            <w:r w:rsidRPr="007E109F">
              <w:t>is employed or is an applicant for employment by TEA;</w:t>
            </w:r>
          </w:p>
          <w:p w14:paraId="568B5F5F" w14:textId="77777777" w:rsidR="00BB48E1" w:rsidRPr="007E109F" w:rsidRDefault="003121A5" w:rsidP="00F533A0">
            <w:pPr>
              <w:pStyle w:val="Header"/>
              <w:numPr>
                <w:ilvl w:val="1"/>
                <w:numId w:val="10"/>
              </w:numPr>
              <w:jc w:val="both"/>
            </w:pPr>
            <w:r w:rsidRPr="007E109F">
              <w:t xml:space="preserve">is subject to placement on the TEA registry of persons not eligible for employment in </w:t>
            </w:r>
            <w:r w:rsidRPr="007E109F">
              <w:t>public schools; or</w:t>
            </w:r>
          </w:p>
          <w:p w14:paraId="3BD6A32B" w14:textId="77777777" w:rsidR="00BB48E1" w:rsidRPr="007E109F" w:rsidRDefault="003121A5" w:rsidP="00F533A0">
            <w:pPr>
              <w:pStyle w:val="Header"/>
              <w:numPr>
                <w:ilvl w:val="1"/>
                <w:numId w:val="10"/>
              </w:numPr>
              <w:tabs>
                <w:tab w:val="clear" w:pos="4320"/>
                <w:tab w:val="clear" w:pos="8640"/>
              </w:tabs>
              <w:jc w:val="both"/>
            </w:pPr>
            <w:r w:rsidRPr="007E109F">
              <w:t>provides services as a tutor on behalf of a service provider that offers accelerated or supplemental instruction, if the tutor has or will have continuing duties related to the services provided and has or will have direct contact with s</w:t>
            </w:r>
            <w:r w:rsidRPr="007E109F">
              <w:t>tudents;</w:t>
            </w:r>
          </w:p>
          <w:p w14:paraId="343E726D" w14:textId="77777777" w:rsidR="00BB48E1" w:rsidRPr="007E109F" w:rsidRDefault="003121A5" w:rsidP="00F533A0">
            <w:pPr>
              <w:pStyle w:val="Header"/>
              <w:numPr>
                <w:ilvl w:val="0"/>
                <w:numId w:val="10"/>
              </w:numPr>
              <w:tabs>
                <w:tab w:val="clear" w:pos="4320"/>
                <w:tab w:val="clear" w:pos="8640"/>
              </w:tabs>
              <w:jc w:val="both"/>
            </w:pPr>
            <w:r w:rsidRPr="007E109F">
              <w:t>the Texas Department of Licensing and Regulation (TDLR), with respect to:</w:t>
            </w:r>
          </w:p>
          <w:p w14:paraId="5AB89637" w14:textId="50445104" w:rsidR="00BB48E1" w:rsidRPr="007E109F" w:rsidRDefault="003121A5" w:rsidP="00F533A0">
            <w:pPr>
              <w:pStyle w:val="Header"/>
              <w:numPr>
                <w:ilvl w:val="1"/>
                <w:numId w:val="10"/>
              </w:numPr>
              <w:tabs>
                <w:tab w:val="clear" w:pos="4320"/>
                <w:tab w:val="clear" w:pos="8640"/>
              </w:tabs>
              <w:jc w:val="both"/>
            </w:pPr>
            <w:r w:rsidRPr="007E109F">
              <w:t xml:space="preserve">applicants for or holders of driver education instructor licenses, licenses for specified health professions, massage therapists, and for individuals with certain interests </w:t>
            </w:r>
            <w:r w:rsidRPr="007E109F">
              <w:t>in massage therapy businesses;</w:t>
            </w:r>
            <w:r w:rsidR="00BA34BC">
              <w:t xml:space="preserve"> or</w:t>
            </w:r>
          </w:p>
          <w:p w14:paraId="766794EB" w14:textId="77777777" w:rsidR="00BB48E1" w:rsidRPr="007E109F" w:rsidRDefault="003121A5" w:rsidP="00F533A0">
            <w:pPr>
              <w:pStyle w:val="Header"/>
              <w:numPr>
                <w:ilvl w:val="1"/>
                <w:numId w:val="10"/>
              </w:numPr>
              <w:tabs>
                <w:tab w:val="clear" w:pos="4320"/>
                <w:tab w:val="clear" w:pos="8640"/>
              </w:tabs>
              <w:jc w:val="both"/>
            </w:pPr>
            <w:r w:rsidRPr="007E109F">
              <w:t xml:space="preserve">a person who is an applicant for or holder of a license issued under applicable law governing professional employer organizations or a controlling person under such provisions;  </w:t>
            </w:r>
          </w:p>
          <w:p w14:paraId="7D264237" w14:textId="0592D335" w:rsidR="00BB48E1" w:rsidRPr="007E109F" w:rsidRDefault="003121A5" w:rsidP="00F533A0">
            <w:pPr>
              <w:pStyle w:val="Header"/>
              <w:numPr>
                <w:ilvl w:val="0"/>
                <w:numId w:val="10"/>
              </w:numPr>
              <w:tabs>
                <w:tab w:val="clear" w:pos="4320"/>
                <w:tab w:val="clear" w:pos="8640"/>
              </w:tabs>
              <w:jc w:val="both"/>
            </w:pPr>
            <w:r w:rsidRPr="007E109F">
              <w:t>the consumer credit commissioner, with resp</w:t>
            </w:r>
            <w:r w:rsidRPr="007E109F">
              <w:t>ect to</w:t>
            </w:r>
            <w:r w:rsidR="00A41124">
              <w:t xml:space="preserve"> </w:t>
            </w:r>
            <w:r w:rsidRPr="007E109F">
              <w:t>an officer, director, owner, or employee of a person for whom the commissioner is entitled to obtain such information or another person having a substantial relationship with such a person;</w:t>
            </w:r>
          </w:p>
          <w:p w14:paraId="3FC73616" w14:textId="77777777" w:rsidR="00BB48E1" w:rsidRPr="007E109F" w:rsidRDefault="003121A5" w:rsidP="00F533A0">
            <w:pPr>
              <w:pStyle w:val="Header"/>
              <w:numPr>
                <w:ilvl w:val="0"/>
                <w:numId w:val="10"/>
              </w:numPr>
              <w:tabs>
                <w:tab w:val="clear" w:pos="4320"/>
                <w:tab w:val="clear" w:pos="8640"/>
              </w:tabs>
              <w:jc w:val="both"/>
            </w:pPr>
            <w:r w:rsidRPr="007E109F">
              <w:t>the Texas Racing Commission, with respect to:</w:t>
            </w:r>
          </w:p>
          <w:p w14:paraId="5872B871" w14:textId="77777777" w:rsidR="00BB48E1" w:rsidRPr="007E109F" w:rsidRDefault="003121A5" w:rsidP="00F533A0">
            <w:pPr>
              <w:pStyle w:val="Header"/>
              <w:numPr>
                <w:ilvl w:val="1"/>
                <w:numId w:val="10"/>
              </w:numPr>
              <w:tabs>
                <w:tab w:val="clear" w:pos="4320"/>
                <w:tab w:val="clear" w:pos="8640"/>
              </w:tabs>
              <w:jc w:val="both"/>
            </w:pPr>
            <w:r w:rsidRPr="007E109F">
              <w:t>a holder of a</w:t>
            </w:r>
            <w:r w:rsidRPr="007E109F">
              <w:t xml:space="preserve"> license issued under the Texas Racing Act;</w:t>
            </w:r>
          </w:p>
          <w:p w14:paraId="441AA7B5" w14:textId="6CBD462F" w:rsidR="00BB48E1" w:rsidRPr="007E109F" w:rsidRDefault="003121A5" w:rsidP="00F533A0">
            <w:pPr>
              <w:pStyle w:val="Header"/>
              <w:numPr>
                <w:ilvl w:val="1"/>
                <w:numId w:val="10"/>
              </w:numPr>
              <w:tabs>
                <w:tab w:val="clear" w:pos="4320"/>
                <w:tab w:val="clear" w:pos="8640"/>
              </w:tabs>
              <w:jc w:val="both"/>
            </w:pPr>
            <w:r w:rsidRPr="007E109F">
              <w:t xml:space="preserve">an owner or manager of an applicant for or holder of a license issued under the </w:t>
            </w:r>
            <w:r w:rsidR="00625B22">
              <w:t>a</w:t>
            </w:r>
            <w:r w:rsidRPr="007E109F">
              <w:t>ct;</w:t>
            </w:r>
          </w:p>
          <w:p w14:paraId="4DA0B0BB" w14:textId="343A602D" w:rsidR="00BB48E1" w:rsidRPr="007E109F" w:rsidRDefault="003121A5" w:rsidP="00F533A0">
            <w:pPr>
              <w:pStyle w:val="Header"/>
              <w:numPr>
                <w:ilvl w:val="1"/>
                <w:numId w:val="10"/>
              </w:numPr>
              <w:tabs>
                <w:tab w:val="clear" w:pos="4320"/>
                <w:tab w:val="clear" w:pos="8640"/>
              </w:tabs>
              <w:jc w:val="both"/>
            </w:pPr>
            <w:r w:rsidRPr="007E109F">
              <w:t xml:space="preserve">a person who has an interest in an entity to which that </w:t>
            </w:r>
            <w:r w:rsidR="00625B22">
              <w:t>a</w:t>
            </w:r>
            <w:r w:rsidRPr="007E109F">
              <w:t xml:space="preserve">ct applies; </w:t>
            </w:r>
          </w:p>
          <w:p w14:paraId="28A8D7F1" w14:textId="77777777" w:rsidR="00BB48E1" w:rsidRPr="007E109F" w:rsidRDefault="003121A5" w:rsidP="00F533A0">
            <w:pPr>
              <w:pStyle w:val="Header"/>
              <w:numPr>
                <w:ilvl w:val="1"/>
                <w:numId w:val="10"/>
              </w:numPr>
              <w:tabs>
                <w:tab w:val="clear" w:pos="4320"/>
                <w:tab w:val="clear" w:pos="8640"/>
              </w:tabs>
              <w:jc w:val="both"/>
            </w:pPr>
            <w:r w:rsidRPr="007E109F">
              <w:t xml:space="preserve">an applicant for employment at or current </w:t>
            </w:r>
            <w:r w:rsidRPr="007E109F">
              <w:t>employee of a place of employment within the Texas racing industry; or</w:t>
            </w:r>
          </w:p>
          <w:p w14:paraId="70710281" w14:textId="4D5AA95A" w:rsidR="00BB48E1" w:rsidRPr="007E109F" w:rsidRDefault="003121A5" w:rsidP="00F533A0">
            <w:pPr>
              <w:pStyle w:val="Header"/>
              <w:numPr>
                <w:ilvl w:val="1"/>
                <w:numId w:val="10"/>
              </w:numPr>
              <w:tabs>
                <w:tab w:val="clear" w:pos="4320"/>
                <w:tab w:val="clear" w:pos="8640"/>
              </w:tabs>
              <w:jc w:val="both"/>
            </w:pPr>
            <w:r w:rsidRPr="007E109F">
              <w:t xml:space="preserve">a current employee of, or person who contracts or may contract to provide goods or services with the </w:t>
            </w:r>
            <w:r w:rsidR="00625B22">
              <w:t xml:space="preserve">racing </w:t>
            </w:r>
            <w:r w:rsidRPr="007E109F">
              <w:t>commission;</w:t>
            </w:r>
          </w:p>
          <w:p w14:paraId="3A79F36B" w14:textId="77777777" w:rsidR="00BB48E1" w:rsidRPr="007E109F" w:rsidRDefault="003121A5" w:rsidP="00F533A0">
            <w:pPr>
              <w:pStyle w:val="Header"/>
              <w:numPr>
                <w:ilvl w:val="0"/>
                <w:numId w:val="10"/>
              </w:numPr>
              <w:tabs>
                <w:tab w:val="clear" w:pos="4320"/>
                <w:tab w:val="clear" w:pos="8640"/>
              </w:tabs>
              <w:jc w:val="both"/>
            </w:pPr>
            <w:r w:rsidRPr="007E109F">
              <w:t>an applicable school district, charter school, private school, re</w:t>
            </w:r>
            <w:r w:rsidRPr="007E109F">
              <w:t>gional education service center, commercial transportation company, or education shared services arrangement, or an entity that contracts to provide services to a school district, charter school, or shared services arrangement with respect to an applicable</w:t>
            </w:r>
            <w:r w:rsidRPr="007E109F">
              <w:t xml:space="preserve"> school district, charter school, private school, regional education service center, commercial transportation company, or education shared services arrangement, or an entity that contracts to provide services to a school district, charter school, or share</w:t>
            </w:r>
            <w:r w:rsidRPr="007E109F">
              <w:t>d services arrangement, with respect to:</w:t>
            </w:r>
          </w:p>
          <w:p w14:paraId="79E6B3A7" w14:textId="0072A080" w:rsidR="00F13E3B" w:rsidRDefault="003121A5" w:rsidP="00F533A0">
            <w:pPr>
              <w:pStyle w:val="Header"/>
              <w:numPr>
                <w:ilvl w:val="1"/>
                <w:numId w:val="10"/>
              </w:numPr>
              <w:tabs>
                <w:tab w:val="clear" w:pos="4320"/>
                <w:tab w:val="clear" w:pos="8640"/>
              </w:tabs>
              <w:jc w:val="both"/>
            </w:pPr>
            <w:r w:rsidRPr="007E109F">
              <w:t>an employee of or applicant for employment by a subcontractor of an entity that contracts to provide services to such an entity</w:t>
            </w:r>
            <w:r>
              <w:t>; or</w:t>
            </w:r>
          </w:p>
          <w:p w14:paraId="737C20B7" w14:textId="04CA6321" w:rsidR="00BB48E1" w:rsidRPr="007E109F" w:rsidRDefault="003121A5" w:rsidP="00F533A0">
            <w:pPr>
              <w:pStyle w:val="Header"/>
              <w:numPr>
                <w:ilvl w:val="1"/>
                <w:numId w:val="10"/>
              </w:numPr>
              <w:tabs>
                <w:tab w:val="clear" w:pos="4320"/>
                <w:tab w:val="clear" w:pos="8640"/>
              </w:tabs>
              <w:jc w:val="both"/>
            </w:pPr>
            <w:r w:rsidRPr="007E109F">
              <w:t xml:space="preserve"> a tutor who provides services on behalf of a service provider that offers accelera</w:t>
            </w:r>
            <w:r w:rsidRPr="007E109F">
              <w:t>ted or supplemental instruction;</w:t>
            </w:r>
          </w:p>
          <w:p w14:paraId="28E5080B" w14:textId="184C86B1" w:rsidR="00BB48E1" w:rsidRPr="007E109F" w:rsidRDefault="003121A5" w:rsidP="00F533A0">
            <w:pPr>
              <w:pStyle w:val="Header"/>
              <w:numPr>
                <w:ilvl w:val="0"/>
                <w:numId w:val="10"/>
              </w:numPr>
              <w:jc w:val="both"/>
            </w:pPr>
            <w:r w:rsidRPr="007E109F">
              <w:t>the State Board of Veterinary Medical Examiners (TBVME), with respect to</w:t>
            </w:r>
            <w:r w:rsidR="00F13E3B">
              <w:t xml:space="preserve"> </w:t>
            </w:r>
            <w:r w:rsidRPr="007E109F">
              <w:t xml:space="preserve">an applicant for or holder of a license, temporary license, or special license to practice veterinary medicine or a veterinary technician license; </w:t>
            </w:r>
          </w:p>
          <w:p w14:paraId="757263A3" w14:textId="77777777" w:rsidR="00BB48E1" w:rsidRPr="007E109F" w:rsidRDefault="003121A5" w:rsidP="00F533A0">
            <w:pPr>
              <w:pStyle w:val="Header"/>
              <w:numPr>
                <w:ilvl w:val="0"/>
                <w:numId w:val="10"/>
              </w:numPr>
              <w:jc w:val="both"/>
            </w:pPr>
            <w:r w:rsidRPr="007E109F">
              <w:t>the Texas State Board of Public Accountancy (TSBPA), with respect to:</w:t>
            </w:r>
          </w:p>
          <w:p w14:paraId="406555A8" w14:textId="77777777" w:rsidR="00BB48E1" w:rsidRPr="007E109F" w:rsidRDefault="003121A5" w:rsidP="00F533A0">
            <w:pPr>
              <w:pStyle w:val="Header"/>
              <w:numPr>
                <w:ilvl w:val="1"/>
                <w:numId w:val="10"/>
              </w:numPr>
              <w:jc w:val="both"/>
            </w:pPr>
            <w:r w:rsidRPr="007E109F">
              <w:t>an applicant for a certified public ac</w:t>
            </w:r>
            <w:r w:rsidRPr="007E109F">
              <w:t>countant (CPA) license;</w:t>
            </w:r>
          </w:p>
          <w:p w14:paraId="0A93E82C" w14:textId="0BD47901" w:rsidR="00BB48E1" w:rsidRPr="007E109F" w:rsidRDefault="003121A5" w:rsidP="00F533A0">
            <w:pPr>
              <w:pStyle w:val="Header"/>
              <w:numPr>
                <w:ilvl w:val="1"/>
                <w:numId w:val="10"/>
              </w:numPr>
              <w:jc w:val="both"/>
            </w:pPr>
            <w:r w:rsidRPr="007E109F">
              <w:t>an applicant for reinstatement or renewal of a CPA license or certificate; or</w:t>
            </w:r>
          </w:p>
          <w:p w14:paraId="673EA72A" w14:textId="77777777" w:rsidR="00BB48E1" w:rsidRPr="007E109F" w:rsidRDefault="003121A5" w:rsidP="00F533A0">
            <w:pPr>
              <w:pStyle w:val="Header"/>
              <w:numPr>
                <w:ilvl w:val="1"/>
                <w:numId w:val="10"/>
              </w:numPr>
              <w:jc w:val="both"/>
            </w:pPr>
            <w:r w:rsidRPr="007E109F">
              <w:t>an owner or an individual who seeks to become an owner of a CPA firm if the owner or prospective owner is not a CPA license holder;</w:t>
            </w:r>
          </w:p>
          <w:p w14:paraId="36353BC5" w14:textId="7132CB64" w:rsidR="00BB48E1" w:rsidRPr="007E109F" w:rsidRDefault="003121A5" w:rsidP="00F533A0">
            <w:pPr>
              <w:pStyle w:val="Header"/>
              <w:numPr>
                <w:ilvl w:val="0"/>
                <w:numId w:val="10"/>
              </w:numPr>
              <w:jc w:val="both"/>
            </w:pPr>
            <w:r w:rsidRPr="007E109F">
              <w:t>the Texas Department o</w:t>
            </w:r>
            <w:r w:rsidRPr="007E109F">
              <w:t>f Insurance (TDI), with respect to a director of an insurance company regulated by TDI;</w:t>
            </w:r>
          </w:p>
          <w:p w14:paraId="20BC6E15" w14:textId="222D367D" w:rsidR="00BB48E1" w:rsidRPr="007E109F" w:rsidRDefault="003121A5" w:rsidP="00F533A0">
            <w:pPr>
              <w:pStyle w:val="Header"/>
              <w:numPr>
                <w:ilvl w:val="0"/>
                <w:numId w:val="10"/>
              </w:numPr>
              <w:jc w:val="both"/>
            </w:pPr>
            <w:r w:rsidRPr="007E109F">
              <w:t>a receiver under the Insurer Receivership Act, with respect to</w:t>
            </w:r>
            <w:r w:rsidR="00684260">
              <w:t xml:space="preserve"> </w:t>
            </w:r>
            <w:r w:rsidRPr="007E109F">
              <w:t>a creditor or claimant of the receivership estate or against whom the receivership estate has a claim;</w:t>
            </w:r>
          </w:p>
          <w:p w14:paraId="2F5EB764" w14:textId="71A5D0EA" w:rsidR="00BB48E1" w:rsidRPr="007E109F" w:rsidRDefault="003121A5" w:rsidP="00F533A0">
            <w:pPr>
              <w:pStyle w:val="Header"/>
              <w:numPr>
                <w:ilvl w:val="0"/>
                <w:numId w:val="10"/>
              </w:numPr>
              <w:jc w:val="both"/>
            </w:pPr>
            <w:r w:rsidRPr="007E109F">
              <w:t>th</w:t>
            </w:r>
            <w:r w:rsidRPr="007E109F">
              <w:t>e Texas Lottery Commission, with respect to</w:t>
            </w:r>
            <w:r w:rsidR="00684260">
              <w:t xml:space="preserve"> </w:t>
            </w:r>
            <w:r w:rsidRPr="007E109F">
              <w:t xml:space="preserve">a lottery operator or prospective lottery operator who has submitted a written proposal to the commission in connection with the procurement of lottery operations and services by the </w:t>
            </w:r>
            <w:r w:rsidR="00A54636">
              <w:t xml:space="preserve">lottery </w:t>
            </w:r>
            <w:r w:rsidRPr="007E109F">
              <w:t>commission;</w:t>
            </w:r>
          </w:p>
          <w:p w14:paraId="3E472677" w14:textId="00F62E0C" w:rsidR="00BB48E1" w:rsidRPr="007E109F" w:rsidRDefault="003121A5" w:rsidP="00F533A0">
            <w:pPr>
              <w:pStyle w:val="Header"/>
              <w:numPr>
                <w:ilvl w:val="0"/>
                <w:numId w:val="10"/>
              </w:numPr>
              <w:jc w:val="both"/>
            </w:pPr>
            <w:r w:rsidRPr="007E109F">
              <w:t>the compt</w:t>
            </w:r>
            <w:r w:rsidRPr="007E109F">
              <w:t>roller of public accounts, with respect to</w:t>
            </w:r>
            <w:r w:rsidR="00684260">
              <w:t xml:space="preserve"> </w:t>
            </w:r>
            <w:r w:rsidRPr="007E109F">
              <w:t xml:space="preserve">a person who is an intern, learner, trainee, contractor, subcontractor, apprentice, or volunteer of, or who is an applicant for service in one of those capacities with, the comptroller's office in a position that </w:t>
            </w:r>
            <w:r w:rsidRPr="007E109F">
              <w:t>involves certain tasks;</w:t>
            </w:r>
          </w:p>
          <w:p w14:paraId="4A9B7653" w14:textId="77777777" w:rsidR="00BB48E1" w:rsidRPr="007E109F" w:rsidRDefault="003121A5" w:rsidP="00F533A0">
            <w:pPr>
              <w:pStyle w:val="Header"/>
              <w:numPr>
                <w:ilvl w:val="0"/>
                <w:numId w:val="10"/>
              </w:numPr>
              <w:jc w:val="both"/>
            </w:pPr>
            <w:r w:rsidRPr="007E109F">
              <w:t>the Department of State Health Services (DSHS) and HHSC, with respect to persons required to be fingerprinted who are:</w:t>
            </w:r>
          </w:p>
          <w:p w14:paraId="491738DA" w14:textId="77777777" w:rsidR="00BB48E1" w:rsidRPr="007E109F" w:rsidRDefault="003121A5" w:rsidP="00F533A0">
            <w:pPr>
              <w:pStyle w:val="Header"/>
              <w:numPr>
                <w:ilvl w:val="1"/>
                <w:numId w:val="10"/>
              </w:numPr>
              <w:jc w:val="both"/>
            </w:pPr>
            <w:r w:rsidRPr="007E109F">
              <w:t xml:space="preserve">certain persons for whom DSHS or HHSC may already obtain DPS information; </w:t>
            </w:r>
          </w:p>
          <w:p w14:paraId="1AECCFD9" w14:textId="77777777" w:rsidR="00BB48E1" w:rsidRPr="007E109F" w:rsidRDefault="003121A5" w:rsidP="00F533A0">
            <w:pPr>
              <w:pStyle w:val="Header"/>
              <w:numPr>
                <w:ilvl w:val="1"/>
                <w:numId w:val="10"/>
              </w:numPr>
              <w:jc w:val="both"/>
            </w:pPr>
            <w:r w:rsidRPr="007E109F">
              <w:t>applicants or holders of specified lic</w:t>
            </w:r>
            <w:r w:rsidRPr="007E109F">
              <w:t>enses issued under the Texas Food, Drug, and Cosmetic Act; or</w:t>
            </w:r>
          </w:p>
          <w:p w14:paraId="09EE8AB5" w14:textId="77777777" w:rsidR="00BB48E1" w:rsidRPr="007E109F" w:rsidRDefault="003121A5" w:rsidP="00F533A0">
            <w:pPr>
              <w:pStyle w:val="Header"/>
              <w:numPr>
                <w:ilvl w:val="1"/>
                <w:numId w:val="10"/>
              </w:numPr>
              <w:jc w:val="both"/>
            </w:pPr>
            <w:r w:rsidRPr="007E109F">
              <w:t>applicants for or holders of a license to manufacture consumable hemp products;</w:t>
            </w:r>
          </w:p>
          <w:p w14:paraId="1F4BF130" w14:textId="77777777" w:rsidR="00BB48E1" w:rsidRPr="007E109F" w:rsidRDefault="003121A5" w:rsidP="00F533A0">
            <w:pPr>
              <w:pStyle w:val="Header"/>
              <w:numPr>
                <w:ilvl w:val="0"/>
                <w:numId w:val="10"/>
              </w:numPr>
              <w:jc w:val="both"/>
            </w:pPr>
            <w:r w:rsidRPr="007E109F">
              <w:t>the executive commissioner of HHSC or the executive commissioner's designee, with respect to persons required to b</w:t>
            </w:r>
            <w:r w:rsidRPr="007E109F">
              <w:t>e fingerprinted who are:</w:t>
            </w:r>
          </w:p>
          <w:p w14:paraId="3F707117" w14:textId="77777777" w:rsidR="00BB48E1" w:rsidRPr="007E109F" w:rsidRDefault="003121A5" w:rsidP="00F533A0">
            <w:pPr>
              <w:pStyle w:val="Header"/>
              <w:numPr>
                <w:ilvl w:val="1"/>
                <w:numId w:val="10"/>
              </w:numPr>
              <w:jc w:val="both"/>
            </w:pPr>
            <w:r w:rsidRPr="007E109F">
              <w:t>certain persons for whom HHSC may already obtain criminal history record information; or</w:t>
            </w:r>
          </w:p>
          <w:p w14:paraId="57AF511A" w14:textId="77777777" w:rsidR="00BB48E1" w:rsidRPr="007E109F" w:rsidRDefault="003121A5" w:rsidP="00F533A0">
            <w:pPr>
              <w:pStyle w:val="Header"/>
              <w:numPr>
                <w:ilvl w:val="1"/>
                <w:numId w:val="10"/>
              </w:numPr>
              <w:jc w:val="both"/>
            </w:pPr>
            <w:r w:rsidRPr="007E109F">
              <w:t>applicants for a position in which the person, as a contractor or volunteer, would have access to sensitive personal or financial information,</w:t>
            </w:r>
            <w:r w:rsidRPr="007E109F">
              <w:t xml:space="preserve"> as determined by the executive commissioner, in specified HHSC roles;</w:t>
            </w:r>
          </w:p>
          <w:p w14:paraId="23F4D2F1" w14:textId="6A45FC02" w:rsidR="00BB48E1" w:rsidRPr="007E109F" w:rsidRDefault="003121A5" w:rsidP="00F533A0">
            <w:pPr>
              <w:pStyle w:val="Header"/>
              <w:numPr>
                <w:ilvl w:val="0"/>
                <w:numId w:val="10"/>
              </w:numPr>
              <w:jc w:val="both"/>
            </w:pPr>
            <w:r w:rsidRPr="007E109F">
              <w:t>the Department of Family and Protective Services (DFPS) or HHSC, as applicable, with respect to persons required to be fingerprinted who are</w:t>
            </w:r>
            <w:r w:rsidR="00684260">
              <w:t xml:space="preserve"> </w:t>
            </w:r>
            <w:r w:rsidRPr="007E109F">
              <w:t>certain persons for whom DFPS or HHSC may al</w:t>
            </w:r>
            <w:r w:rsidRPr="007E109F">
              <w:t>ready obtain criminal history record information;</w:t>
            </w:r>
          </w:p>
          <w:p w14:paraId="024D33C2" w14:textId="3E8875CA" w:rsidR="00BB48E1" w:rsidRPr="007E109F" w:rsidRDefault="003121A5" w:rsidP="00F533A0">
            <w:pPr>
              <w:pStyle w:val="Header"/>
              <w:numPr>
                <w:ilvl w:val="0"/>
                <w:numId w:val="10"/>
              </w:numPr>
              <w:jc w:val="both"/>
            </w:pPr>
            <w:r w:rsidRPr="007E109F">
              <w:t>the Early Childhood Intervention program;</w:t>
            </w:r>
          </w:p>
          <w:p w14:paraId="66C74289" w14:textId="77777777" w:rsidR="00BB48E1" w:rsidRPr="007E109F" w:rsidRDefault="003121A5" w:rsidP="00F533A0">
            <w:pPr>
              <w:pStyle w:val="Header"/>
              <w:numPr>
                <w:ilvl w:val="0"/>
                <w:numId w:val="10"/>
              </w:numPr>
              <w:jc w:val="both"/>
            </w:pPr>
            <w:r w:rsidRPr="007E109F">
              <w:t>HHSC, Medicaid agencies, and the HHSC office of the inspector general;</w:t>
            </w:r>
          </w:p>
          <w:p w14:paraId="0550704C" w14:textId="77777777" w:rsidR="00BB48E1" w:rsidRPr="007E109F" w:rsidRDefault="003121A5" w:rsidP="00F533A0">
            <w:pPr>
              <w:pStyle w:val="Header"/>
              <w:numPr>
                <w:ilvl w:val="0"/>
                <w:numId w:val="10"/>
              </w:numPr>
              <w:jc w:val="both"/>
            </w:pPr>
            <w:r w:rsidRPr="007E109F">
              <w:t xml:space="preserve">a local mental health or intellectual and developmental disability authority, or a community </w:t>
            </w:r>
            <w:r w:rsidRPr="007E109F">
              <w:t>center, as applicable;</w:t>
            </w:r>
          </w:p>
          <w:p w14:paraId="79F0B4A6" w14:textId="77777777" w:rsidR="00BB48E1" w:rsidRPr="007E109F" w:rsidRDefault="003121A5" w:rsidP="00F533A0">
            <w:pPr>
              <w:pStyle w:val="Header"/>
              <w:numPr>
                <w:ilvl w:val="0"/>
                <w:numId w:val="10"/>
              </w:numPr>
              <w:jc w:val="both"/>
            </w:pPr>
            <w:r w:rsidRPr="007E109F">
              <w:t>HHSC with respect to a person required to be fingerprinted who is an initial or renewal applicant for:</w:t>
            </w:r>
          </w:p>
          <w:p w14:paraId="224F487B" w14:textId="77777777" w:rsidR="00BB48E1" w:rsidRPr="007E109F" w:rsidRDefault="003121A5" w:rsidP="00F533A0">
            <w:pPr>
              <w:pStyle w:val="Header"/>
              <w:numPr>
                <w:ilvl w:val="1"/>
                <w:numId w:val="10"/>
              </w:numPr>
              <w:jc w:val="both"/>
            </w:pPr>
            <w:r w:rsidRPr="007E109F">
              <w:t>a nurse aide certification with inclusion in the nurse aide registry;</w:t>
            </w:r>
          </w:p>
          <w:p w14:paraId="569C5A0B" w14:textId="77777777" w:rsidR="00BB48E1" w:rsidRPr="007E109F" w:rsidRDefault="003121A5" w:rsidP="00F533A0">
            <w:pPr>
              <w:pStyle w:val="Header"/>
              <w:numPr>
                <w:ilvl w:val="1"/>
                <w:numId w:val="10"/>
              </w:numPr>
              <w:jc w:val="both"/>
            </w:pPr>
            <w:r w:rsidRPr="007E109F">
              <w:t>a medication aide permit issued for providing home health, h</w:t>
            </w:r>
            <w:r w:rsidRPr="007E109F">
              <w:t>ospice, habilitation, or personal assistance; or</w:t>
            </w:r>
          </w:p>
          <w:p w14:paraId="47373D26" w14:textId="77777777" w:rsidR="00BB48E1" w:rsidRPr="007E109F" w:rsidRDefault="003121A5" w:rsidP="00F533A0">
            <w:pPr>
              <w:pStyle w:val="Header"/>
              <w:numPr>
                <w:ilvl w:val="1"/>
                <w:numId w:val="10"/>
              </w:numPr>
              <w:jc w:val="both"/>
            </w:pPr>
            <w:r w:rsidRPr="007E109F">
              <w:t>a nursing facility administrator license issued for convalescent and nursing facilities and related institutions;</w:t>
            </w:r>
          </w:p>
          <w:p w14:paraId="68282163" w14:textId="045261EB" w:rsidR="00BB48E1" w:rsidRPr="007E109F" w:rsidRDefault="003121A5" w:rsidP="00F533A0">
            <w:pPr>
              <w:pStyle w:val="Header"/>
              <w:numPr>
                <w:ilvl w:val="0"/>
                <w:numId w:val="10"/>
              </w:numPr>
              <w:jc w:val="both"/>
            </w:pPr>
            <w:r w:rsidRPr="007E109F">
              <w:t>the Texas Board of Nursing, with respect to</w:t>
            </w:r>
            <w:r w:rsidR="00437369">
              <w:t xml:space="preserve"> </w:t>
            </w:r>
            <w:r w:rsidRPr="007E109F">
              <w:t xml:space="preserve">a person who is accepted for enrollment in a </w:t>
            </w:r>
            <w:r w:rsidRPr="007E109F">
              <w:t>nursing education program that prepares the person for licensure as a vocational, registered, or advanced practice registered nurse;</w:t>
            </w:r>
          </w:p>
          <w:p w14:paraId="18102121" w14:textId="2DB38079" w:rsidR="00BB48E1" w:rsidRPr="007E109F" w:rsidRDefault="003121A5" w:rsidP="00F533A0">
            <w:pPr>
              <w:pStyle w:val="Header"/>
              <w:numPr>
                <w:ilvl w:val="0"/>
                <w:numId w:val="10"/>
              </w:numPr>
              <w:jc w:val="both"/>
            </w:pPr>
            <w:r w:rsidRPr="007E109F">
              <w:t>an appraisal district and the Texas Appraiser Licensing and Certification Board (TALCB), with respect to a person who is</w:t>
            </w:r>
            <w:r w:rsidR="00437369">
              <w:t xml:space="preserve"> </w:t>
            </w:r>
            <w:r w:rsidRPr="007E109F">
              <w:t>an</w:t>
            </w:r>
            <w:r w:rsidRPr="007E109F">
              <w:t xml:space="preserve"> applicant for a license or certification as an appraiser trainee, licensed residential appraiser, certified residential appraiser, certified general appraiser, or an appraisal management company regulated by TALCB;</w:t>
            </w:r>
          </w:p>
          <w:p w14:paraId="3DD3B6FF" w14:textId="77777777" w:rsidR="00BB48E1" w:rsidRPr="007E109F" w:rsidRDefault="003121A5" w:rsidP="00F533A0">
            <w:pPr>
              <w:pStyle w:val="Header"/>
              <w:numPr>
                <w:ilvl w:val="0"/>
                <w:numId w:val="10"/>
              </w:numPr>
              <w:jc w:val="both"/>
            </w:pPr>
            <w:r w:rsidRPr="007E109F">
              <w:t xml:space="preserve">the clerk of a county having venue over </w:t>
            </w:r>
            <w:r w:rsidRPr="007E109F">
              <w:t>a proceeding for the appointment of a guardian;</w:t>
            </w:r>
          </w:p>
          <w:p w14:paraId="7E201D77" w14:textId="5C16E0CF" w:rsidR="00BB48E1" w:rsidRPr="007E109F" w:rsidRDefault="003121A5" w:rsidP="00F533A0">
            <w:pPr>
              <w:pStyle w:val="Header"/>
              <w:numPr>
                <w:ilvl w:val="0"/>
                <w:numId w:val="10"/>
              </w:numPr>
              <w:jc w:val="both"/>
            </w:pPr>
            <w:r w:rsidRPr="007E109F">
              <w:t>a state agency</w:t>
            </w:r>
            <w:r w:rsidR="008D7088">
              <w:t>,</w:t>
            </w:r>
            <w:r w:rsidRPr="007E109F">
              <w:t xml:space="preserve"> </w:t>
            </w:r>
            <w:r w:rsidR="00437369">
              <w:t>as applicable to information technology personnel</w:t>
            </w:r>
            <w:r w:rsidRPr="007E109F">
              <w:t xml:space="preserve">; </w:t>
            </w:r>
          </w:p>
          <w:p w14:paraId="31174D5A" w14:textId="02B91E10" w:rsidR="00BB48E1" w:rsidRPr="007E109F" w:rsidRDefault="003121A5" w:rsidP="00F533A0">
            <w:pPr>
              <w:pStyle w:val="Header"/>
              <w:numPr>
                <w:ilvl w:val="0"/>
                <w:numId w:val="10"/>
              </w:numPr>
              <w:jc w:val="both"/>
            </w:pPr>
            <w:r w:rsidRPr="007E109F">
              <w:t xml:space="preserve">the </w:t>
            </w:r>
            <w:r w:rsidR="00D45F70">
              <w:t>JBCC</w:t>
            </w:r>
            <w:r w:rsidRPr="007E109F">
              <w:t>;</w:t>
            </w:r>
            <w:r w:rsidR="00BA34BC">
              <w:t xml:space="preserve"> and</w:t>
            </w:r>
          </w:p>
          <w:p w14:paraId="65FF378E" w14:textId="10842E53" w:rsidR="00BB48E1" w:rsidRPr="007E109F" w:rsidRDefault="003121A5" w:rsidP="00F533A0">
            <w:pPr>
              <w:pStyle w:val="Header"/>
              <w:numPr>
                <w:ilvl w:val="0"/>
                <w:numId w:val="10"/>
              </w:numPr>
              <w:jc w:val="both"/>
            </w:pPr>
            <w:r w:rsidRPr="007E109F">
              <w:t>the Supreme Court of Texas, the Texas Court of Criminal Appeals, or a court of appeals</w:t>
            </w:r>
            <w:r w:rsidR="00BA34BC">
              <w:t>.</w:t>
            </w:r>
          </w:p>
          <w:p w14:paraId="1534C76E" w14:textId="77777777" w:rsidR="00BB48E1" w:rsidRPr="007E109F" w:rsidRDefault="00BB48E1" w:rsidP="00F533A0"/>
          <w:p w14:paraId="32B760B8" w14:textId="1F12E129" w:rsidR="003F6054" w:rsidRPr="007E109F" w:rsidRDefault="003121A5" w:rsidP="00F533A0">
            <w:pPr>
              <w:pStyle w:val="Header"/>
              <w:jc w:val="both"/>
            </w:pPr>
            <w:r w:rsidRPr="007E109F">
              <w:t>C.S.H.B. 4123 entitles the following entities, to whom the bill's prohibitions on disclosure and requirement for destruction of the specified information apply, to obt</w:t>
            </w:r>
            <w:r w:rsidRPr="007E109F">
              <w:t>ain criminal history record information as provided by the bill from the FBI , DPS, and other state criminal justice agencies, with respect to the following specified persons:</w:t>
            </w:r>
          </w:p>
          <w:p w14:paraId="216B90C7" w14:textId="3CB4383D" w:rsidR="00BB48E1" w:rsidRPr="007E109F" w:rsidRDefault="003121A5" w:rsidP="00F533A0">
            <w:pPr>
              <w:pStyle w:val="Header"/>
              <w:numPr>
                <w:ilvl w:val="0"/>
                <w:numId w:val="10"/>
              </w:numPr>
              <w:jc w:val="both"/>
            </w:pPr>
            <w:r w:rsidRPr="007E109F">
              <w:t>TABC, with respect to</w:t>
            </w:r>
            <w:r w:rsidR="00684260">
              <w:t xml:space="preserve"> </w:t>
            </w:r>
            <w:r w:rsidRPr="007E109F">
              <w:t>a person who is an applicant for or holds a license, permi</w:t>
            </w:r>
            <w:r w:rsidRPr="007E109F">
              <w:t>t, or certificate under the Texas Alcoholic Beverage Code;</w:t>
            </w:r>
          </w:p>
          <w:p w14:paraId="369DEB33" w14:textId="77777777" w:rsidR="00BB48E1" w:rsidRPr="007E109F" w:rsidRDefault="003121A5" w:rsidP="00F533A0">
            <w:pPr>
              <w:pStyle w:val="Header"/>
              <w:numPr>
                <w:ilvl w:val="0"/>
                <w:numId w:val="10"/>
              </w:numPr>
              <w:jc w:val="both"/>
            </w:pPr>
            <w:r w:rsidRPr="007E109F">
              <w:t>the Texas Behavioral Health Executive Council (BHEC), with respect to a person who is an applicant for or licensed as:</w:t>
            </w:r>
          </w:p>
          <w:p w14:paraId="6354D340" w14:textId="77777777" w:rsidR="00BB48E1" w:rsidRPr="007E109F" w:rsidRDefault="003121A5" w:rsidP="00F533A0">
            <w:pPr>
              <w:pStyle w:val="Header"/>
              <w:numPr>
                <w:ilvl w:val="1"/>
                <w:numId w:val="10"/>
              </w:numPr>
              <w:jc w:val="both"/>
            </w:pPr>
            <w:r w:rsidRPr="007E109F">
              <w:t>a licensed psychologist, licensed psychological associate, or licensed special</w:t>
            </w:r>
            <w:r w:rsidRPr="007E109F">
              <w:t>ist in school psychology;</w:t>
            </w:r>
          </w:p>
          <w:p w14:paraId="48392247" w14:textId="77777777" w:rsidR="00BB48E1" w:rsidRPr="007E109F" w:rsidRDefault="003121A5" w:rsidP="00F533A0">
            <w:pPr>
              <w:pStyle w:val="Header"/>
              <w:numPr>
                <w:ilvl w:val="1"/>
                <w:numId w:val="10"/>
              </w:numPr>
              <w:jc w:val="both"/>
            </w:pPr>
            <w:r w:rsidRPr="007E109F">
              <w:t>a licensed marriage and family therapist or licensed marriage and family therapist associate;</w:t>
            </w:r>
          </w:p>
          <w:p w14:paraId="52E4EA70" w14:textId="77777777" w:rsidR="00BB48E1" w:rsidRPr="007E109F" w:rsidRDefault="003121A5" w:rsidP="00F533A0">
            <w:pPr>
              <w:pStyle w:val="Header"/>
              <w:numPr>
                <w:ilvl w:val="1"/>
                <w:numId w:val="10"/>
              </w:numPr>
              <w:jc w:val="both"/>
            </w:pPr>
            <w:r w:rsidRPr="007E109F">
              <w:t>a licensed professional counselor or licensed professional counselor associate; or</w:t>
            </w:r>
          </w:p>
          <w:p w14:paraId="3302B310" w14:textId="77777777" w:rsidR="00BB48E1" w:rsidRPr="007E109F" w:rsidRDefault="003121A5" w:rsidP="00F533A0">
            <w:pPr>
              <w:pStyle w:val="Header"/>
              <w:numPr>
                <w:ilvl w:val="1"/>
                <w:numId w:val="10"/>
              </w:numPr>
              <w:jc w:val="both"/>
            </w:pPr>
            <w:r w:rsidRPr="007E109F">
              <w:t>a licensed baccalaureate social worker, licensed mast</w:t>
            </w:r>
            <w:r w:rsidRPr="007E109F">
              <w:t>er social worker, or licensed clinical social worker;</w:t>
            </w:r>
          </w:p>
          <w:p w14:paraId="4B74A4A8" w14:textId="18D02A3A" w:rsidR="00BB48E1" w:rsidRPr="007E109F" w:rsidRDefault="003121A5" w:rsidP="00F533A0">
            <w:pPr>
              <w:pStyle w:val="Header"/>
              <w:numPr>
                <w:ilvl w:val="0"/>
                <w:numId w:val="10"/>
              </w:numPr>
              <w:tabs>
                <w:tab w:val="clear" w:pos="4320"/>
                <w:tab w:val="clear" w:pos="8640"/>
              </w:tabs>
              <w:jc w:val="both"/>
            </w:pPr>
            <w:r w:rsidRPr="007E109F">
              <w:t>the Texas Board of Chiropractic Examiners (TBCE), with respect to</w:t>
            </w:r>
            <w:r w:rsidR="00684260">
              <w:t xml:space="preserve"> </w:t>
            </w:r>
            <w:r w:rsidRPr="007E109F">
              <w:t>a person who is an applicant for a license or registration or a holder of a license or registration to practice chiropractic;</w:t>
            </w:r>
          </w:p>
          <w:p w14:paraId="54DDB193" w14:textId="77777777" w:rsidR="00BB48E1" w:rsidRPr="007E109F" w:rsidRDefault="003121A5" w:rsidP="00F533A0">
            <w:pPr>
              <w:pStyle w:val="Header"/>
              <w:numPr>
                <w:ilvl w:val="0"/>
                <w:numId w:val="10"/>
              </w:numPr>
              <w:jc w:val="both"/>
            </w:pPr>
            <w:r w:rsidRPr="007E109F">
              <w:t xml:space="preserve">the State </w:t>
            </w:r>
            <w:r w:rsidRPr="007E109F">
              <w:t>Board of Dental Examiners (SBDE), with respect to a person who:</w:t>
            </w:r>
          </w:p>
          <w:p w14:paraId="57F2277F" w14:textId="77777777" w:rsidR="00BB48E1" w:rsidRPr="007E109F" w:rsidRDefault="003121A5" w:rsidP="00F533A0">
            <w:pPr>
              <w:pStyle w:val="Header"/>
              <w:numPr>
                <w:ilvl w:val="1"/>
                <w:numId w:val="10"/>
              </w:numPr>
              <w:jc w:val="both"/>
            </w:pPr>
            <w:r w:rsidRPr="007E109F">
              <w:t>is an applicant for or holder of a license, certificate, registration, permit, or other authorization under the Dental Practice Act;</w:t>
            </w:r>
          </w:p>
          <w:p w14:paraId="7FE21DD5" w14:textId="77777777" w:rsidR="00BB48E1" w:rsidRPr="007E109F" w:rsidRDefault="003121A5" w:rsidP="00F533A0">
            <w:pPr>
              <w:pStyle w:val="Header"/>
              <w:numPr>
                <w:ilvl w:val="1"/>
                <w:numId w:val="10"/>
              </w:numPr>
              <w:jc w:val="both"/>
            </w:pPr>
            <w:r w:rsidRPr="007E109F">
              <w:t>requests a determination of eligibility for a license, cert</w:t>
            </w:r>
            <w:r w:rsidRPr="007E109F">
              <w:t>ificate, registration, permit, or other authorization from the SBDE; or</w:t>
            </w:r>
          </w:p>
          <w:p w14:paraId="209F6765" w14:textId="77777777" w:rsidR="00BB48E1" w:rsidRPr="007E109F" w:rsidRDefault="003121A5" w:rsidP="00F533A0">
            <w:pPr>
              <w:pStyle w:val="Header"/>
              <w:numPr>
                <w:ilvl w:val="1"/>
                <w:numId w:val="10"/>
              </w:numPr>
              <w:jc w:val="both"/>
            </w:pPr>
            <w:r w:rsidRPr="007E109F">
              <w:t>is an applicant for employment at or current employee of the SBDE;</w:t>
            </w:r>
          </w:p>
          <w:p w14:paraId="3FDE29FA" w14:textId="20B34934" w:rsidR="00BB48E1" w:rsidRPr="007E109F" w:rsidRDefault="003121A5" w:rsidP="00F533A0">
            <w:pPr>
              <w:pStyle w:val="Header"/>
              <w:numPr>
                <w:ilvl w:val="0"/>
                <w:numId w:val="10"/>
              </w:numPr>
              <w:jc w:val="both"/>
            </w:pPr>
            <w:r w:rsidRPr="007E109F">
              <w:t>a qualified school contractor, with respect to</w:t>
            </w:r>
            <w:r w:rsidR="00684260">
              <w:t xml:space="preserve"> </w:t>
            </w:r>
            <w:r w:rsidRPr="007E109F">
              <w:t xml:space="preserve">an employee, applicant for employment, or volunteer of the </w:t>
            </w:r>
            <w:r w:rsidRPr="007E109F">
              <w:t>qualified school contractor;</w:t>
            </w:r>
          </w:p>
          <w:p w14:paraId="48FD30B7" w14:textId="77777777" w:rsidR="00BB48E1" w:rsidRPr="007E109F" w:rsidRDefault="003121A5" w:rsidP="00F533A0">
            <w:pPr>
              <w:pStyle w:val="Header"/>
              <w:numPr>
                <w:ilvl w:val="0"/>
                <w:numId w:val="10"/>
              </w:numPr>
              <w:jc w:val="both"/>
            </w:pPr>
            <w:r w:rsidRPr="007E109F">
              <w:t>the Texas Commission on Environmental Quality (TCEQ), with respect to a person who:</w:t>
            </w:r>
          </w:p>
          <w:p w14:paraId="3442AE9A" w14:textId="77777777" w:rsidR="00BB48E1" w:rsidRPr="007E109F" w:rsidRDefault="003121A5" w:rsidP="00F533A0">
            <w:pPr>
              <w:pStyle w:val="Header"/>
              <w:numPr>
                <w:ilvl w:val="1"/>
                <w:numId w:val="10"/>
              </w:numPr>
              <w:jc w:val="both"/>
            </w:pPr>
            <w:r w:rsidRPr="007E109F">
              <w:t>is an applicant for or holder of a license, permit, or registration to provide specified sanitation, waste disposal, sewage, irrigation, or wat</w:t>
            </w:r>
            <w:r w:rsidRPr="007E109F">
              <w:t>er quality control services; or</w:t>
            </w:r>
          </w:p>
          <w:p w14:paraId="7D3126C7" w14:textId="77777777" w:rsidR="00BB48E1" w:rsidRPr="007E109F" w:rsidRDefault="003121A5" w:rsidP="00F533A0">
            <w:pPr>
              <w:pStyle w:val="Header"/>
              <w:numPr>
                <w:ilvl w:val="1"/>
                <w:numId w:val="10"/>
              </w:numPr>
              <w:jc w:val="both"/>
            </w:pPr>
            <w:r w:rsidRPr="007E109F">
              <w:t>requests a determination of eligibility for such a license, permit, or registration from the TCEQ;</w:t>
            </w:r>
          </w:p>
          <w:p w14:paraId="61A9A284" w14:textId="77777777" w:rsidR="00BB48E1" w:rsidRPr="007E109F" w:rsidRDefault="003121A5" w:rsidP="00F533A0">
            <w:pPr>
              <w:pStyle w:val="Header"/>
              <w:numPr>
                <w:ilvl w:val="0"/>
                <w:numId w:val="10"/>
              </w:numPr>
              <w:jc w:val="both"/>
            </w:pPr>
            <w:r w:rsidRPr="007E109F">
              <w:t>the Texas Funeral Service Commission (TFSC), with respect to a person who is:</w:t>
            </w:r>
          </w:p>
          <w:p w14:paraId="43CC9677" w14:textId="77777777" w:rsidR="00BB48E1" w:rsidRPr="007E109F" w:rsidRDefault="003121A5" w:rsidP="00F533A0">
            <w:pPr>
              <w:pStyle w:val="Header"/>
              <w:numPr>
                <w:ilvl w:val="1"/>
                <w:numId w:val="10"/>
              </w:numPr>
              <w:jc w:val="both"/>
            </w:pPr>
            <w:r w:rsidRPr="007E109F">
              <w:t xml:space="preserve">an applicant for a license or certificate as a </w:t>
            </w:r>
            <w:r w:rsidRPr="007E109F">
              <w:t>funeral director or embalmer;</w:t>
            </w:r>
          </w:p>
          <w:p w14:paraId="1AB53E61" w14:textId="77777777" w:rsidR="00BB48E1" w:rsidRPr="007E109F" w:rsidRDefault="003121A5" w:rsidP="00F533A0">
            <w:pPr>
              <w:pStyle w:val="Header"/>
              <w:numPr>
                <w:ilvl w:val="1"/>
                <w:numId w:val="10"/>
              </w:numPr>
              <w:jc w:val="both"/>
            </w:pPr>
            <w:r w:rsidRPr="007E109F">
              <w:t>an applicant or holder of a license for certain crematory, funeral directing, and embalming services;</w:t>
            </w:r>
          </w:p>
          <w:p w14:paraId="3626DF56" w14:textId="77777777" w:rsidR="00BB48E1" w:rsidRPr="007E109F" w:rsidRDefault="003121A5" w:rsidP="00F533A0">
            <w:pPr>
              <w:pStyle w:val="Header"/>
              <w:numPr>
                <w:ilvl w:val="1"/>
                <w:numId w:val="10"/>
              </w:numPr>
              <w:jc w:val="both"/>
            </w:pPr>
            <w:r w:rsidRPr="007E109F">
              <w:t>an applicant for employment at or current employee of the TFSC; or</w:t>
            </w:r>
          </w:p>
          <w:p w14:paraId="0C52C6C1" w14:textId="77777777" w:rsidR="00BB48E1" w:rsidRPr="007E109F" w:rsidRDefault="003121A5" w:rsidP="00F533A0">
            <w:pPr>
              <w:pStyle w:val="Header"/>
              <w:numPr>
                <w:ilvl w:val="1"/>
                <w:numId w:val="10"/>
              </w:numPr>
              <w:jc w:val="both"/>
            </w:pPr>
            <w:r w:rsidRPr="007E109F">
              <w:t xml:space="preserve">a person authorized to access vital records or the vital </w:t>
            </w:r>
            <w:r w:rsidRPr="007E109F">
              <w:t>records electronic registration system under applicable state law or a funeral director;</w:t>
            </w:r>
          </w:p>
          <w:p w14:paraId="5E9F8BCA" w14:textId="190C1A26" w:rsidR="00BB48E1" w:rsidRPr="007E109F" w:rsidRDefault="003121A5" w:rsidP="00F533A0">
            <w:pPr>
              <w:pStyle w:val="Header"/>
              <w:numPr>
                <w:ilvl w:val="0"/>
                <w:numId w:val="10"/>
              </w:numPr>
              <w:jc w:val="both"/>
            </w:pPr>
            <w:r>
              <w:t>t</w:t>
            </w:r>
            <w:r w:rsidRPr="007E109F">
              <w:t>he manufactured housing division of the Texas Department of Housing and Community Affairs (TDHCA) with respect to a person who is:</w:t>
            </w:r>
          </w:p>
          <w:p w14:paraId="29C2AEA2" w14:textId="77777777" w:rsidR="00BB48E1" w:rsidRPr="007E109F" w:rsidRDefault="003121A5" w:rsidP="00F533A0">
            <w:pPr>
              <w:pStyle w:val="Header"/>
              <w:numPr>
                <w:ilvl w:val="1"/>
                <w:numId w:val="10"/>
              </w:numPr>
              <w:jc w:val="both"/>
            </w:pPr>
            <w:r w:rsidRPr="007E109F">
              <w:t>an applicant for or holder of a lic</w:t>
            </w:r>
            <w:r w:rsidRPr="007E109F">
              <w:t>ense under the Texas Manufactured Housing Standards Act; or</w:t>
            </w:r>
          </w:p>
          <w:p w14:paraId="2CB2460F" w14:textId="77777777" w:rsidR="00BB48E1" w:rsidRPr="007E109F" w:rsidRDefault="003121A5" w:rsidP="00F533A0">
            <w:pPr>
              <w:pStyle w:val="Header"/>
              <w:numPr>
                <w:ilvl w:val="1"/>
                <w:numId w:val="10"/>
              </w:numPr>
              <w:jc w:val="both"/>
            </w:pPr>
            <w:r w:rsidRPr="007E109F">
              <w:t>an owner, officer, or related person or manager of such a person;</w:t>
            </w:r>
          </w:p>
          <w:p w14:paraId="19DA771F" w14:textId="2B7F5671" w:rsidR="00BB48E1" w:rsidRPr="007E109F" w:rsidRDefault="003121A5" w:rsidP="00F533A0">
            <w:pPr>
              <w:pStyle w:val="Header"/>
              <w:numPr>
                <w:ilvl w:val="0"/>
                <w:numId w:val="10"/>
              </w:numPr>
              <w:jc w:val="both"/>
            </w:pPr>
            <w:r w:rsidRPr="007E109F">
              <w:t>the state fire marshal, with respect to</w:t>
            </w:r>
            <w:r w:rsidR="00684260">
              <w:t xml:space="preserve"> </w:t>
            </w:r>
            <w:r w:rsidRPr="007E109F">
              <w:t>a person who is an applicant for a license or other authorization issued by the marshal to</w:t>
            </w:r>
            <w:r w:rsidRPr="007E109F">
              <w:t xml:space="preserve"> engage in specified regulated activity;</w:t>
            </w:r>
          </w:p>
          <w:p w14:paraId="65F38848" w14:textId="323DAF01" w:rsidR="00BB48E1" w:rsidRPr="007E109F" w:rsidRDefault="003121A5" w:rsidP="00F533A0">
            <w:pPr>
              <w:pStyle w:val="Header"/>
              <w:numPr>
                <w:ilvl w:val="0"/>
                <w:numId w:val="10"/>
              </w:numPr>
              <w:jc w:val="both"/>
            </w:pPr>
            <w:r w:rsidRPr="007E109F">
              <w:t>the Texas Medical Board (TMB), with respect to a person who is</w:t>
            </w:r>
            <w:r w:rsidR="00684260">
              <w:t xml:space="preserve"> </w:t>
            </w:r>
            <w:r w:rsidRPr="007E109F">
              <w:t>an applicant or holder of a license to practice medicine or specified forms of treatment;</w:t>
            </w:r>
          </w:p>
          <w:p w14:paraId="4AC02DB6" w14:textId="5FC4D10A" w:rsidR="00BB48E1" w:rsidRPr="007E109F" w:rsidRDefault="003121A5" w:rsidP="00F533A0">
            <w:pPr>
              <w:pStyle w:val="Header"/>
              <w:numPr>
                <w:ilvl w:val="0"/>
                <w:numId w:val="10"/>
              </w:numPr>
              <w:jc w:val="both"/>
            </w:pPr>
            <w:r w:rsidRPr="007E109F">
              <w:t>the Texas Department of Motor Vehicles (TxDMV), with respect t</w:t>
            </w:r>
            <w:r w:rsidRPr="007E109F">
              <w:t>o a person</w:t>
            </w:r>
            <w:r w:rsidR="00684260">
              <w:t xml:space="preserve"> who is</w:t>
            </w:r>
            <w:r w:rsidRPr="007E109F">
              <w:t>:</w:t>
            </w:r>
          </w:p>
          <w:p w14:paraId="49A68D1D" w14:textId="036F75C2" w:rsidR="00BB48E1" w:rsidRPr="007E109F" w:rsidRDefault="003121A5" w:rsidP="00F533A0">
            <w:pPr>
              <w:pStyle w:val="Header"/>
              <w:numPr>
                <w:ilvl w:val="1"/>
                <w:numId w:val="10"/>
              </w:numPr>
              <w:jc w:val="both"/>
            </w:pPr>
            <w:r w:rsidRPr="007E109F">
              <w:t>an applicant for or holds a general distinguishing number (GDN);</w:t>
            </w:r>
          </w:p>
          <w:p w14:paraId="15805DE4" w14:textId="7FE71B50" w:rsidR="00BB48E1" w:rsidRPr="007E109F" w:rsidRDefault="003121A5" w:rsidP="00F533A0">
            <w:pPr>
              <w:pStyle w:val="Header"/>
              <w:numPr>
                <w:ilvl w:val="1"/>
                <w:numId w:val="10"/>
              </w:numPr>
              <w:jc w:val="both"/>
            </w:pPr>
            <w:r w:rsidRPr="007E109F">
              <w:t>an applicant for or holds a license for the distribution and sale of motor vehicles or the trade in salvage motor vehicles</w:t>
            </w:r>
            <w:r w:rsidR="00730D35">
              <w:t>;</w:t>
            </w:r>
            <w:r w:rsidRPr="007E109F">
              <w:t xml:space="preserve"> or</w:t>
            </w:r>
          </w:p>
          <w:p w14:paraId="789EAAD3" w14:textId="75CFF5AB" w:rsidR="00BB48E1" w:rsidRPr="007E109F" w:rsidRDefault="003121A5" w:rsidP="00F533A0">
            <w:pPr>
              <w:pStyle w:val="Header"/>
              <w:numPr>
                <w:ilvl w:val="1"/>
                <w:numId w:val="10"/>
              </w:numPr>
              <w:jc w:val="both"/>
            </w:pPr>
            <w:r w:rsidRPr="007E109F">
              <w:t xml:space="preserve">an officer, director, member, </w:t>
            </w:r>
            <w:r w:rsidRPr="007E109F">
              <w:t>manager, principal, partner, trustee, or other person acting in a representative capacity for an applicant, GDN holder, or license holder and whose act or omission would be cause for denying, revoking, or suspending a GDN or license issued under applicable</w:t>
            </w:r>
            <w:r w:rsidRPr="007E109F">
              <w:t xml:space="preserve"> law;</w:t>
            </w:r>
          </w:p>
          <w:p w14:paraId="4409F00D" w14:textId="44B1A5BA" w:rsidR="00BB48E1" w:rsidRPr="007E109F" w:rsidRDefault="003121A5" w:rsidP="00F533A0">
            <w:pPr>
              <w:pStyle w:val="Header"/>
              <w:numPr>
                <w:ilvl w:val="0"/>
                <w:numId w:val="10"/>
              </w:numPr>
              <w:jc w:val="both"/>
            </w:pPr>
            <w:r w:rsidRPr="007E109F">
              <w:t>the Texas Optometry Board, with respect to a person who is an applicant for or holder of a license to practice optometry;</w:t>
            </w:r>
          </w:p>
          <w:p w14:paraId="4C4B0999" w14:textId="68DE4F67" w:rsidR="00BB48E1" w:rsidRPr="007E109F" w:rsidRDefault="003121A5" w:rsidP="00F533A0">
            <w:pPr>
              <w:pStyle w:val="Header"/>
              <w:numPr>
                <w:ilvl w:val="0"/>
                <w:numId w:val="10"/>
              </w:numPr>
              <w:jc w:val="both"/>
            </w:pPr>
            <w:r w:rsidRPr="007E109F">
              <w:t>the Executive Council of Physical Therapy and Occupational Therapy Examiners (</w:t>
            </w:r>
            <w:r w:rsidR="00370986">
              <w:t>ECPTOTE</w:t>
            </w:r>
            <w:r w:rsidRPr="007E109F">
              <w:t>), with respect to a person who is:</w:t>
            </w:r>
          </w:p>
          <w:p w14:paraId="75BC1B7B" w14:textId="77777777" w:rsidR="00BB48E1" w:rsidRPr="007E109F" w:rsidRDefault="003121A5" w:rsidP="00F533A0">
            <w:pPr>
              <w:pStyle w:val="Header"/>
              <w:numPr>
                <w:ilvl w:val="1"/>
                <w:numId w:val="10"/>
              </w:numPr>
              <w:jc w:val="both"/>
            </w:pPr>
            <w:r w:rsidRPr="007E109F">
              <w:t>an appl</w:t>
            </w:r>
            <w:r w:rsidRPr="007E109F">
              <w:t>icant for or the holder of a physical therapist or physical therapist assistant license; or</w:t>
            </w:r>
          </w:p>
          <w:p w14:paraId="4C7722E9" w14:textId="77777777" w:rsidR="00BB48E1" w:rsidRPr="007E109F" w:rsidRDefault="003121A5" w:rsidP="00F533A0">
            <w:pPr>
              <w:pStyle w:val="Header"/>
              <w:numPr>
                <w:ilvl w:val="1"/>
                <w:numId w:val="10"/>
              </w:numPr>
              <w:jc w:val="both"/>
            </w:pPr>
            <w:r w:rsidRPr="007E109F">
              <w:t>an applicant for or the holder of an occupational therapist or occupational therapy assistant license;</w:t>
            </w:r>
          </w:p>
          <w:p w14:paraId="707FB255" w14:textId="0EC21584" w:rsidR="00BB48E1" w:rsidRPr="007E109F" w:rsidRDefault="003121A5" w:rsidP="00F533A0">
            <w:pPr>
              <w:pStyle w:val="Header"/>
              <w:numPr>
                <w:ilvl w:val="0"/>
                <w:numId w:val="10"/>
              </w:numPr>
              <w:jc w:val="both"/>
            </w:pPr>
            <w:r w:rsidRPr="007E109F">
              <w:t>the Texas State Board of Plumbing Examiners (TSBPE), with res</w:t>
            </w:r>
            <w:r w:rsidRPr="007E109F">
              <w:t>pect to</w:t>
            </w:r>
            <w:r w:rsidR="00F13E3B">
              <w:t xml:space="preserve"> </w:t>
            </w:r>
            <w:r w:rsidRPr="007E109F">
              <w:t>an applicant for a license, registration, endorsement, or certificate under the Plumbing License Law;</w:t>
            </w:r>
          </w:p>
          <w:p w14:paraId="6DE969ED" w14:textId="77777777" w:rsidR="00BB48E1" w:rsidRPr="007E109F" w:rsidRDefault="003121A5" w:rsidP="00F533A0">
            <w:pPr>
              <w:pStyle w:val="Header"/>
              <w:numPr>
                <w:ilvl w:val="0"/>
                <w:numId w:val="10"/>
              </w:numPr>
              <w:jc w:val="both"/>
            </w:pPr>
            <w:r w:rsidRPr="007E109F">
              <w:t>the Texas Real Estate Commission (TREC), with respect to:</w:t>
            </w:r>
          </w:p>
          <w:p w14:paraId="2E919D76" w14:textId="77777777" w:rsidR="00BB48E1" w:rsidRPr="007E109F" w:rsidRDefault="003121A5" w:rsidP="00F533A0">
            <w:pPr>
              <w:pStyle w:val="Header"/>
              <w:numPr>
                <w:ilvl w:val="1"/>
                <w:numId w:val="10"/>
              </w:numPr>
              <w:jc w:val="both"/>
            </w:pPr>
            <w:r w:rsidRPr="007E109F">
              <w:t xml:space="preserve">an applicant for an initial broker or sales agent license or renewal of a broker or </w:t>
            </w:r>
            <w:r w:rsidRPr="007E109F">
              <w:t>sales agent license;</w:t>
            </w:r>
          </w:p>
          <w:p w14:paraId="23529528" w14:textId="77777777" w:rsidR="00BB48E1" w:rsidRPr="007E109F" w:rsidRDefault="003121A5" w:rsidP="00F533A0">
            <w:pPr>
              <w:pStyle w:val="Header"/>
              <w:numPr>
                <w:ilvl w:val="1"/>
                <w:numId w:val="10"/>
              </w:numPr>
              <w:jc w:val="both"/>
            </w:pPr>
            <w:r w:rsidRPr="007E109F">
              <w:t>an applicant for an original certificate of registration as an easement or right-of-way agent or renewal of a certificate of registration as an easement or right-of-way agent; or</w:t>
            </w:r>
          </w:p>
          <w:p w14:paraId="3230D87A" w14:textId="77777777" w:rsidR="00BB48E1" w:rsidRPr="007E109F" w:rsidRDefault="003121A5" w:rsidP="00F533A0">
            <w:pPr>
              <w:pStyle w:val="Header"/>
              <w:numPr>
                <w:ilvl w:val="1"/>
                <w:numId w:val="10"/>
              </w:numPr>
              <w:jc w:val="both"/>
            </w:pPr>
            <w:r w:rsidRPr="007E109F">
              <w:t>an applicant for an apprentice inspector license, a real</w:t>
            </w:r>
            <w:r w:rsidRPr="007E109F">
              <w:t xml:space="preserve"> estate inspector license, or a professional inspector license or renewal of any such license;</w:t>
            </w:r>
          </w:p>
          <w:p w14:paraId="16ED9BF6" w14:textId="557957C1" w:rsidR="00BB48E1" w:rsidRPr="007E109F" w:rsidRDefault="003121A5" w:rsidP="00F533A0">
            <w:pPr>
              <w:pStyle w:val="Header"/>
              <w:numPr>
                <w:ilvl w:val="0"/>
                <w:numId w:val="10"/>
              </w:numPr>
              <w:jc w:val="both"/>
            </w:pPr>
            <w:r w:rsidRPr="007E109F">
              <w:t>TALCB, with respect to:</w:t>
            </w:r>
          </w:p>
          <w:p w14:paraId="3484E577" w14:textId="77777777" w:rsidR="00BB48E1" w:rsidRPr="007E109F" w:rsidRDefault="003121A5" w:rsidP="00F533A0">
            <w:pPr>
              <w:pStyle w:val="Header"/>
              <w:numPr>
                <w:ilvl w:val="1"/>
                <w:numId w:val="10"/>
              </w:numPr>
              <w:jc w:val="both"/>
            </w:pPr>
            <w:r w:rsidRPr="007E109F">
              <w:t>an applicant for an appraiser trainee license, a residential appraiser license, a residential appraiser certificate or a general appraise</w:t>
            </w:r>
            <w:r w:rsidRPr="007E109F">
              <w:t>r certificate or renewal of any such license or certificate; or</w:t>
            </w:r>
          </w:p>
          <w:p w14:paraId="6963C970" w14:textId="77777777" w:rsidR="00BB48E1" w:rsidRPr="007E109F" w:rsidRDefault="003121A5" w:rsidP="00F533A0">
            <w:pPr>
              <w:pStyle w:val="Header"/>
              <w:numPr>
                <w:ilvl w:val="1"/>
                <w:numId w:val="10"/>
              </w:numPr>
              <w:jc w:val="both"/>
            </w:pPr>
            <w:r w:rsidRPr="007E109F">
              <w:t>an applicant for registration or renewal of a registration as an appraisal management company;</w:t>
            </w:r>
          </w:p>
          <w:p w14:paraId="4209DA07" w14:textId="548248F3" w:rsidR="00BB48E1" w:rsidRPr="007E109F" w:rsidRDefault="003121A5" w:rsidP="00F533A0">
            <w:pPr>
              <w:pStyle w:val="Header"/>
              <w:numPr>
                <w:ilvl w:val="0"/>
                <w:numId w:val="10"/>
              </w:numPr>
              <w:jc w:val="both"/>
            </w:pPr>
            <w:r w:rsidRPr="007E109F">
              <w:t>the Texas Board of Professional Engineers and Land Surveyors, with respect to</w:t>
            </w:r>
            <w:r w:rsidR="00F13E3B">
              <w:t xml:space="preserve"> </w:t>
            </w:r>
            <w:r w:rsidRPr="007E109F">
              <w:t>an applicant for or</w:t>
            </w:r>
            <w:r w:rsidRPr="007E109F">
              <w:t xml:space="preserve"> holder of a license under the Texas Engineering Practice Act or the Professional Land Surveying Practices Act;</w:t>
            </w:r>
          </w:p>
          <w:p w14:paraId="0EFE0EB8" w14:textId="77777777" w:rsidR="00BB48E1" w:rsidRPr="007E109F" w:rsidRDefault="003121A5" w:rsidP="00F533A0">
            <w:pPr>
              <w:pStyle w:val="Header"/>
              <w:numPr>
                <w:ilvl w:val="0"/>
                <w:numId w:val="10"/>
              </w:numPr>
              <w:jc w:val="both"/>
            </w:pPr>
            <w:r w:rsidRPr="007E109F">
              <w:t>the Texas State Board of Pharmacy (TSBP), with respect to a person who:</w:t>
            </w:r>
          </w:p>
          <w:p w14:paraId="438769F5" w14:textId="77777777" w:rsidR="00BB48E1" w:rsidRPr="007E109F" w:rsidRDefault="003121A5" w:rsidP="00F533A0">
            <w:pPr>
              <w:pStyle w:val="Header"/>
              <w:numPr>
                <w:ilvl w:val="1"/>
                <w:numId w:val="10"/>
              </w:numPr>
              <w:jc w:val="both"/>
            </w:pPr>
            <w:r w:rsidRPr="007E109F">
              <w:t>is an applicant for or holder of a license, certificate, registration, p</w:t>
            </w:r>
            <w:r w:rsidRPr="007E109F">
              <w:t>ermit, or other authorization relating to practicing pharmacy;</w:t>
            </w:r>
          </w:p>
          <w:p w14:paraId="3CF8AFED" w14:textId="77777777" w:rsidR="00BB48E1" w:rsidRPr="007E109F" w:rsidRDefault="003121A5" w:rsidP="00F533A0">
            <w:pPr>
              <w:pStyle w:val="Header"/>
              <w:numPr>
                <w:ilvl w:val="1"/>
                <w:numId w:val="10"/>
              </w:numPr>
              <w:jc w:val="both"/>
            </w:pPr>
            <w:r w:rsidRPr="007E109F">
              <w:t>is an applicant for or holder of a Class A, Class B, Class C, Class D, or Class E pharmacy license;</w:t>
            </w:r>
          </w:p>
          <w:p w14:paraId="2B81DB5C" w14:textId="77777777" w:rsidR="00BB48E1" w:rsidRPr="007E109F" w:rsidRDefault="003121A5" w:rsidP="00F533A0">
            <w:pPr>
              <w:pStyle w:val="Header"/>
              <w:numPr>
                <w:ilvl w:val="1"/>
                <w:numId w:val="10"/>
              </w:numPr>
              <w:jc w:val="both"/>
            </w:pPr>
            <w:r w:rsidRPr="007E109F">
              <w:t xml:space="preserve">requests a determination of eligibility for a license, certificate, registration, permit, or </w:t>
            </w:r>
            <w:r w:rsidRPr="007E109F">
              <w:t>other authorization from the TSBP; or</w:t>
            </w:r>
          </w:p>
          <w:p w14:paraId="2FC91E1B" w14:textId="77777777" w:rsidR="00BB48E1" w:rsidRPr="007E109F" w:rsidRDefault="003121A5" w:rsidP="00F533A0">
            <w:pPr>
              <w:pStyle w:val="Header"/>
              <w:numPr>
                <w:ilvl w:val="1"/>
                <w:numId w:val="10"/>
              </w:numPr>
              <w:jc w:val="both"/>
            </w:pPr>
            <w:r w:rsidRPr="007E109F">
              <w:t>is an applicant for employment at or current employee of the TSBP;</w:t>
            </w:r>
          </w:p>
          <w:p w14:paraId="5194C8CD" w14:textId="7CFD51AA" w:rsidR="00BB48E1" w:rsidRPr="007E109F" w:rsidRDefault="003121A5" w:rsidP="00F533A0">
            <w:pPr>
              <w:pStyle w:val="Header"/>
              <w:numPr>
                <w:ilvl w:val="0"/>
                <w:numId w:val="10"/>
              </w:numPr>
              <w:jc w:val="both"/>
            </w:pPr>
            <w:r>
              <w:t>th</w:t>
            </w:r>
            <w:r w:rsidR="00F12E32">
              <w:t>e</w:t>
            </w:r>
            <w:r>
              <w:t xml:space="preserve"> </w:t>
            </w:r>
            <w:r w:rsidRPr="007E109F">
              <w:t>State Office of Administrative Hearings (SOAH), with respect to a person who is:</w:t>
            </w:r>
          </w:p>
          <w:p w14:paraId="53E835E4" w14:textId="77777777" w:rsidR="00BB48E1" w:rsidRPr="007E109F" w:rsidRDefault="003121A5" w:rsidP="00F533A0">
            <w:pPr>
              <w:pStyle w:val="Header"/>
              <w:numPr>
                <w:ilvl w:val="1"/>
                <w:numId w:val="10"/>
              </w:numPr>
              <w:jc w:val="both"/>
            </w:pPr>
            <w:r w:rsidRPr="007E109F">
              <w:t>an employee of, or an applicant for employment with, SOAH; or</w:t>
            </w:r>
          </w:p>
          <w:p w14:paraId="0E68485E" w14:textId="2B287C3A" w:rsidR="00BB48E1" w:rsidRPr="007E109F" w:rsidRDefault="003121A5" w:rsidP="00F533A0">
            <w:pPr>
              <w:pStyle w:val="Header"/>
              <w:numPr>
                <w:ilvl w:val="1"/>
                <w:numId w:val="10"/>
              </w:numPr>
              <w:jc w:val="both"/>
            </w:pPr>
            <w:r w:rsidRPr="007E109F">
              <w:t>a co</w:t>
            </w:r>
            <w:r w:rsidRPr="007E109F">
              <w:t>ntractor, subcontractor, volunteer, or intern of SOAH, or an applicant to serve in one of those capacities;</w:t>
            </w:r>
            <w:r w:rsidR="00807130">
              <w:t xml:space="preserve"> and</w:t>
            </w:r>
          </w:p>
          <w:p w14:paraId="51ACFE23" w14:textId="77777777" w:rsidR="00BB48E1" w:rsidRPr="007E109F" w:rsidRDefault="003121A5" w:rsidP="00F533A0">
            <w:pPr>
              <w:pStyle w:val="Header"/>
              <w:numPr>
                <w:ilvl w:val="0"/>
                <w:numId w:val="10"/>
              </w:numPr>
              <w:jc w:val="both"/>
            </w:pPr>
            <w:r w:rsidRPr="007E109F">
              <w:t>the Texas Board of Architectural Examiners (TBAE), with respect to a person who is:</w:t>
            </w:r>
          </w:p>
          <w:p w14:paraId="749E6332" w14:textId="77777777" w:rsidR="00BB48E1" w:rsidRPr="007E109F" w:rsidRDefault="003121A5" w:rsidP="00F533A0">
            <w:pPr>
              <w:pStyle w:val="Header"/>
              <w:numPr>
                <w:ilvl w:val="1"/>
                <w:numId w:val="10"/>
              </w:numPr>
              <w:jc w:val="both"/>
            </w:pPr>
            <w:r w:rsidRPr="007E109F">
              <w:t>an applicant for or holder of an architectural registration;</w:t>
            </w:r>
          </w:p>
          <w:p w14:paraId="7B50773C" w14:textId="77777777" w:rsidR="00BB48E1" w:rsidRPr="007E109F" w:rsidRDefault="003121A5" w:rsidP="00F533A0">
            <w:pPr>
              <w:pStyle w:val="Header"/>
              <w:numPr>
                <w:ilvl w:val="1"/>
                <w:numId w:val="10"/>
              </w:numPr>
              <w:jc w:val="both"/>
            </w:pPr>
            <w:r w:rsidRPr="007E109F">
              <w:t>an applicant for or holder of a landscape architectural registration; or</w:t>
            </w:r>
          </w:p>
          <w:p w14:paraId="3AA97105" w14:textId="6E2FA7B6" w:rsidR="00BB48E1" w:rsidRPr="007E109F" w:rsidRDefault="003121A5" w:rsidP="00F533A0">
            <w:pPr>
              <w:pStyle w:val="Header"/>
              <w:numPr>
                <w:ilvl w:val="1"/>
                <w:numId w:val="10"/>
              </w:numPr>
              <w:jc w:val="both"/>
            </w:pPr>
            <w:r w:rsidRPr="007E109F">
              <w:t>an applicant for or holder of an interior design registration</w:t>
            </w:r>
            <w:r w:rsidR="001E0B49">
              <w:t>.</w:t>
            </w:r>
          </w:p>
          <w:p w14:paraId="25A03118" w14:textId="734A8108" w:rsidR="005A5FEF" w:rsidRDefault="005A5FEF" w:rsidP="00F533A0">
            <w:pPr>
              <w:pStyle w:val="Header"/>
              <w:jc w:val="both"/>
            </w:pPr>
          </w:p>
          <w:p w14:paraId="0C44FD01" w14:textId="4B32933D" w:rsidR="00F12E32" w:rsidRPr="00844D7C" w:rsidRDefault="003121A5" w:rsidP="00F533A0">
            <w:pPr>
              <w:pStyle w:val="Header"/>
              <w:jc w:val="both"/>
              <w:rPr>
                <w:u w:val="single"/>
              </w:rPr>
            </w:pPr>
            <w:r w:rsidRPr="00844D7C">
              <w:rPr>
                <w:u w:val="single"/>
              </w:rPr>
              <w:t>Information Obtained from DPS or Another State Criminal Justice Agency</w:t>
            </w:r>
          </w:p>
          <w:p w14:paraId="30AA3DDC" w14:textId="77777777" w:rsidR="00F12E32" w:rsidRPr="007E109F" w:rsidRDefault="00F12E32" w:rsidP="00F533A0">
            <w:pPr>
              <w:pStyle w:val="Header"/>
              <w:jc w:val="both"/>
            </w:pPr>
          </w:p>
          <w:p w14:paraId="1056AC64" w14:textId="6348B017" w:rsidR="00F265E7" w:rsidRPr="007E109F" w:rsidRDefault="003121A5" w:rsidP="00F533A0">
            <w:pPr>
              <w:pStyle w:val="Header"/>
              <w:tabs>
                <w:tab w:val="clear" w:pos="4320"/>
                <w:tab w:val="clear" w:pos="8640"/>
              </w:tabs>
              <w:jc w:val="both"/>
            </w:pPr>
            <w:r w:rsidRPr="007E109F">
              <w:t>C.S.H.B. 4123</w:t>
            </w:r>
            <w:r w:rsidR="00C519E2" w:rsidRPr="007E109F">
              <w:t xml:space="preserve"> </w:t>
            </w:r>
            <w:r w:rsidR="00FD4CEF" w:rsidRPr="007E109F">
              <w:t>does</w:t>
            </w:r>
            <w:r w:rsidRPr="007E109F">
              <w:t xml:space="preserve"> the following with respect to </w:t>
            </w:r>
            <w:r w:rsidR="005B4811" w:rsidRPr="007E109F">
              <w:t xml:space="preserve">the </w:t>
            </w:r>
            <w:r w:rsidRPr="007E109F">
              <w:t>information obtained from DPS or a state criminal justice agency:</w:t>
            </w:r>
          </w:p>
          <w:p w14:paraId="537DA058" w14:textId="388D859E" w:rsidR="00F265E7" w:rsidRPr="007E109F" w:rsidRDefault="003121A5" w:rsidP="00F533A0">
            <w:pPr>
              <w:pStyle w:val="Header"/>
              <w:numPr>
                <w:ilvl w:val="0"/>
                <w:numId w:val="10"/>
              </w:numPr>
              <w:tabs>
                <w:tab w:val="clear" w:pos="4320"/>
                <w:tab w:val="clear" w:pos="8640"/>
              </w:tabs>
              <w:jc w:val="both"/>
            </w:pPr>
            <w:r w:rsidRPr="007E109F">
              <w:t>includes in the authorized uses of such information a purpose related to the reprimand or revocation of a</w:t>
            </w:r>
            <w:r w:rsidR="00807130">
              <w:t>n</w:t>
            </w:r>
            <w:r w:rsidRPr="007E109F">
              <w:t xml:space="preserve"> SBEC certificate</w:t>
            </w:r>
            <w:r w:rsidR="006C385E" w:rsidRPr="007E109F">
              <w:t>;</w:t>
            </w:r>
          </w:p>
          <w:p w14:paraId="61800CCE" w14:textId="7E1B191F" w:rsidR="002179C5" w:rsidRPr="007E109F" w:rsidRDefault="003121A5" w:rsidP="00F533A0">
            <w:pPr>
              <w:pStyle w:val="Header"/>
              <w:numPr>
                <w:ilvl w:val="0"/>
                <w:numId w:val="10"/>
              </w:numPr>
              <w:tabs>
                <w:tab w:val="clear" w:pos="4320"/>
                <w:tab w:val="clear" w:pos="8640"/>
              </w:tabs>
              <w:jc w:val="both"/>
            </w:pPr>
            <w:r w:rsidRPr="007E109F">
              <w:t xml:space="preserve">authorizes </w:t>
            </w:r>
            <w:r w:rsidR="00F902F8" w:rsidRPr="007E109F">
              <w:t>such</w:t>
            </w:r>
            <w:r w:rsidRPr="007E109F">
              <w:t xml:space="preserve"> information to</w:t>
            </w:r>
            <w:r w:rsidRPr="007E109F">
              <w:t xml:space="preserve"> be disclosed between DSHS and HHSC to share with the other agency for the purposes authorized under applicable law;</w:t>
            </w:r>
          </w:p>
          <w:p w14:paraId="709FA88E" w14:textId="5BEEE597" w:rsidR="00780821" w:rsidRPr="007E109F" w:rsidRDefault="003121A5" w:rsidP="00F533A0">
            <w:pPr>
              <w:pStyle w:val="Header"/>
              <w:numPr>
                <w:ilvl w:val="0"/>
                <w:numId w:val="10"/>
              </w:numPr>
              <w:tabs>
                <w:tab w:val="clear" w:pos="4320"/>
                <w:tab w:val="clear" w:pos="8640"/>
              </w:tabs>
              <w:jc w:val="both"/>
            </w:pPr>
            <w:r w:rsidRPr="007E109F">
              <w:t>authorizes such information to be disclosed to a nursing board that is a member of the nurse licensure compact;</w:t>
            </w:r>
            <w:r w:rsidR="003F6054" w:rsidRPr="007E109F">
              <w:t xml:space="preserve"> and</w:t>
            </w:r>
          </w:p>
          <w:p w14:paraId="7F9C5CAD" w14:textId="27395485" w:rsidR="0000726C" w:rsidRDefault="003121A5" w:rsidP="00F533A0">
            <w:pPr>
              <w:pStyle w:val="Header"/>
              <w:numPr>
                <w:ilvl w:val="0"/>
                <w:numId w:val="10"/>
              </w:numPr>
              <w:tabs>
                <w:tab w:val="clear" w:pos="4320"/>
                <w:tab w:val="clear" w:pos="8640"/>
              </w:tabs>
              <w:jc w:val="both"/>
            </w:pPr>
            <w:r w:rsidRPr="007E109F">
              <w:t>specifies that such inf</w:t>
            </w:r>
            <w:r w:rsidRPr="007E109F">
              <w:t>ormation obtained by an applicable qualified school contractor is not subject to disclosure under state public information law</w:t>
            </w:r>
            <w:r w:rsidR="003F6054" w:rsidRPr="007E109F">
              <w:t>.</w:t>
            </w:r>
          </w:p>
          <w:p w14:paraId="5D6C3B5F" w14:textId="77777777" w:rsidR="008C3318" w:rsidRPr="007E109F" w:rsidRDefault="008C3318" w:rsidP="00F533A0">
            <w:pPr>
              <w:pStyle w:val="Header"/>
              <w:tabs>
                <w:tab w:val="clear" w:pos="4320"/>
                <w:tab w:val="clear" w:pos="8640"/>
              </w:tabs>
              <w:ind w:left="720"/>
              <w:jc w:val="both"/>
            </w:pPr>
          </w:p>
          <w:p w14:paraId="49E337C2" w14:textId="21207185" w:rsidR="00F12E32" w:rsidRPr="00844D7C" w:rsidRDefault="003121A5" w:rsidP="00F533A0">
            <w:pPr>
              <w:pStyle w:val="Header"/>
              <w:tabs>
                <w:tab w:val="clear" w:pos="4320"/>
                <w:tab w:val="clear" w:pos="8640"/>
              </w:tabs>
              <w:jc w:val="both"/>
              <w:rPr>
                <w:u w:val="single"/>
              </w:rPr>
            </w:pPr>
            <w:r w:rsidRPr="00844D7C">
              <w:rPr>
                <w:u w:val="single"/>
              </w:rPr>
              <w:t>Deadline for Destruction of Information</w:t>
            </w:r>
          </w:p>
          <w:p w14:paraId="1086C27C" w14:textId="77777777" w:rsidR="00F12E32" w:rsidRDefault="00F12E32" w:rsidP="00F533A0">
            <w:pPr>
              <w:pStyle w:val="Header"/>
              <w:tabs>
                <w:tab w:val="clear" w:pos="4320"/>
                <w:tab w:val="clear" w:pos="8640"/>
              </w:tabs>
              <w:jc w:val="both"/>
            </w:pPr>
          </w:p>
          <w:p w14:paraId="6627D557" w14:textId="25357123" w:rsidR="00D66E1D" w:rsidRPr="007E109F" w:rsidRDefault="003121A5" w:rsidP="00F533A0">
            <w:pPr>
              <w:pStyle w:val="Header"/>
              <w:tabs>
                <w:tab w:val="clear" w:pos="4320"/>
                <w:tab w:val="clear" w:pos="8640"/>
              </w:tabs>
              <w:jc w:val="both"/>
            </w:pPr>
            <w:r w:rsidRPr="007E109F">
              <w:t>C.S.H.B. 4123 removes the deadline by which</w:t>
            </w:r>
            <w:r w:rsidR="00637895" w:rsidRPr="007E109F">
              <w:t xml:space="preserve"> an applicable school district, charter school, private school, regional education service center, commercial transportation company, or education shared services arrangement or an entity that contracts to provide services to a school district, charter school, or shared services arrangement</w:t>
            </w:r>
            <w:r w:rsidR="002B4A3F" w:rsidRPr="007E109F">
              <w:t xml:space="preserve"> </w:t>
            </w:r>
            <w:r w:rsidRPr="007E109F">
              <w:t>must de</w:t>
            </w:r>
            <w:r w:rsidRPr="007E109F">
              <w:t>stroy such information</w:t>
            </w:r>
            <w:r w:rsidR="002B4A3F" w:rsidRPr="007E109F">
              <w:t>.</w:t>
            </w:r>
          </w:p>
          <w:p w14:paraId="6427BEED" w14:textId="14C96300" w:rsidR="00D66E1D" w:rsidRPr="007E109F" w:rsidRDefault="00D66E1D" w:rsidP="00F533A0">
            <w:pPr>
              <w:pStyle w:val="Header"/>
              <w:tabs>
                <w:tab w:val="clear" w:pos="4320"/>
                <w:tab w:val="clear" w:pos="8640"/>
              </w:tabs>
              <w:ind w:left="720"/>
              <w:jc w:val="both"/>
            </w:pPr>
          </w:p>
          <w:p w14:paraId="7DFDE21B" w14:textId="167B6978" w:rsidR="008863CA" w:rsidRPr="007E109F" w:rsidRDefault="003121A5" w:rsidP="00F533A0">
            <w:pPr>
              <w:pStyle w:val="Header"/>
              <w:tabs>
                <w:tab w:val="clear" w:pos="4320"/>
                <w:tab w:val="clear" w:pos="8640"/>
              </w:tabs>
              <w:jc w:val="both"/>
              <w:rPr>
                <w:u w:val="single"/>
              </w:rPr>
            </w:pPr>
            <w:r w:rsidRPr="007E109F">
              <w:rPr>
                <w:u w:val="single"/>
              </w:rPr>
              <w:t xml:space="preserve">Other Government Code Revisions </w:t>
            </w:r>
          </w:p>
          <w:p w14:paraId="5B2A2D1A" w14:textId="71CF2AA8" w:rsidR="002B4A3F" w:rsidRDefault="002B4A3F" w:rsidP="00F533A0">
            <w:pPr>
              <w:pStyle w:val="Header"/>
              <w:tabs>
                <w:tab w:val="clear" w:pos="4320"/>
                <w:tab w:val="clear" w:pos="8640"/>
              </w:tabs>
              <w:jc w:val="both"/>
            </w:pPr>
          </w:p>
          <w:p w14:paraId="33A45276" w14:textId="00D2C6DD" w:rsidR="009A2C7C" w:rsidRPr="00844D7C" w:rsidRDefault="003121A5" w:rsidP="00F533A0">
            <w:pPr>
              <w:pStyle w:val="Header"/>
              <w:tabs>
                <w:tab w:val="clear" w:pos="4320"/>
                <w:tab w:val="clear" w:pos="8640"/>
              </w:tabs>
              <w:jc w:val="both"/>
              <w:rPr>
                <w:i/>
                <w:iCs/>
              </w:rPr>
            </w:pPr>
            <w:r w:rsidRPr="00844D7C">
              <w:rPr>
                <w:i/>
                <w:iCs/>
              </w:rPr>
              <w:t xml:space="preserve">Comptroller's Entitlement </w:t>
            </w:r>
            <w:r w:rsidR="00636E62">
              <w:rPr>
                <w:i/>
                <w:iCs/>
              </w:rPr>
              <w:t>to Information</w:t>
            </w:r>
          </w:p>
          <w:p w14:paraId="7B9F2D18" w14:textId="77777777" w:rsidR="0013074E" w:rsidRDefault="0013074E" w:rsidP="00F533A0">
            <w:pPr>
              <w:pStyle w:val="Header"/>
              <w:jc w:val="both"/>
            </w:pPr>
          </w:p>
          <w:p w14:paraId="44E46A36" w14:textId="792AD7A1" w:rsidR="001564AD" w:rsidRPr="007E109F" w:rsidRDefault="003121A5" w:rsidP="00F533A0">
            <w:pPr>
              <w:pStyle w:val="Header"/>
              <w:jc w:val="both"/>
            </w:pPr>
            <w:r w:rsidRPr="007E109F">
              <w:t xml:space="preserve">C.S.H.B. 4123 </w:t>
            </w:r>
            <w:r w:rsidR="008863CA" w:rsidRPr="007E109F">
              <w:t>includes</w:t>
            </w:r>
            <w:r w:rsidRPr="007E109F">
              <w:t xml:space="preserve"> the following duties </w:t>
            </w:r>
            <w:r w:rsidR="008863CA" w:rsidRPr="007E109F">
              <w:t>among th</w:t>
            </w:r>
            <w:r w:rsidRPr="007E109F">
              <w:t>ose</w:t>
            </w:r>
            <w:r w:rsidR="008863CA" w:rsidRPr="007E109F">
              <w:t xml:space="preserve"> that</w:t>
            </w:r>
            <w:r w:rsidRPr="007E109F">
              <w:t>,</w:t>
            </w:r>
            <w:r w:rsidR="008863CA" w:rsidRPr="007E109F">
              <w:t xml:space="preserve"> </w:t>
            </w:r>
            <w:r w:rsidRPr="007E109F">
              <w:t>if given to an applicable person, trigger the comptroller's</w:t>
            </w:r>
            <w:r w:rsidRPr="007E109F">
              <w:t xml:space="preserve"> entitlement to obtain criminal history record information with respect to that person:</w:t>
            </w:r>
          </w:p>
          <w:p w14:paraId="675BBFE7" w14:textId="4668FDFB" w:rsidR="001564AD" w:rsidRPr="007E109F" w:rsidRDefault="003121A5" w:rsidP="00F533A0">
            <w:pPr>
              <w:pStyle w:val="Header"/>
              <w:numPr>
                <w:ilvl w:val="0"/>
                <w:numId w:val="10"/>
              </w:numPr>
              <w:jc w:val="both"/>
            </w:pPr>
            <w:r w:rsidRPr="007E109F">
              <w:t>performing work on a computer system; or</w:t>
            </w:r>
          </w:p>
          <w:p w14:paraId="01CD71EA" w14:textId="1AE5EA26" w:rsidR="008863CA" w:rsidRDefault="003121A5" w:rsidP="00F533A0">
            <w:pPr>
              <w:pStyle w:val="Header"/>
              <w:numPr>
                <w:ilvl w:val="0"/>
                <w:numId w:val="10"/>
              </w:numPr>
              <w:tabs>
                <w:tab w:val="clear" w:pos="4320"/>
                <w:tab w:val="clear" w:pos="8640"/>
              </w:tabs>
              <w:jc w:val="both"/>
            </w:pPr>
            <w:r w:rsidRPr="007E109F">
              <w:t>having remote access to comptroller computer systems, information technology, or information technology resources.</w:t>
            </w:r>
          </w:p>
          <w:p w14:paraId="0154748C" w14:textId="77777777" w:rsidR="00636E62" w:rsidRPr="007E109F" w:rsidRDefault="00636E62" w:rsidP="00F533A0">
            <w:pPr>
              <w:pStyle w:val="Header"/>
              <w:tabs>
                <w:tab w:val="clear" w:pos="4320"/>
                <w:tab w:val="clear" w:pos="8640"/>
              </w:tabs>
              <w:jc w:val="both"/>
            </w:pPr>
          </w:p>
          <w:p w14:paraId="4EA519D4" w14:textId="458A65CF" w:rsidR="009A2C7C" w:rsidRPr="00844D7C" w:rsidRDefault="003121A5" w:rsidP="00F533A0">
            <w:pPr>
              <w:pStyle w:val="Header"/>
              <w:jc w:val="both"/>
              <w:rPr>
                <w:i/>
                <w:iCs/>
              </w:rPr>
            </w:pPr>
            <w:r w:rsidRPr="00844D7C">
              <w:rPr>
                <w:i/>
                <w:iCs/>
              </w:rPr>
              <w:t xml:space="preserve">Texas </w:t>
            </w:r>
            <w:r w:rsidRPr="00844D7C">
              <w:rPr>
                <w:i/>
                <w:iCs/>
              </w:rPr>
              <w:t>Alcoholic Beverage Commission: Authorization to Require Submission of Finge</w:t>
            </w:r>
            <w:r>
              <w:rPr>
                <w:i/>
                <w:iCs/>
              </w:rPr>
              <w:t>r</w:t>
            </w:r>
            <w:r w:rsidRPr="00844D7C">
              <w:rPr>
                <w:i/>
                <w:iCs/>
              </w:rPr>
              <w:t>prints</w:t>
            </w:r>
          </w:p>
          <w:p w14:paraId="34E2B6DD" w14:textId="77777777" w:rsidR="009A2C7C" w:rsidRDefault="009A2C7C" w:rsidP="00F533A0">
            <w:pPr>
              <w:pStyle w:val="Header"/>
              <w:jc w:val="both"/>
            </w:pPr>
          </w:p>
          <w:p w14:paraId="4377CC36" w14:textId="3541D479" w:rsidR="00F8693E" w:rsidRPr="007E109F" w:rsidRDefault="003121A5" w:rsidP="00F533A0">
            <w:pPr>
              <w:pStyle w:val="Header"/>
              <w:jc w:val="both"/>
            </w:pPr>
            <w:r w:rsidRPr="007E109F">
              <w:t>C.S.H.B. 4123 authorizes TABC to require any person for whom TABC is authorized to obtain and use criminal history record information to submit a complete and legible set o</w:t>
            </w:r>
            <w:r w:rsidRPr="007E109F">
              <w:t>f fingerprints to on a prescribed form for the purpose of obtaining such information.</w:t>
            </w:r>
            <w:r w:rsidR="00BA34BC">
              <w:t xml:space="preserve"> The bill establishes that </w:t>
            </w:r>
            <w:r w:rsidR="00BA34BC" w:rsidRPr="00705E44">
              <w:t xml:space="preserve">criminal history record information obtained </w:t>
            </w:r>
            <w:r w:rsidR="00BA34BC">
              <w:t xml:space="preserve">by TABC </w:t>
            </w:r>
            <w:r w:rsidR="00BA34BC" w:rsidRPr="00705E44">
              <w:t xml:space="preserve">from the </w:t>
            </w:r>
            <w:r w:rsidR="00BA34BC">
              <w:t xml:space="preserve">FBI </w:t>
            </w:r>
            <w:r w:rsidR="00BA34BC" w:rsidRPr="00705E44">
              <w:t>may be released or disclosed only to a governmental entity or as authorized by federal law and regulations, federal executive orders, an</w:t>
            </w:r>
            <w:r w:rsidR="00BA34BC">
              <w:t>d federal policy.</w:t>
            </w:r>
          </w:p>
          <w:p w14:paraId="6D582ED1" w14:textId="6B08F578" w:rsidR="00F902F8" w:rsidRPr="007E109F" w:rsidRDefault="00F902F8" w:rsidP="00F533A0">
            <w:pPr>
              <w:pStyle w:val="Header"/>
              <w:tabs>
                <w:tab w:val="clear" w:pos="4320"/>
                <w:tab w:val="clear" w:pos="8640"/>
              </w:tabs>
              <w:jc w:val="both"/>
            </w:pPr>
          </w:p>
          <w:p w14:paraId="205E82C6" w14:textId="78A5EC97" w:rsidR="0048276C" w:rsidRPr="00844D7C" w:rsidRDefault="003121A5" w:rsidP="00F533A0">
            <w:pPr>
              <w:pStyle w:val="Header"/>
              <w:tabs>
                <w:tab w:val="clear" w:pos="4320"/>
                <w:tab w:val="clear" w:pos="8640"/>
              </w:tabs>
              <w:jc w:val="both"/>
              <w:rPr>
                <w:i/>
                <w:iCs/>
              </w:rPr>
            </w:pPr>
            <w:r w:rsidRPr="00844D7C">
              <w:rPr>
                <w:i/>
                <w:iCs/>
              </w:rPr>
              <w:t>Fitness Determination by Qualified School Contractor and DPS Rulemaking</w:t>
            </w:r>
          </w:p>
          <w:p w14:paraId="48112293" w14:textId="77777777" w:rsidR="0048276C" w:rsidRDefault="0048276C" w:rsidP="00F533A0">
            <w:pPr>
              <w:pStyle w:val="Header"/>
              <w:tabs>
                <w:tab w:val="clear" w:pos="4320"/>
                <w:tab w:val="clear" w:pos="8640"/>
              </w:tabs>
              <w:jc w:val="both"/>
            </w:pPr>
          </w:p>
          <w:p w14:paraId="51BDEC03" w14:textId="3980FA67" w:rsidR="00F902F8" w:rsidRPr="007E109F" w:rsidRDefault="003121A5" w:rsidP="00F533A0">
            <w:pPr>
              <w:pStyle w:val="Header"/>
              <w:tabs>
                <w:tab w:val="clear" w:pos="4320"/>
                <w:tab w:val="clear" w:pos="8640"/>
              </w:tabs>
              <w:jc w:val="both"/>
            </w:pPr>
            <w:r w:rsidRPr="007E109F">
              <w:t>C.S.H.B. 4123 authorizes an applicable qualified school contractor to provide a fitness determination base</w:t>
            </w:r>
            <w:r w:rsidRPr="007E109F">
              <w:t>d on the information obtained under the bill's provisions to a school district, charter school, or shared services arrangement.</w:t>
            </w:r>
            <w:r w:rsidR="0000726C" w:rsidRPr="007E109F">
              <w:t xml:space="preserve"> The bill authorizes DPS</w:t>
            </w:r>
            <w:r w:rsidR="00283428">
              <w:t>,</w:t>
            </w:r>
            <w:r w:rsidR="0000726C" w:rsidRPr="007E109F">
              <w:t xml:space="preserve"> in coordination with the commissioner of education</w:t>
            </w:r>
            <w:r w:rsidR="00283428">
              <w:t>,</w:t>
            </w:r>
            <w:r w:rsidR="0000726C" w:rsidRPr="007E109F">
              <w:t xml:space="preserve"> to adopt rules necessary to implement provisions with respect to qualified school contractors. </w:t>
            </w:r>
          </w:p>
          <w:p w14:paraId="4A055B4C" w14:textId="4A8C4328" w:rsidR="00F8693E" w:rsidRPr="007E109F" w:rsidRDefault="00F8693E" w:rsidP="00F533A0">
            <w:pPr>
              <w:pStyle w:val="Header"/>
              <w:tabs>
                <w:tab w:val="clear" w:pos="4320"/>
                <w:tab w:val="clear" w:pos="8640"/>
              </w:tabs>
              <w:jc w:val="both"/>
            </w:pPr>
          </w:p>
          <w:p w14:paraId="51F4DB01" w14:textId="6E4760A7" w:rsidR="0048276C" w:rsidRPr="00844D7C" w:rsidRDefault="003121A5" w:rsidP="00F533A0">
            <w:pPr>
              <w:pStyle w:val="Header"/>
              <w:jc w:val="both"/>
              <w:rPr>
                <w:i/>
                <w:iCs/>
              </w:rPr>
            </w:pPr>
            <w:r w:rsidRPr="00844D7C">
              <w:rPr>
                <w:i/>
                <w:iCs/>
              </w:rPr>
              <w:t>Texas Funeral Service Commission</w:t>
            </w:r>
          </w:p>
          <w:p w14:paraId="6BC4F730" w14:textId="77777777" w:rsidR="0048276C" w:rsidRDefault="0048276C" w:rsidP="00F533A0">
            <w:pPr>
              <w:pStyle w:val="Header"/>
              <w:jc w:val="both"/>
            </w:pPr>
          </w:p>
          <w:p w14:paraId="01F9397D" w14:textId="66948BD2" w:rsidR="00F8693E" w:rsidRPr="007E109F" w:rsidRDefault="003121A5" w:rsidP="00F533A0">
            <w:pPr>
              <w:pStyle w:val="Header"/>
              <w:jc w:val="both"/>
            </w:pPr>
            <w:r w:rsidRPr="007E109F">
              <w:t xml:space="preserve">C.S.H.B. 4123 </w:t>
            </w:r>
            <w:r w:rsidR="006A001F" w:rsidRPr="007E109F">
              <w:t>prohibits the TFSC from considering certain moving violation offenses to determine whether to hire or retain an employee or to contract with a person on whom criminal history record information is obtained.</w:t>
            </w:r>
          </w:p>
          <w:p w14:paraId="5D93C5B8" w14:textId="71929548" w:rsidR="00DA0F35" w:rsidRDefault="00DA0F35" w:rsidP="00F533A0">
            <w:pPr>
              <w:pStyle w:val="Header"/>
              <w:tabs>
                <w:tab w:val="clear" w:pos="4320"/>
                <w:tab w:val="clear" w:pos="8640"/>
              </w:tabs>
              <w:jc w:val="both"/>
            </w:pPr>
          </w:p>
          <w:p w14:paraId="1F75F10E" w14:textId="777B391A" w:rsidR="0048276C" w:rsidRPr="00844D7C" w:rsidRDefault="003121A5" w:rsidP="00F533A0">
            <w:pPr>
              <w:pStyle w:val="Header"/>
              <w:tabs>
                <w:tab w:val="clear" w:pos="4320"/>
                <w:tab w:val="clear" w:pos="8640"/>
              </w:tabs>
              <w:jc w:val="both"/>
              <w:rPr>
                <w:i/>
                <w:iCs/>
              </w:rPr>
            </w:pPr>
            <w:r w:rsidRPr="00844D7C">
              <w:rPr>
                <w:i/>
                <w:iCs/>
              </w:rPr>
              <w:t>Applicability of Certain Prohibitions</w:t>
            </w:r>
          </w:p>
          <w:p w14:paraId="71ACD6BF" w14:textId="77777777" w:rsidR="0048276C" w:rsidRPr="007E109F" w:rsidRDefault="0048276C" w:rsidP="00F533A0">
            <w:pPr>
              <w:pStyle w:val="Header"/>
              <w:tabs>
                <w:tab w:val="clear" w:pos="4320"/>
                <w:tab w:val="clear" w:pos="8640"/>
              </w:tabs>
              <w:jc w:val="both"/>
            </w:pPr>
          </w:p>
          <w:p w14:paraId="3CF7150E" w14:textId="01CFF84D" w:rsidR="00BB1AA8" w:rsidRPr="007E109F" w:rsidRDefault="003121A5" w:rsidP="00F533A0">
            <w:pPr>
              <w:pStyle w:val="Header"/>
              <w:tabs>
                <w:tab w:val="clear" w:pos="4320"/>
                <w:tab w:val="clear" w:pos="8640"/>
              </w:tabs>
              <w:jc w:val="both"/>
            </w:pPr>
            <w:r w:rsidRPr="007E109F">
              <w:t xml:space="preserve">C.S.H.B. 4123 </w:t>
            </w:r>
            <w:r w:rsidR="003940E5" w:rsidRPr="007E109F">
              <w:t>establishes</w:t>
            </w:r>
            <w:r w:rsidR="008B620F" w:rsidRPr="007E109F">
              <w:t xml:space="preserve"> that </w:t>
            </w:r>
            <w:r w:rsidR="003940E5" w:rsidRPr="007E109F">
              <w:t>its provisions do not prohibit HHSC</w:t>
            </w:r>
            <w:r w:rsidR="001B6252" w:rsidRPr="007E109F">
              <w:t xml:space="preserve">, </w:t>
            </w:r>
            <w:r w:rsidR="00875B4A" w:rsidRPr="007E109F">
              <w:t>the office of inspector general</w:t>
            </w:r>
            <w:r w:rsidR="001B6252" w:rsidRPr="007E109F">
              <w:t>, a local mental health or intellectual and developmental disability authority, a community center, as applicable,</w:t>
            </w:r>
            <w:r w:rsidR="00F8693E" w:rsidRPr="007E109F">
              <w:t xml:space="preserve"> </w:t>
            </w:r>
            <w:r w:rsidR="00C022CA" w:rsidRPr="007E109F">
              <w:t xml:space="preserve">or </w:t>
            </w:r>
            <w:r w:rsidR="00F8693E" w:rsidRPr="007E109F">
              <w:t>TABC</w:t>
            </w:r>
            <w:r w:rsidR="00875B4A" w:rsidRPr="007E109F">
              <w:t xml:space="preserve"> </w:t>
            </w:r>
            <w:r w:rsidR="003940E5" w:rsidRPr="007E109F">
              <w:t>from obtaining and using criminal history record information as provided by other law.</w:t>
            </w:r>
          </w:p>
          <w:p w14:paraId="3626F872" w14:textId="1016048F" w:rsidR="002B4A3F" w:rsidRPr="007E109F" w:rsidRDefault="002B4A3F" w:rsidP="00F533A0">
            <w:pPr>
              <w:pStyle w:val="Header"/>
              <w:tabs>
                <w:tab w:val="clear" w:pos="4320"/>
                <w:tab w:val="clear" w:pos="8640"/>
              </w:tabs>
              <w:jc w:val="both"/>
            </w:pPr>
          </w:p>
          <w:p w14:paraId="37B99EF1" w14:textId="7035EE0C" w:rsidR="002B4A3F" w:rsidRDefault="003121A5" w:rsidP="00F533A0">
            <w:pPr>
              <w:pStyle w:val="Header"/>
              <w:tabs>
                <w:tab w:val="clear" w:pos="4320"/>
                <w:tab w:val="clear" w:pos="8640"/>
              </w:tabs>
              <w:jc w:val="both"/>
              <w:rPr>
                <w:b/>
                <w:bCs/>
              </w:rPr>
            </w:pPr>
            <w:r w:rsidRPr="007E109F">
              <w:rPr>
                <w:b/>
                <w:bCs/>
              </w:rPr>
              <w:t>Occupations Code</w:t>
            </w:r>
            <w:r w:rsidR="00BB1C20">
              <w:rPr>
                <w:b/>
                <w:bCs/>
              </w:rPr>
              <w:t xml:space="preserve"> Changes</w:t>
            </w:r>
          </w:p>
          <w:p w14:paraId="5FFA3081" w14:textId="22DA23DD" w:rsidR="001862EA" w:rsidRDefault="001862EA" w:rsidP="00F533A0">
            <w:pPr>
              <w:pStyle w:val="Header"/>
              <w:tabs>
                <w:tab w:val="clear" w:pos="4320"/>
                <w:tab w:val="clear" w:pos="8640"/>
              </w:tabs>
              <w:jc w:val="both"/>
              <w:rPr>
                <w:b/>
                <w:bCs/>
              </w:rPr>
            </w:pPr>
          </w:p>
          <w:p w14:paraId="259E90DB" w14:textId="1A2BA079" w:rsidR="00795066" w:rsidRDefault="003121A5" w:rsidP="00F533A0">
            <w:pPr>
              <w:pStyle w:val="Header"/>
              <w:tabs>
                <w:tab w:val="clear" w:pos="4320"/>
                <w:tab w:val="clear" w:pos="8640"/>
              </w:tabs>
              <w:jc w:val="both"/>
              <w:rPr>
                <w:b/>
                <w:bCs/>
              </w:rPr>
            </w:pPr>
            <w:r w:rsidRPr="007E109F">
              <w:t xml:space="preserve">C.S.H.B. 4123 </w:t>
            </w:r>
            <w:r w:rsidRPr="007E109F">
              <w:t>amends the Occupations Code to</w:t>
            </w:r>
            <w:r>
              <w:t xml:space="preserve"> revise provisions regarding the Texas Board of Nursing, </w:t>
            </w:r>
            <w:r w:rsidR="00A43DF7">
              <w:t>TREC</w:t>
            </w:r>
            <w:r>
              <w:t xml:space="preserve">, and the </w:t>
            </w:r>
            <w:r w:rsidR="006545E7">
              <w:t>r</w:t>
            </w:r>
            <w:r>
              <w:t xml:space="preserve">acing </w:t>
            </w:r>
            <w:r w:rsidR="006545E7">
              <w:t>c</w:t>
            </w:r>
            <w:r>
              <w:t xml:space="preserve">ommission with respect to </w:t>
            </w:r>
            <w:r w:rsidR="00C80C05">
              <w:t xml:space="preserve">applicable information obtained for the </w:t>
            </w:r>
            <w:r w:rsidR="00406F60">
              <w:t xml:space="preserve">respective </w:t>
            </w:r>
            <w:r w:rsidR="00C80C05">
              <w:t>entity's purposes.</w:t>
            </w:r>
          </w:p>
          <w:p w14:paraId="1153CEED" w14:textId="77777777" w:rsidR="00795066" w:rsidRPr="007E109F" w:rsidRDefault="00795066" w:rsidP="00F533A0">
            <w:pPr>
              <w:pStyle w:val="Header"/>
              <w:tabs>
                <w:tab w:val="clear" w:pos="4320"/>
                <w:tab w:val="clear" w:pos="8640"/>
              </w:tabs>
              <w:jc w:val="both"/>
              <w:rPr>
                <w:b/>
                <w:bCs/>
              </w:rPr>
            </w:pPr>
          </w:p>
          <w:p w14:paraId="6977AD6A" w14:textId="16B805FF" w:rsidR="00795066" w:rsidRDefault="003121A5" w:rsidP="00F533A0">
            <w:pPr>
              <w:pStyle w:val="Header"/>
              <w:tabs>
                <w:tab w:val="clear" w:pos="4320"/>
                <w:tab w:val="clear" w:pos="8640"/>
              </w:tabs>
              <w:jc w:val="both"/>
            </w:pPr>
            <w:r w:rsidRPr="00844D7C">
              <w:rPr>
                <w:u w:val="single"/>
              </w:rPr>
              <w:t>Texas Board of Nursing</w:t>
            </w:r>
          </w:p>
          <w:p w14:paraId="03F29922" w14:textId="77777777" w:rsidR="00795066" w:rsidRDefault="00795066" w:rsidP="00F533A0">
            <w:pPr>
              <w:pStyle w:val="Header"/>
              <w:jc w:val="both"/>
            </w:pPr>
          </w:p>
          <w:p w14:paraId="4F19A7E0" w14:textId="78119DDC" w:rsidR="002B4A3F" w:rsidRPr="007E109F" w:rsidRDefault="003121A5" w:rsidP="00F533A0">
            <w:pPr>
              <w:pStyle w:val="Header"/>
              <w:jc w:val="both"/>
            </w:pPr>
            <w:r>
              <w:t xml:space="preserve">C.S.H.B. 4123 </w:t>
            </w:r>
            <w:r w:rsidRPr="007E109F">
              <w:t>require</w:t>
            </w:r>
            <w:r>
              <w:t>s</w:t>
            </w:r>
            <w:r w:rsidRPr="007E109F">
              <w:t xml:space="preserve"> an </w:t>
            </w:r>
            <w:r w:rsidRPr="007E109F">
              <w:t>applicant for a vocational or advanced practice registered nurse license to submit to the Texas Board of Nursing, in addition to satisfying other requirements, a complete and legible set of fingerprints, on a form prescribed by the board, for the purpose o</w:t>
            </w:r>
            <w:r w:rsidRPr="007E109F">
              <w:t xml:space="preserve">f obtaining criminal history record information from DPS and the FBI. The bill includes persons accepted for enrollment in a nursing education program for such occupations among the persons for </w:t>
            </w:r>
            <w:r w:rsidR="00C80C05">
              <w:t>whom</w:t>
            </w:r>
            <w:r w:rsidR="00C80C05" w:rsidRPr="007E109F">
              <w:t xml:space="preserve"> </w:t>
            </w:r>
            <w:r w:rsidRPr="007E109F">
              <w:t>the board must develop a system for obtaining criminal hi</w:t>
            </w:r>
            <w:r w:rsidRPr="007E109F">
              <w:t>story record information.</w:t>
            </w:r>
            <w:r w:rsidR="00081DA5" w:rsidRPr="007E109F">
              <w:t xml:space="preserve"> The bill </w:t>
            </w:r>
            <w:r w:rsidRPr="007E109F">
              <w:t>prohibits the board from releasing or disclosing to any person criminal history record information obtained from the FBI regarding applicants for nurse licenses and requires the board to destroy such information after the</w:t>
            </w:r>
            <w:r w:rsidRPr="007E109F">
              <w:t xml:space="preserve"> information is used for its authorized purpose.</w:t>
            </w:r>
          </w:p>
          <w:p w14:paraId="771CCE08" w14:textId="2E796DA9" w:rsidR="0095479D" w:rsidRDefault="0095479D" w:rsidP="00F533A0">
            <w:pPr>
              <w:pStyle w:val="Header"/>
              <w:jc w:val="both"/>
            </w:pPr>
          </w:p>
          <w:p w14:paraId="0370AF03" w14:textId="5BF609DD" w:rsidR="00B4237A" w:rsidRPr="00844D7C" w:rsidRDefault="003121A5" w:rsidP="00F533A0">
            <w:pPr>
              <w:pStyle w:val="Header"/>
              <w:jc w:val="both"/>
              <w:rPr>
                <w:u w:val="single"/>
              </w:rPr>
            </w:pPr>
            <w:r w:rsidRPr="00844D7C">
              <w:rPr>
                <w:u w:val="single"/>
              </w:rPr>
              <w:t>Texas Real Estate Commission</w:t>
            </w:r>
          </w:p>
          <w:p w14:paraId="7AC8A56A" w14:textId="77777777" w:rsidR="00B4237A" w:rsidRPr="007E109F" w:rsidRDefault="00B4237A" w:rsidP="00F533A0">
            <w:pPr>
              <w:pStyle w:val="Header"/>
              <w:jc w:val="both"/>
            </w:pPr>
          </w:p>
          <w:p w14:paraId="264A1338" w14:textId="367D43F1" w:rsidR="002B4A3F" w:rsidRPr="007E109F" w:rsidRDefault="003121A5" w:rsidP="00F533A0">
            <w:pPr>
              <w:pStyle w:val="Header"/>
              <w:jc w:val="both"/>
            </w:pPr>
            <w:r w:rsidRPr="007E109F">
              <w:t>C.S.H.B. 4123 prohibits TREC</w:t>
            </w:r>
            <w:r w:rsidRPr="007E109F">
              <w:t xml:space="preserve"> from disclosing to any person criminal history record information obtained from the FBI with respect to applicants for a broker or sales agent license, including for purposes of renewal</w:t>
            </w:r>
            <w:r w:rsidR="00081DA5" w:rsidRPr="007E109F">
              <w:t>,</w:t>
            </w:r>
            <w:r w:rsidRPr="007E109F">
              <w:t xml:space="preserve"> and requires TREC to destroy such information after the information </w:t>
            </w:r>
            <w:r w:rsidRPr="007E109F">
              <w:t>is used for its authorized purpose.</w:t>
            </w:r>
          </w:p>
          <w:p w14:paraId="31E1D1ED" w14:textId="77777777" w:rsidR="0095479D" w:rsidRPr="007E109F" w:rsidRDefault="0095479D" w:rsidP="00F533A0">
            <w:pPr>
              <w:pStyle w:val="Header"/>
              <w:jc w:val="both"/>
            </w:pPr>
          </w:p>
          <w:p w14:paraId="02D012D4" w14:textId="6BDF33CD" w:rsidR="002B4A3F" w:rsidRPr="007E109F" w:rsidRDefault="003121A5" w:rsidP="00F533A0">
            <w:pPr>
              <w:pStyle w:val="Header"/>
              <w:jc w:val="both"/>
            </w:pPr>
            <w:r w:rsidRPr="007E109F">
              <w:t>C.S.H.B. 4123 defines, for purposes of applicable law governing real estate brokers and sales agents, "easement or right-of-way agent" as a person who sells, buys, leases, or transfers an easement or right-of-way for an</w:t>
            </w:r>
            <w:r w:rsidRPr="007E109F">
              <w:t xml:space="preserve">other, for compensation or with the expectation of receiving compensation, for use in connection with telecommunication, utility, railroad, or pipeline service. The bill specifies that an applicant for an original or renewal certificate of registration as </w:t>
            </w:r>
            <w:r w:rsidRPr="007E109F">
              <w:t xml:space="preserve">an easement or right-of-way agent must comply with </w:t>
            </w:r>
            <w:r w:rsidR="006545E7">
              <w:t>t</w:t>
            </w:r>
            <w:r w:rsidRPr="007E109F">
              <w:t>he same criminal history record review process that is required of applicants for a broker or sales agent license.</w:t>
            </w:r>
          </w:p>
          <w:p w14:paraId="36BFF81B" w14:textId="7FE51AA3" w:rsidR="0095479D" w:rsidRDefault="0095479D" w:rsidP="00F533A0">
            <w:pPr>
              <w:pStyle w:val="Header"/>
              <w:jc w:val="both"/>
            </w:pPr>
          </w:p>
          <w:p w14:paraId="133BD47B" w14:textId="4BA7737B" w:rsidR="00B4237A" w:rsidRPr="00844D7C" w:rsidRDefault="003121A5" w:rsidP="00F533A0">
            <w:pPr>
              <w:pStyle w:val="Header"/>
              <w:jc w:val="both"/>
              <w:rPr>
                <w:u w:val="single"/>
              </w:rPr>
            </w:pPr>
            <w:r w:rsidRPr="00844D7C">
              <w:rPr>
                <w:u w:val="single"/>
              </w:rPr>
              <w:t>Texas Racing Commission</w:t>
            </w:r>
          </w:p>
          <w:p w14:paraId="1DB38754" w14:textId="77777777" w:rsidR="00B4237A" w:rsidRPr="007E109F" w:rsidRDefault="00B4237A" w:rsidP="00F533A0">
            <w:pPr>
              <w:pStyle w:val="Header"/>
              <w:jc w:val="both"/>
            </w:pPr>
          </w:p>
          <w:p w14:paraId="036F0D6F" w14:textId="011C5135" w:rsidR="002B4A3F" w:rsidRPr="007E109F" w:rsidRDefault="003121A5" w:rsidP="00F533A0">
            <w:pPr>
              <w:pStyle w:val="Header"/>
              <w:jc w:val="both"/>
            </w:pPr>
            <w:r w:rsidRPr="007E109F">
              <w:t>C.S</w:t>
            </w:r>
            <w:r w:rsidR="00FB2E1E">
              <w:t>.</w:t>
            </w:r>
            <w:r w:rsidRPr="007E109F">
              <w:t xml:space="preserve">H.B. 4123 changes a provision providing for the </w:t>
            </w:r>
            <w:r w:rsidR="006545E7">
              <w:t>r</w:t>
            </w:r>
            <w:r w:rsidRPr="007E109F">
              <w:t xml:space="preserve">acing </w:t>
            </w:r>
            <w:r w:rsidR="006545E7">
              <w:t>c</w:t>
            </w:r>
            <w:r w:rsidRPr="007E109F">
              <w:t>omm</w:t>
            </w:r>
            <w:r w:rsidRPr="007E109F">
              <w:t>ission</w:t>
            </w:r>
            <w:r w:rsidR="001862EA">
              <w:t xml:space="preserve"> </w:t>
            </w:r>
            <w:r w:rsidRPr="007E109F">
              <w:t>to categorize by rule the occupations of racetrack employees to determine the occupations that afford an employee an opportunity to influence racing with pari-mutuel wagering and requiring employees determined to have such opportunities or to likely</w:t>
            </w:r>
            <w:r w:rsidRPr="007E109F">
              <w:t xml:space="preserve"> have significant access to the backside of a racetrack or to restricted areas of the frontside of a racetrack to be licensed</w:t>
            </w:r>
            <w:r w:rsidR="002510B3">
              <w:t xml:space="preserve">. The </w:t>
            </w:r>
            <w:r w:rsidR="00457356">
              <w:t xml:space="preserve">bill </w:t>
            </w:r>
            <w:r w:rsidR="002510B3">
              <w:t>makes this</w:t>
            </w:r>
            <w:r w:rsidRPr="007E109F">
              <w:t xml:space="preserve"> requirement </w:t>
            </w:r>
            <w:r w:rsidR="002510B3">
              <w:t xml:space="preserve">applicable </w:t>
            </w:r>
            <w:r w:rsidR="00AF303C" w:rsidRPr="007E109F">
              <w:t xml:space="preserve">only </w:t>
            </w:r>
            <w:r w:rsidRPr="007E109F">
              <w:t xml:space="preserve">for the </w:t>
            </w:r>
            <w:r w:rsidR="001862EA">
              <w:t xml:space="preserve">racing </w:t>
            </w:r>
            <w:r w:rsidRPr="007E109F">
              <w:t>commission to determine the occupations that afford an opportunity</w:t>
            </w:r>
            <w:r w:rsidRPr="007E109F">
              <w:t xml:space="preserve"> to influence racing with pari-mutuel wagering, including individuals who work in an occupation as an employee, contractor, or volunteer</w:t>
            </w:r>
            <w:r w:rsidR="00081DA5" w:rsidRPr="007E109F">
              <w:t>,</w:t>
            </w:r>
            <w:r w:rsidRPr="007E109F">
              <w:t xml:space="preserve"> to afford the individual an opportunity to influence racing with pari-mutuel wagering or to likely have such access to</w:t>
            </w:r>
            <w:r w:rsidRPr="007E109F">
              <w:t xml:space="preserve"> the racetrack.</w:t>
            </w:r>
          </w:p>
          <w:p w14:paraId="069D67CF" w14:textId="77777777" w:rsidR="0095479D" w:rsidRPr="007E109F" w:rsidRDefault="0095479D" w:rsidP="00F533A0">
            <w:pPr>
              <w:pStyle w:val="Header"/>
              <w:jc w:val="both"/>
            </w:pPr>
          </w:p>
          <w:p w14:paraId="6C1DE091" w14:textId="362BDA13" w:rsidR="002B4A3F" w:rsidRDefault="003121A5" w:rsidP="00F533A0">
            <w:pPr>
              <w:pStyle w:val="Header"/>
              <w:tabs>
                <w:tab w:val="clear" w:pos="4320"/>
                <w:tab w:val="clear" w:pos="8640"/>
              </w:tabs>
              <w:jc w:val="both"/>
            </w:pPr>
            <w:r w:rsidRPr="007E109F">
              <w:t xml:space="preserve">C.S.H.B. 4123 establishes that </w:t>
            </w:r>
            <w:r w:rsidR="00AF303C" w:rsidRPr="007E109F">
              <w:t xml:space="preserve">all of </w:t>
            </w:r>
            <w:r w:rsidRPr="007E109F">
              <w:t>the following individuals require a criminal background check before an occupational license is issued under the</w:t>
            </w:r>
            <w:r w:rsidR="00A440F3">
              <w:t xml:space="preserve"> Texas</w:t>
            </w:r>
            <w:r w:rsidR="00B4237A">
              <w:t xml:space="preserve"> </w:t>
            </w:r>
            <w:r w:rsidR="00A440F3">
              <w:t>R</w:t>
            </w:r>
            <w:r w:rsidR="00B4237A">
              <w:t xml:space="preserve">acing </w:t>
            </w:r>
            <w:r w:rsidR="00A440F3">
              <w:t>A</w:t>
            </w:r>
            <w:r w:rsidRPr="007E109F">
              <w:t xml:space="preserve">ct: </w:t>
            </w:r>
            <w:r w:rsidR="001862EA">
              <w:t xml:space="preserve">racing </w:t>
            </w:r>
            <w:r w:rsidRPr="007E109F">
              <w:t>commissioners, regulatory employees and contractors hired by th</w:t>
            </w:r>
            <w:r w:rsidRPr="007E109F">
              <w:t xml:space="preserve">e </w:t>
            </w:r>
            <w:r w:rsidR="001862EA">
              <w:t xml:space="preserve">racing </w:t>
            </w:r>
            <w:r w:rsidRPr="007E109F">
              <w:t>commission, racetrack association employees, training facility employees, and employees of either a recognized horseman's organization or licensed racehorse owners.</w:t>
            </w:r>
          </w:p>
          <w:p w14:paraId="034D549E" w14:textId="77777777" w:rsidR="001862EA" w:rsidRPr="007E109F" w:rsidRDefault="001862EA" w:rsidP="00F533A0">
            <w:pPr>
              <w:pStyle w:val="Header"/>
              <w:tabs>
                <w:tab w:val="clear" w:pos="4320"/>
                <w:tab w:val="clear" w:pos="8640"/>
              </w:tabs>
              <w:jc w:val="both"/>
            </w:pPr>
          </w:p>
          <w:p w14:paraId="1C91AB2F" w14:textId="7B767D7A" w:rsidR="00BB1AA8" w:rsidRPr="007E109F" w:rsidRDefault="003121A5" w:rsidP="00F533A0">
            <w:pPr>
              <w:pStyle w:val="Header"/>
              <w:tabs>
                <w:tab w:val="clear" w:pos="4320"/>
                <w:tab w:val="clear" w:pos="8640"/>
              </w:tabs>
              <w:jc w:val="both"/>
              <w:rPr>
                <w:b/>
                <w:bCs/>
              </w:rPr>
            </w:pPr>
            <w:r w:rsidRPr="007E109F">
              <w:rPr>
                <w:b/>
                <w:bCs/>
              </w:rPr>
              <w:t xml:space="preserve">Repealed Provisions </w:t>
            </w:r>
          </w:p>
          <w:p w14:paraId="0BB8AC48" w14:textId="77777777" w:rsidR="002B4A3F" w:rsidRPr="007E109F" w:rsidRDefault="002B4A3F" w:rsidP="00F533A0">
            <w:pPr>
              <w:pStyle w:val="Header"/>
              <w:tabs>
                <w:tab w:val="clear" w:pos="4320"/>
                <w:tab w:val="clear" w:pos="8640"/>
              </w:tabs>
              <w:jc w:val="both"/>
            </w:pPr>
          </w:p>
          <w:p w14:paraId="665A03E3" w14:textId="4223B594" w:rsidR="00BB1AA8" w:rsidRPr="007E109F" w:rsidRDefault="003121A5" w:rsidP="00F533A0">
            <w:pPr>
              <w:pStyle w:val="Header"/>
              <w:jc w:val="both"/>
            </w:pPr>
            <w:r w:rsidRPr="007E109F">
              <w:t>C.S.H.B. 4123</w:t>
            </w:r>
            <w:r w:rsidRPr="007E109F">
              <w:t xml:space="preserve"> repeals the following provisions:</w:t>
            </w:r>
          </w:p>
          <w:p w14:paraId="02E18A5E" w14:textId="6EF9CADA" w:rsidR="00BB1AA8" w:rsidRPr="007E109F" w:rsidRDefault="003121A5" w:rsidP="00F533A0">
            <w:pPr>
              <w:pStyle w:val="Header"/>
              <w:numPr>
                <w:ilvl w:val="0"/>
                <w:numId w:val="15"/>
              </w:numPr>
              <w:jc w:val="both"/>
            </w:pPr>
            <w:r w:rsidRPr="007E109F">
              <w:t>Sections 22.0834(g), (i), (k), (m), and (n), Education Code;</w:t>
            </w:r>
          </w:p>
          <w:p w14:paraId="29512EF0" w14:textId="7FE7F019" w:rsidR="00BB1AA8" w:rsidRPr="007E109F" w:rsidRDefault="003121A5" w:rsidP="00F533A0">
            <w:pPr>
              <w:pStyle w:val="Header"/>
              <w:numPr>
                <w:ilvl w:val="0"/>
                <w:numId w:val="15"/>
              </w:numPr>
              <w:jc w:val="both"/>
            </w:pPr>
            <w:r w:rsidRPr="007E109F">
              <w:t>Section 22.08341, Education Code;</w:t>
            </w:r>
          </w:p>
          <w:p w14:paraId="6CA84788" w14:textId="7FF2E64A" w:rsidR="00BB1AA8" w:rsidRPr="007E109F" w:rsidRDefault="003121A5" w:rsidP="00F533A0">
            <w:pPr>
              <w:pStyle w:val="Header"/>
              <w:numPr>
                <w:ilvl w:val="0"/>
                <w:numId w:val="15"/>
              </w:numPr>
              <w:jc w:val="both"/>
            </w:pPr>
            <w:r w:rsidRPr="007E109F">
              <w:t>Sections 1104.403, 1104.407, 1104.408, and 1104.410, Estates Code;</w:t>
            </w:r>
          </w:p>
          <w:p w14:paraId="6DDC6985" w14:textId="2479A4CA" w:rsidR="00BB1AA8" w:rsidRPr="007E109F" w:rsidRDefault="003121A5" w:rsidP="00F533A0">
            <w:pPr>
              <w:pStyle w:val="Header"/>
              <w:numPr>
                <w:ilvl w:val="0"/>
                <w:numId w:val="15"/>
              </w:numPr>
              <w:jc w:val="both"/>
            </w:pPr>
            <w:r w:rsidRPr="007E109F">
              <w:t>Section 411.110(d), Government Code;</w:t>
            </w:r>
          </w:p>
          <w:p w14:paraId="2ADC5434" w14:textId="69B38F41" w:rsidR="00BB1AA8" w:rsidRPr="007E109F" w:rsidRDefault="003121A5" w:rsidP="00F533A0">
            <w:pPr>
              <w:pStyle w:val="Header"/>
              <w:numPr>
                <w:ilvl w:val="0"/>
                <w:numId w:val="15"/>
              </w:numPr>
              <w:jc w:val="both"/>
            </w:pPr>
            <w:r w:rsidRPr="007E109F">
              <w:t xml:space="preserve">Sections </w:t>
            </w:r>
            <w:r w:rsidRPr="007E109F">
              <w:t>411.1386(a-4), (a-5), (d), (f), and (i), Government Code; and</w:t>
            </w:r>
          </w:p>
          <w:p w14:paraId="7053A28B" w14:textId="288BA175" w:rsidR="00BB1AA8" w:rsidRPr="007E109F" w:rsidRDefault="003121A5" w:rsidP="00F533A0">
            <w:pPr>
              <w:pStyle w:val="Header"/>
              <w:numPr>
                <w:ilvl w:val="0"/>
                <w:numId w:val="15"/>
              </w:numPr>
              <w:tabs>
                <w:tab w:val="clear" w:pos="4320"/>
                <w:tab w:val="clear" w:pos="8640"/>
              </w:tabs>
              <w:jc w:val="both"/>
            </w:pPr>
            <w:r w:rsidRPr="007E109F">
              <w:t>Section 411.13861(f), Government Code.</w:t>
            </w:r>
          </w:p>
          <w:p w14:paraId="0FEEEE3E" w14:textId="77777777" w:rsidR="008423E4" w:rsidRPr="007E109F" w:rsidRDefault="008423E4" w:rsidP="00F533A0">
            <w:pPr>
              <w:rPr>
                <w:b/>
              </w:rPr>
            </w:pPr>
          </w:p>
        </w:tc>
      </w:tr>
      <w:tr w:rsidR="00475064" w14:paraId="2870AF84" w14:textId="77777777" w:rsidTr="00F533A0">
        <w:tc>
          <w:tcPr>
            <w:tcW w:w="9360" w:type="dxa"/>
          </w:tcPr>
          <w:p w14:paraId="6FF67CBD" w14:textId="5F264BE4" w:rsidR="008423E4" w:rsidRPr="004A1AA6" w:rsidRDefault="003121A5" w:rsidP="00F533A0">
            <w:pPr>
              <w:rPr>
                <w:b/>
              </w:rPr>
            </w:pPr>
            <w:r w:rsidRPr="007E109F">
              <w:rPr>
                <w:b/>
                <w:u w:val="single"/>
              </w:rPr>
              <w:t>EFFECTIVE DATE</w:t>
            </w:r>
            <w:r w:rsidRPr="007E109F">
              <w:rPr>
                <w:b/>
              </w:rPr>
              <w:t xml:space="preserve"> </w:t>
            </w:r>
          </w:p>
          <w:p w14:paraId="4BD6911A" w14:textId="77777777" w:rsidR="00F533A0" w:rsidRDefault="00F533A0" w:rsidP="00F533A0">
            <w:pPr>
              <w:pStyle w:val="Header"/>
              <w:tabs>
                <w:tab w:val="clear" w:pos="4320"/>
                <w:tab w:val="clear" w:pos="8640"/>
              </w:tabs>
              <w:jc w:val="both"/>
            </w:pPr>
          </w:p>
          <w:p w14:paraId="5E1C600F" w14:textId="2D3E5884" w:rsidR="008423E4" w:rsidRPr="007E109F" w:rsidRDefault="003121A5" w:rsidP="00F533A0">
            <w:pPr>
              <w:pStyle w:val="Header"/>
              <w:tabs>
                <w:tab w:val="clear" w:pos="4320"/>
                <w:tab w:val="clear" w:pos="8640"/>
              </w:tabs>
              <w:jc w:val="both"/>
            </w:pPr>
            <w:r w:rsidRPr="007E109F">
              <w:t>On passage, or, if the bill does not receive the necessary vote, September 1, 2023.</w:t>
            </w:r>
          </w:p>
          <w:p w14:paraId="019E13F8" w14:textId="77777777" w:rsidR="008423E4" w:rsidRPr="007E109F" w:rsidRDefault="008423E4" w:rsidP="00F533A0">
            <w:pPr>
              <w:rPr>
                <w:b/>
              </w:rPr>
            </w:pPr>
          </w:p>
        </w:tc>
      </w:tr>
      <w:tr w:rsidR="00475064" w14:paraId="793E559F" w14:textId="77777777" w:rsidTr="00F533A0">
        <w:tc>
          <w:tcPr>
            <w:tcW w:w="9360" w:type="dxa"/>
          </w:tcPr>
          <w:p w14:paraId="47FDE25B" w14:textId="5B3A6310" w:rsidR="002A6C58" w:rsidRPr="004A1AA6" w:rsidRDefault="003121A5" w:rsidP="00F533A0">
            <w:pPr>
              <w:jc w:val="both"/>
              <w:rPr>
                <w:b/>
                <w:u w:val="single"/>
              </w:rPr>
            </w:pPr>
            <w:r w:rsidRPr="007E109F">
              <w:rPr>
                <w:b/>
                <w:u w:val="single"/>
              </w:rPr>
              <w:t>COMPARISON OF INTRODUCED AND SUBSTITUTE</w:t>
            </w:r>
          </w:p>
          <w:p w14:paraId="0E6B30F2" w14:textId="77777777" w:rsidR="00F533A0" w:rsidRDefault="00F533A0" w:rsidP="00F533A0">
            <w:pPr>
              <w:jc w:val="both"/>
            </w:pPr>
          </w:p>
          <w:p w14:paraId="76C15330" w14:textId="0189616D" w:rsidR="002A6C58" w:rsidRPr="007E109F" w:rsidRDefault="003121A5" w:rsidP="00F533A0">
            <w:pPr>
              <w:jc w:val="both"/>
            </w:pPr>
            <w:r w:rsidRPr="007E109F">
              <w:t>While C.S.H.B. 4123 may differ from the introduced in minor or nonsubstantive ways, the following summarizes the substantial differences between the introduced and committee substitute versions of the bill.</w:t>
            </w:r>
          </w:p>
          <w:p w14:paraId="21DA482F" w14:textId="3967B88B" w:rsidR="002A6C58" w:rsidRDefault="002A6C58" w:rsidP="00F533A0">
            <w:pPr>
              <w:jc w:val="both"/>
            </w:pPr>
          </w:p>
          <w:p w14:paraId="5542C76B" w14:textId="5DDFDA47" w:rsidR="002A6C58" w:rsidRPr="007E109F" w:rsidRDefault="003121A5" w:rsidP="00F533A0">
            <w:pPr>
              <w:jc w:val="both"/>
              <w:rPr>
                <w:b/>
                <w:bCs/>
              </w:rPr>
            </w:pPr>
            <w:r w:rsidRPr="007E109F">
              <w:rPr>
                <w:b/>
                <w:bCs/>
              </w:rPr>
              <w:t xml:space="preserve">Treatment of Information Obtained </w:t>
            </w:r>
            <w:r w:rsidR="00E27332" w:rsidRPr="007E109F">
              <w:rPr>
                <w:b/>
                <w:bCs/>
              </w:rPr>
              <w:t>from</w:t>
            </w:r>
            <w:r w:rsidRPr="007E109F">
              <w:rPr>
                <w:b/>
                <w:bCs/>
              </w:rPr>
              <w:t xml:space="preserve"> </w:t>
            </w:r>
            <w:r w:rsidR="00EE6E26">
              <w:rPr>
                <w:b/>
                <w:bCs/>
              </w:rPr>
              <w:t xml:space="preserve">the </w:t>
            </w:r>
            <w:r w:rsidRPr="007E109F">
              <w:rPr>
                <w:b/>
                <w:bCs/>
              </w:rPr>
              <w:t>FBI</w:t>
            </w:r>
            <w:r w:rsidR="002652A9">
              <w:rPr>
                <w:b/>
                <w:bCs/>
              </w:rPr>
              <w:t xml:space="preserve"> by Specified Entities</w:t>
            </w:r>
          </w:p>
          <w:p w14:paraId="7AB08947" w14:textId="618F5C68" w:rsidR="002A6C58" w:rsidRPr="007E109F" w:rsidRDefault="002A6C58" w:rsidP="00F533A0">
            <w:pPr>
              <w:jc w:val="both"/>
              <w:rPr>
                <w:b/>
                <w:bCs/>
              </w:rPr>
            </w:pPr>
          </w:p>
          <w:p w14:paraId="0A1B2DF4" w14:textId="05182790" w:rsidR="00365AF5" w:rsidRPr="007E109F" w:rsidRDefault="003121A5" w:rsidP="00F533A0">
            <w:pPr>
              <w:jc w:val="both"/>
            </w:pPr>
            <w:r w:rsidRPr="007E109F">
              <w:t>Both the introduced and the substitute restrict the use of information obtained</w:t>
            </w:r>
            <w:r w:rsidR="003B341A">
              <w:t xml:space="preserve"> </w:t>
            </w:r>
            <w:r w:rsidR="00556995">
              <w:t xml:space="preserve">from the FBI </w:t>
            </w:r>
            <w:r w:rsidR="003B341A">
              <w:t xml:space="preserve">by a variety of </w:t>
            </w:r>
            <w:r w:rsidR="00556995">
              <w:t xml:space="preserve">public </w:t>
            </w:r>
            <w:r w:rsidR="003B341A">
              <w:t>entities</w:t>
            </w:r>
            <w:r w:rsidR="00556995">
              <w:t xml:space="preserve"> in the execution of their statutory duties and responsibilities</w:t>
            </w:r>
            <w:r w:rsidRPr="007E109F">
              <w:t xml:space="preserve"> </w:t>
            </w:r>
            <w:r w:rsidR="00556995">
              <w:t>regarding criminal background checks.</w:t>
            </w:r>
            <w:r w:rsidR="002C7B5E">
              <w:t xml:space="preserve"> </w:t>
            </w:r>
            <w:r w:rsidR="002652A9">
              <w:t>Whereas</w:t>
            </w:r>
            <w:r w:rsidRPr="007E109F">
              <w:t xml:space="preserve"> the </w:t>
            </w:r>
            <w:r w:rsidR="00367ABD">
              <w:t xml:space="preserve">substitute </w:t>
            </w:r>
            <w:r w:rsidR="00851C02">
              <w:t xml:space="preserve">expressly </w:t>
            </w:r>
            <w:r w:rsidR="00367ABD">
              <w:t xml:space="preserve">prohibits the following entities from releasing or disclosing such information </w:t>
            </w:r>
            <w:r w:rsidR="00CA0D01">
              <w:t xml:space="preserve">so obtained </w:t>
            </w:r>
            <w:r w:rsidR="00367ABD">
              <w:t xml:space="preserve">to any person, the </w:t>
            </w:r>
            <w:r w:rsidRPr="007E109F">
              <w:t xml:space="preserve">introduced </w:t>
            </w:r>
            <w:r w:rsidR="002652A9">
              <w:t>prohibit</w:t>
            </w:r>
            <w:r w:rsidR="00367ABD">
              <w:t>ed</w:t>
            </w:r>
            <w:r w:rsidRPr="007E109F">
              <w:t xml:space="preserve"> </w:t>
            </w:r>
            <w:r w:rsidR="00367ABD">
              <w:t xml:space="preserve">the same entities from </w:t>
            </w:r>
            <w:r w:rsidRPr="007E109F">
              <w:t>disseminat</w:t>
            </w:r>
            <w:r w:rsidR="00367ABD">
              <w:t>ing such information generally</w:t>
            </w:r>
            <w:r w:rsidRPr="007E109F">
              <w:t xml:space="preserve">: </w:t>
            </w:r>
          </w:p>
          <w:p w14:paraId="36B50DCC" w14:textId="3B24BBB5" w:rsidR="00365AF5" w:rsidRPr="007E109F" w:rsidRDefault="003121A5" w:rsidP="00F533A0">
            <w:pPr>
              <w:pStyle w:val="ListParagraph"/>
              <w:numPr>
                <w:ilvl w:val="0"/>
                <w:numId w:val="19"/>
              </w:numPr>
              <w:contextualSpacing w:val="0"/>
              <w:jc w:val="both"/>
            </w:pPr>
            <w:r w:rsidRPr="007E109F">
              <w:t>DPS</w:t>
            </w:r>
            <w:r w:rsidR="00AF53A8" w:rsidRPr="007E109F">
              <w:t>;</w:t>
            </w:r>
          </w:p>
          <w:p w14:paraId="5ADF1E6E" w14:textId="4658A72A" w:rsidR="00365AF5" w:rsidRPr="007E109F" w:rsidRDefault="003121A5" w:rsidP="00F533A0">
            <w:pPr>
              <w:pStyle w:val="ListParagraph"/>
              <w:numPr>
                <w:ilvl w:val="0"/>
                <w:numId w:val="19"/>
              </w:numPr>
              <w:contextualSpacing w:val="0"/>
              <w:jc w:val="both"/>
            </w:pPr>
            <w:r>
              <w:t xml:space="preserve">the </w:t>
            </w:r>
            <w:r w:rsidRPr="007E109F">
              <w:t>SBEC</w:t>
            </w:r>
            <w:r w:rsidR="00AF53A8" w:rsidRPr="007E109F">
              <w:t>;</w:t>
            </w:r>
          </w:p>
          <w:p w14:paraId="3C9F3B33" w14:textId="39847D6A" w:rsidR="00365AF5" w:rsidRPr="007E109F" w:rsidRDefault="003121A5" w:rsidP="00F533A0">
            <w:pPr>
              <w:pStyle w:val="ListParagraph"/>
              <w:numPr>
                <w:ilvl w:val="0"/>
                <w:numId w:val="19"/>
              </w:numPr>
              <w:contextualSpacing w:val="0"/>
              <w:jc w:val="both"/>
            </w:pPr>
            <w:r w:rsidRPr="007E109F">
              <w:t>TEA</w:t>
            </w:r>
            <w:r w:rsidR="00AF53A8" w:rsidRPr="007E109F">
              <w:t>;</w:t>
            </w:r>
          </w:p>
          <w:p w14:paraId="43AEFA2E" w14:textId="2ACC2DD1" w:rsidR="00365AF5" w:rsidRPr="007E109F" w:rsidRDefault="003121A5" w:rsidP="00F533A0">
            <w:pPr>
              <w:pStyle w:val="ListParagraph"/>
              <w:numPr>
                <w:ilvl w:val="0"/>
                <w:numId w:val="19"/>
              </w:numPr>
              <w:contextualSpacing w:val="0"/>
              <w:jc w:val="both"/>
            </w:pPr>
            <w:r w:rsidRPr="007E109F">
              <w:t>TDLR</w:t>
            </w:r>
            <w:r w:rsidR="00AF53A8" w:rsidRPr="007E109F">
              <w:t>;</w:t>
            </w:r>
          </w:p>
          <w:p w14:paraId="2AC08AB5" w14:textId="20BF9353" w:rsidR="00365AF5" w:rsidRPr="007E109F" w:rsidRDefault="003121A5" w:rsidP="00F533A0">
            <w:pPr>
              <w:pStyle w:val="ListParagraph"/>
              <w:numPr>
                <w:ilvl w:val="0"/>
                <w:numId w:val="19"/>
              </w:numPr>
              <w:contextualSpacing w:val="0"/>
              <w:jc w:val="both"/>
            </w:pPr>
            <w:r w:rsidRPr="007E109F">
              <w:t>the consumer credit commissioner</w:t>
            </w:r>
            <w:r w:rsidR="00AF53A8" w:rsidRPr="007E109F">
              <w:t>;</w:t>
            </w:r>
            <w:r w:rsidRPr="007E109F">
              <w:t xml:space="preserve"> </w:t>
            </w:r>
          </w:p>
          <w:p w14:paraId="37960CFC" w14:textId="03D2A763" w:rsidR="00365AF5" w:rsidRPr="007E109F" w:rsidRDefault="003121A5" w:rsidP="00F533A0">
            <w:pPr>
              <w:pStyle w:val="ListParagraph"/>
              <w:numPr>
                <w:ilvl w:val="0"/>
                <w:numId w:val="19"/>
              </w:numPr>
              <w:contextualSpacing w:val="0"/>
              <w:jc w:val="both"/>
            </w:pPr>
            <w:r>
              <w:t>the</w:t>
            </w:r>
            <w:r w:rsidRPr="007E109F">
              <w:t xml:space="preserve"> </w:t>
            </w:r>
            <w:r>
              <w:t>r</w:t>
            </w:r>
            <w:r w:rsidRPr="007E109F">
              <w:t xml:space="preserve">acing </w:t>
            </w:r>
            <w:r>
              <w:t>c</w:t>
            </w:r>
            <w:r w:rsidRPr="007E109F">
              <w:t>ommission</w:t>
            </w:r>
            <w:r w:rsidR="00AF53A8" w:rsidRPr="007E109F">
              <w:t>;</w:t>
            </w:r>
            <w:r w:rsidRPr="007E109F">
              <w:t xml:space="preserve"> </w:t>
            </w:r>
          </w:p>
          <w:p w14:paraId="127CE11D" w14:textId="76066A63" w:rsidR="00365AF5" w:rsidRPr="007E109F" w:rsidRDefault="003121A5" w:rsidP="00F533A0">
            <w:pPr>
              <w:pStyle w:val="ListParagraph"/>
              <w:numPr>
                <w:ilvl w:val="0"/>
                <w:numId w:val="19"/>
              </w:numPr>
              <w:contextualSpacing w:val="0"/>
              <w:jc w:val="both"/>
            </w:pPr>
            <w:r w:rsidRPr="007E109F">
              <w:t>applicable schools and education services</w:t>
            </w:r>
            <w:r w:rsidR="00AF53A8" w:rsidRPr="007E109F">
              <w:t>;</w:t>
            </w:r>
          </w:p>
          <w:p w14:paraId="5BD4C689" w14:textId="34EA9809" w:rsidR="00365AF5" w:rsidRPr="007E109F" w:rsidRDefault="003121A5" w:rsidP="00F533A0">
            <w:pPr>
              <w:pStyle w:val="ListParagraph"/>
              <w:numPr>
                <w:ilvl w:val="0"/>
                <w:numId w:val="19"/>
              </w:numPr>
              <w:contextualSpacing w:val="0"/>
              <w:jc w:val="both"/>
            </w:pPr>
            <w:r>
              <w:t xml:space="preserve">the </w:t>
            </w:r>
            <w:r w:rsidRPr="007E109F">
              <w:t>TBVME</w:t>
            </w:r>
            <w:r w:rsidR="00AF53A8" w:rsidRPr="007E109F">
              <w:t>;</w:t>
            </w:r>
          </w:p>
          <w:p w14:paraId="0CD16E08" w14:textId="1261E567" w:rsidR="00365AF5" w:rsidRPr="007E109F" w:rsidRDefault="003121A5" w:rsidP="00F533A0">
            <w:pPr>
              <w:pStyle w:val="ListParagraph"/>
              <w:numPr>
                <w:ilvl w:val="0"/>
                <w:numId w:val="19"/>
              </w:numPr>
              <w:contextualSpacing w:val="0"/>
              <w:jc w:val="both"/>
            </w:pPr>
            <w:r w:rsidRPr="007E109F">
              <w:t>TSBPA</w:t>
            </w:r>
            <w:r w:rsidR="00AF53A8" w:rsidRPr="007E109F">
              <w:t>;</w:t>
            </w:r>
          </w:p>
          <w:p w14:paraId="5976F0D6" w14:textId="50AA6BDF" w:rsidR="00365AF5" w:rsidRPr="007E109F" w:rsidRDefault="003121A5" w:rsidP="00F533A0">
            <w:pPr>
              <w:pStyle w:val="ListParagraph"/>
              <w:numPr>
                <w:ilvl w:val="0"/>
                <w:numId w:val="19"/>
              </w:numPr>
              <w:contextualSpacing w:val="0"/>
              <w:jc w:val="both"/>
            </w:pPr>
            <w:r w:rsidRPr="007E109F">
              <w:t>TDI</w:t>
            </w:r>
            <w:r w:rsidR="00AF53A8" w:rsidRPr="007E109F">
              <w:t>;</w:t>
            </w:r>
          </w:p>
          <w:p w14:paraId="430229F8" w14:textId="7C2F07F4" w:rsidR="00365AF5" w:rsidRPr="007E109F" w:rsidRDefault="003121A5" w:rsidP="00F533A0">
            <w:pPr>
              <w:pStyle w:val="ListParagraph"/>
              <w:numPr>
                <w:ilvl w:val="0"/>
                <w:numId w:val="19"/>
              </w:numPr>
              <w:contextualSpacing w:val="0"/>
              <w:jc w:val="both"/>
            </w:pPr>
            <w:r w:rsidRPr="007E109F">
              <w:t>an applicable receiver</w:t>
            </w:r>
            <w:r w:rsidR="00AF53A8" w:rsidRPr="007E109F">
              <w:t>;</w:t>
            </w:r>
          </w:p>
          <w:p w14:paraId="4510DBF8" w14:textId="1B123233" w:rsidR="00365AF5" w:rsidRPr="007E109F" w:rsidRDefault="003121A5" w:rsidP="00F533A0">
            <w:pPr>
              <w:pStyle w:val="ListParagraph"/>
              <w:numPr>
                <w:ilvl w:val="0"/>
                <w:numId w:val="19"/>
              </w:numPr>
              <w:contextualSpacing w:val="0"/>
              <w:jc w:val="both"/>
            </w:pPr>
            <w:r>
              <w:t>the</w:t>
            </w:r>
            <w:r w:rsidRPr="007E109F">
              <w:t xml:space="preserve"> </w:t>
            </w:r>
            <w:r>
              <w:t>l</w:t>
            </w:r>
            <w:r w:rsidRPr="007E109F">
              <w:t xml:space="preserve">ottery </w:t>
            </w:r>
            <w:r>
              <w:t>c</w:t>
            </w:r>
            <w:r w:rsidRPr="007E109F">
              <w:t>ommission</w:t>
            </w:r>
            <w:r w:rsidR="00AF53A8" w:rsidRPr="007E109F">
              <w:t>;</w:t>
            </w:r>
            <w:r w:rsidRPr="007E109F">
              <w:t xml:space="preserve"> </w:t>
            </w:r>
          </w:p>
          <w:p w14:paraId="32D3A0DF" w14:textId="241C8839" w:rsidR="00365AF5" w:rsidRPr="007E109F" w:rsidRDefault="003121A5" w:rsidP="00F533A0">
            <w:pPr>
              <w:pStyle w:val="ListParagraph"/>
              <w:numPr>
                <w:ilvl w:val="0"/>
                <w:numId w:val="19"/>
              </w:numPr>
              <w:contextualSpacing w:val="0"/>
              <w:jc w:val="both"/>
            </w:pPr>
            <w:r>
              <w:t xml:space="preserve">the </w:t>
            </w:r>
            <w:r w:rsidRPr="007E109F">
              <w:t>comptroller</w:t>
            </w:r>
            <w:r w:rsidR="00AF53A8" w:rsidRPr="007E109F">
              <w:t>;</w:t>
            </w:r>
          </w:p>
          <w:p w14:paraId="7BCF5470" w14:textId="4B216E25" w:rsidR="00365AF5" w:rsidRPr="007E109F" w:rsidRDefault="003121A5" w:rsidP="00F533A0">
            <w:pPr>
              <w:pStyle w:val="ListParagraph"/>
              <w:numPr>
                <w:ilvl w:val="0"/>
                <w:numId w:val="19"/>
              </w:numPr>
              <w:contextualSpacing w:val="0"/>
              <w:jc w:val="both"/>
            </w:pPr>
            <w:r w:rsidRPr="007E109F">
              <w:t>DSHS or HHSC, as applicable;</w:t>
            </w:r>
          </w:p>
          <w:p w14:paraId="5BE74D30" w14:textId="75A2C74C" w:rsidR="00365AF5" w:rsidRPr="007E109F" w:rsidRDefault="003121A5" w:rsidP="00F533A0">
            <w:pPr>
              <w:pStyle w:val="ListParagraph"/>
              <w:numPr>
                <w:ilvl w:val="0"/>
                <w:numId w:val="19"/>
              </w:numPr>
              <w:contextualSpacing w:val="0"/>
              <w:jc w:val="both"/>
              <w:rPr>
                <w:rFonts w:eastAsia="Symbol"/>
                <w:color w:val="000000"/>
              </w:rPr>
            </w:pPr>
            <w:r w:rsidRPr="007E109F">
              <w:rPr>
                <w:rFonts w:eastAsia="Symbol"/>
                <w:color w:val="000000"/>
              </w:rPr>
              <w:t>HHSC, Medicaid agencies, and the HH</w:t>
            </w:r>
            <w:r w:rsidRPr="007E109F">
              <w:rPr>
                <w:rFonts w:eastAsia="Symbol"/>
                <w:color w:val="000000"/>
              </w:rPr>
              <w:t>SC office of inspector general</w:t>
            </w:r>
            <w:r w:rsidR="00AF53A8" w:rsidRPr="007E109F">
              <w:rPr>
                <w:rFonts w:eastAsia="Symbol"/>
                <w:color w:val="000000"/>
              </w:rPr>
              <w:t>;</w:t>
            </w:r>
          </w:p>
          <w:p w14:paraId="5389180F" w14:textId="5333187C" w:rsidR="00365AF5" w:rsidRPr="007E109F" w:rsidRDefault="003121A5" w:rsidP="00F533A0">
            <w:pPr>
              <w:pStyle w:val="ListParagraph"/>
              <w:numPr>
                <w:ilvl w:val="0"/>
                <w:numId w:val="19"/>
              </w:numPr>
              <w:contextualSpacing w:val="0"/>
              <w:jc w:val="both"/>
              <w:rPr>
                <w:color w:val="000000"/>
              </w:rPr>
            </w:pPr>
            <w:r>
              <w:rPr>
                <w:color w:val="000000"/>
              </w:rPr>
              <w:t xml:space="preserve">the </w:t>
            </w:r>
            <w:r w:rsidRPr="007E109F">
              <w:rPr>
                <w:color w:val="000000"/>
              </w:rPr>
              <w:t>Texas Board of Nursing</w:t>
            </w:r>
            <w:r w:rsidR="00AF53A8" w:rsidRPr="007E109F">
              <w:rPr>
                <w:color w:val="000000"/>
              </w:rPr>
              <w:t>;</w:t>
            </w:r>
          </w:p>
          <w:p w14:paraId="4D6CC753" w14:textId="3CFB4EF4" w:rsidR="00365AF5" w:rsidRPr="007E109F" w:rsidRDefault="003121A5" w:rsidP="00F533A0">
            <w:pPr>
              <w:pStyle w:val="ListParagraph"/>
              <w:numPr>
                <w:ilvl w:val="0"/>
                <w:numId w:val="19"/>
              </w:numPr>
              <w:contextualSpacing w:val="0"/>
              <w:jc w:val="both"/>
              <w:rPr>
                <w:color w:val="000000"/>
              </w:rPr>
            </w:pPr>
            <w:r w:rsidRPr="007E109F">
              <w:rPr>
                <w:color w:val="000000"/>
              </w:rPr>
              <w:t>BHEC</w:t>
            </w:r>
            <w:r w:rsidR="00AF53A8" w:rsidRPr="007E109F">
              <w:rPr>
                <w:color w:val="000000"/>
              </w:rPr>
              <w:t>;</w:t>
            </w:r>
          </w:p>
          <w:p w14:paraId="612786C1" w14:textId="1010B2FF" w:rsidR="00365AF5" w:rsidRPr="007E109F" w:rsidRDefault="003121A5" w:rsidP="00F533A0">
            <w:pPr>
              <w:pStyle w:val="ListParagraph"/>
              <w:numPr>
                <w:ilvl w:val="0"/>
                <w:numId w:val="19"/>
              </w:numPr>
              <w:contextualSpacing w:val="0"/>
              <w:jc w:val="both"/>
              <w:rPr>
                <w:color w:val="000000"/>
              </w:rPr>
            </w:pPr>
            <w:r w:rsidRPr="007E109F">
              <w:rPr>
                <w:color w:val="000000"/>
              </w:rPr>
              <w:t>TBCE</w:t>
            </w:r>
            <w:r w:rsidR="00AF53A8" w:rsidRPr="007E109F">
              <w:rPr>
                <w:color w:val="000000"/>
              </w:rPr>
              <w:t>;</w:t>
            </w:r>
          </w:p>
          <w:p w14:paraId="44697E84" w14:textId="56547B78" w:rsidR="00365AF5" w:rsidRPr="007E109F" w:rsidRDefault="003121A5" w:rsidP="00F533A0">
            <w:pPr>
              <w:pStyle w:val="ListParagraph"/>
              <w:numPr>
                <w:ilvl w:val="0"/>
                <w:numId w:val="19"/>
              </w:numPr>
              <w:contextualSpacing w:val="0"/>
              <w:jc w:val="both"/>
              <w:rPr>
                <w:color w:val="000000"/>
              </w:rPr>
            </w:pPr>
            <w:r>
              <w:rPr>
                <w:color w:val="000000"/>
              </w:rPr>
              <w:t xml:space="preserve">the </w:t>
            </w:r>
            <w:r w:rsidRPr="007E109F">
              <w:rPr>
                <w:color w:val="000000"/>
              </w:rPr>
              <w:t>SBDE</w:t>
            </w:r>
            <w:r w:rsidR="00AF53A8" w:rsidRPr="007E109F">
              <w:rPr>
                <w:color w:val="000000"/>
              </w:rPr>
              <w:t>;</w:t>
            </w:r>
          </w:p>
          <w:p w14:paraId="1E277714" w14:textId="1691571F" w:rsidR="00365AF5" w:rsidRPr="007E109F" w:rsidRDefault="003121A5" w:rsidP="00F533A0">
            <w:pPr>
              <w:pStyle w:val="ListParagraph"/>
              <w:numPr>
                <w:ilvl w:val="0"/>
                <w:numId w:val="19"/>
              </w:numPr>
              <w:contextualSpacing w:val="0"/>
              <w:jc w:val="both"/>
              <w:rPr>
                <w:color w:val="000000"/>
              </w:rPr>
            </w:pPr>
            <w:r w:rsidRPr="007E109F">
              <w:rPr>
                <w:color w:val="000000"/>
              </w:rPr>
              <w:t>a qualified school contractor</w:t>
            </w:r>
            <w:r w:rsidR="00AF53A8" w:rsidRPr="007E109F">
              <w:rPr>
                <w:color w:val="000000"/>
              </w:rPr>
              <w:t>;</w:t>
            </w:r>
          </w:p>
          <w:p w14:paraId="6B100E08" w14:textId="6004CCD7" w:rsidR="00365AF5" w:rsidRPr="007E109F" w:rsidRDefault="003121A5" w:rsidP="00F533A0">
            <w:pPr>
              <w:pStyle w:val="ListParagraph"/>
              <w:numPr>
                <w:ilvl w:val="0"/>
                <w:numId w:val="19"/>
              </w:numPr>
              <w:contextualSpacing w:val="0"/>
              <w:jc w:val="both"/>
              <w:rPr>
                <w:color w:val="000000"/>
              </w:rPr>
            </w:pPr>
            <w:r>
              <w:rPr>
                <w:color w:val="000000"/>
              </w:rPr>
              <w:t xml:space="preserve">the </w:t>
            </w:r>
            <w:r w:rsidRPr="007E109F">
              <w:rPr>
                <w:color w:val="000000"/>
              </w:rPr>
              <w:t>TCEQ</w:t>
            </w:r>
            <w:r w:rsidR="00AF53A8" w:rsidRPr="007E109F">
              <w:rPr>
                <w:color w:val="000000"/>
              </w:rPr>
              <w:t>;</w:t>
            </w:r>
          </w:p>
          <w:p w14:paraId="61F74BF4" w14:textId="1CE3024F" w:rsidR="00365AF5" w:rsidRPr="007E109F" w:rsidRDefault="003121A5" w:rsidP="00F533A0">
            <w:pPr>
              <w:pStyle w:val="ListParagraph"/>
              <w:numPr>
                <w:ilvl w:val="0"/>
                <w:numId w:val="19"/>
              </w:numPr>
              <w:contextualSpacing w:val="0"/>
              <w:jc w:val="both"/>
              <w:rPr>
                <w:color w:val="000000"/>
              </w:rPr>
            </w:pPr>
            <w:r>
              <w:rPr>
                <w:color w:val="000000"/>
              </w:rPr>
              <w:t xml:space="preserve">the </w:t>
            </w:r>
            <w:r w:rsidRPr="007E109F">
              <w:rPr>
                <w:color w:val="000000"/>
              </w:rPr>
              <w:t>TFSC</w:t>
            </w:r>
            <w:r w:rsidR="00AF53A8" w:rsidRPr="007E109F">
              <w:rPr>
                <w:color w:val="000000"/>
              </w:rPr>
              <w:t>;</w:t>
            </w:r>
          </w:p>
          <w:p w14:paraId="6729C401" w14:textId="1F31D99C" w:rsidR="00365AF5" w:rsidRPr="007E109F" w:rsidRDefault="003121A5" w:rsidP="00F533A0">
            <w:pPr>
              <w:pStyle w:val="ListParagraph"/>
              <w:numPr>
                <w:ilvl w:val="0"/>
                <w:numId w:val="19"/>
              </w:numPr>
              <w:contextualSpacing w:val="0"/>
              <w:jc w:val="both"/>
              <w:rPr>
                <w:color w:val="000000"/>
              </w:rPr>
            </w:pPr>
            <w:r w:rsidRPr="007E109F">
              <w:rPr>
                <w:color w:val="000000"/>
              </w:rPr>
              <w:t>TDHCA</w:t>
            </w:r>
            <w:r w:rsidR="00AF53A8" w:rsidRPr="007E109F">
              <w:rPr>
                <w:color w:val="000000"/>
              </w:rPr>
              <w:t>;</w:t>
            </w:r>
          </w:p>
          <w:p w14:paraId="48513793" w14:textId="5675F8A8" w:rsidR="00365AF5" w:rsidRPr="007E109F" w:rsidRDefault="003121A5" w:rsidP="00F533A0">
            <w:pPr>
              <w:pStyle w:val="ListParagraph"/>
              <w:numPr>
                <w:ilvl w:val="0"/>
                <w:numId w:val="19"/>
              </w:numPr>
              <w:contextualSpacing w:val="0"/>
              <w:jc w:val="both"/>
              <w:rPr>
                <w:color w:val="000000"/>
              </w:rPr>
            </w:pPr>
            <w:r w:rsidRPr="007E109F">
              <w:rPr>
                <w:color w:val="000000"/>
              </w:rPr>
              <w:t>the state fire marshal</w:t>
            </w:r>
            <w:r w:rsidR="00AF53A8" w:rsidRPr="007E109F">
              <w:rPr>
                <w:color w:val="000000"/>
              </w:rPr>
              <w:t>;</w:t>
            </w:r>
          </w:p>
          <w:p w14:paraId="6ECDDABE" w14:textId="402B6139" w:rsidR="00365AF5" w:rsidRPr="007E109F" w:rsidRDefault="003121A5" w:rsidP="00F533A0">
            <w:pPr>
              <w:pStyle w:val="ListParagraph"/>
              <w:numPr>
                <w:ilvl w:val="0"/>
                <w:numId w:val="19"/>
              </w:numPr>
              <w:contextualSpacing w:val="0"/>
              <w:jc w:val="both"/>
              <w:rPr>
                <w:color w:val="000000"/>
              </w:rPr>
            </w:pPr>
            <w:r>
              <w:rPr>
                <w:color w:val="000000"/>
              </w:rPr>
              <w:t xml:space="preserve">the </w:t>
            </w:r>
            <w:r w:rsidRPr="007E109F">
              <w:rPr>
                <w:color w:val="000000"/>
              </w:rPr>
              <w:t>TMB</w:t>
            </w:r>
            <w:r w:rsidR="00AF53A8" w:rsidRPr="007E109F">
              <w:rPr>
                <w:color w:val="000000"/>
              </w:rPr>
              <w:t>;</w:t>
            </w:r>
          </w:p>
          <w:p w14:paraId="6A4D8AC8" w14:textId="21D34914" w:rsidR="00365AF5" w:rsidRPr="007E109F" w:rsidRDefault="003121A5" w:rsidP="00F533A0">
            <w:pPr>
              <w:pStyle w:val="ListParagraph"/>
              <w:numPr>
                <w:ilvl w:val="0"/>
                <w:numId w:val="19"/>
              </w:numPr>
              <w:contextualSpacing w:val="0"/>
              <w:jc w:val="both"/>
              <w:rPr>
                <w:color w:val="000000"/>
              </w:rPr>
            </w:pPr>
            <w:r w:rsidRPr="007E109F">
              <w:rPr>
                <w:color w:val="000000"/>
              </w:rPr>
              <w:t>TxDMV</w:t>
            </w:r>
            <w:r w:rsidR="00AF53A8" w:rsidRPr="007E109F">
              <w:rPr>
                <w:color w:val="000000"/>
              </w:rPr>
              <w:t>;</w:t>
            </w:r>
          </w:p>
          <w:p w14:paraId="3BD1F9E4" w14:textId="0DAB81CB" w:rsidR="00365AF5" w:rsidRPr="007E109F" w:rsidRDefault="003121A5" w:rsidP="00F533A0">
            <w:pPr>
              <w:pStyle w:val="ListParagraph"/>
              <w:numPr>
                <w:ilvl w:val="0"/>
                <w:numId w:val="19"/>
              </w:numPr>
              <w:contextualSpacing w:val="0"/>
              <w:jc w:val="both"/>
              <w:rPr>
                <w:color w:val="000000"/>
              </w:rPr>
            </w:pPr>
            <w:r>
              <w:rPr>
                <w:color w:val="000000"/>
              </w:rPr>
              <w:t xml:space="preserve">the </w:t>
            </w:r>
            <w:r w:rsidRPr="007E109F">
              <w:rPr>
                <w:color w:val="000000"/>
              </w:rPr>
              <w:t>Texas Optometry Board</w:t>
            </w:r>
            <w:r w:rsidR="00AF53A8" w:rsidRPr="007E109F">
              <w:rPr>
                <w:color w:val="000000"/>
              </w:rPr>
              <w:t>;</w:t>
            </w:r>
          </w:p>
          <w:p w14:paraId="016C7480" w14:textId="00C4B197" w:rsidR="00365AF5" w:rsidRPr="007E109F" w:rsidRDefault="003121A5" w:rsidP="00F533A0">
            <w:pPr>
              <w:pStyle w:val="ListParagraph"/>
              <w:numPr>
                <w:ilvl w:val="0"/>
                <w:numId w:val="19"/>
              </w:numPr>
              <w:contextualSpacing w:val="0"/>
              <w:jc w:val="both"/>
              <w:rPr>
                <w:color w:val="000000"/>
              </w:rPr>
            </w:pPr>
            <w:r>
              <w:rPr>
                <w:color w:val="000000"/>
              </w:rPr>
              <w:t>ECPTOTE</w:t>
            </w:r>
            <w:r w:rsidR="00AF53A8" w:rsidRPr="007E109F">
              <w:rPr>
                <w:color w:val="000000"/>
              </w:rPr>
              <w:t>;</w:t>
            </w:r>
          </w:p>
          <w:p w14:paraId="38BE0FB8" w14:textId="4C940DBD" w:rsidR="00365AF5" w:rsidRPr="007E109F" w:rsidRDefault="003121A5" w:rsidP="00F533A0">
            <w:pPr>
              <w:pStyle w:val="ListParagraph"/>
              <w:numPr>
                <w:ilvl w:val="0"/>
                <w:numId w:val="19"/>
              </w:numPr>
              <w:contextualSpacing w:val="0"/>
              <w:jc w:val="both"/>
              <w:rPr>
                <w:color w:val="000000"/>
              </w:rPr>
            </w:pPr>
            <w:r>
              <w:rPr>
                <w:color w:val="000000"/>
              </w:rPr>
              <w:t xml:space="preserve">the </w:t>
            </w:r>
            <w:r w:rsidRPr="007E109F">
              <w:rPr>
                <w:color w:val="000000"/>
              </w:rPr>
              <w:t>TSBPE</w:t>
            </w:r>
            <w:r w:rsidR="00AF53A8" w:rsidRPr="007E109F">
              <w:rPr>
                <w:color w:val="000000"/>
              </w:rPr>
              <w:t>;</w:t>
            </w:r>
          </w:p>
          <w:p w14:paraId="6E6DC8AE" w14:textId="594B0CEE" w:rsidR="00365AF5" w:rsidRPr="007E109F" w:rsidRDefault="003121A5" w:rsidP="00F533A0">
            <w:pPr>
              <w:pStyle w:val="ListParagraph"/>
              <w:numPr>
                <w:ilvl w:val="0"/>
                <w:numId w:val="19"/>
              </w:numPr>
              <w:contextualSpacing w:val="0"/>
              <w:jc w:val="both"/>
              <w:rPr>
                <w:color w:val="000000"/>
              </w:rPr>
            </w:pPr>
            <w:r w:rsidRPr="007E109F">
              <w:rPr>
                <w:color w:val="000000"/>
              </w:rPr>
              <w:t>TREC</w:t>
            </w:r>
            <w:r w:rsidR="00AF53A8" w:rsidRPr="007E109F">
              <w:rPr>
                <w:color w:val="000000"/>
              </w:rPr>
              <w:t>;</w:t>
            </w:r>
          </w:p>
          <w:p w14:paraId="04B8A16B" w14:textId="2F3BDA9B" w:rsidR="00365AF5" w:rsidRPr="007E109F" w:rsidRDefault="003121A5" w:rsidP="00F533A0">
            <w:pPr>
              <w:pStyle w:val="ListParagraph"/>
              <w:numPr>
                <w:ilvl w:val="0"/>
                <w:numId w:val="19"/>
              </w:numPr>
              <w:contextualSpacing w:val="0"/>
              <w:jc w:val="both"/>
              <w:rPr>
                <w:color w:val="000000"/>
              </w:rPr>
            </w:pPr>
            <w:r w:rsidRPr="007E109F">
              <w:rPr>
                <w:color w:val="000000"/>
              </w:rPr>
              <w:t>TALCB</w:t>
            </w:r>
            <w:r w:rsidR="00AF53A8" w:rsidRPr="007E109F">
              <w:rPr>
                <w:color w:val="000000"/>
              </w:rPr>
              <w:t>;</w:t>
            </w:r>
          </w:p>
          <w:p w14:paraId="3A15300E" w14:textId="263E457A" w:rsidR="00365AF5" w:rsidRPr="007E109F" w:rsidRDefault="003121A5" w:rsidP="00F533A0">
            <w:pPr>
              <w:pStyle w:val="ListParagraph"/>
              <w:numPr>
                <w:ilvl w:val="0"/>
                <w:numId w:val="19"/>
              </w:numPr>
              <w:contextualSpacing w:val="0"/>
              <w:jc w:val="both"/>
              <w:rPr>
                <w:color w:val="000000"/>
              </w:rPr>
            </w:pPr>
            <w:r w:rsidRPr="007E109F">
              <w:rPr>
                <w:color w:val="000000"/>
              </w:rPr>
              <w:t xml:space="preserve">the clerk of a </w:t>
            </w:r>
            <w:r w:rsidRPr="007E109F">
              <w:rPr>
                <w:color w:val="000000"/>
              </w:rPr>
              <w:t>county having venue over a proceeding for the appointment of a guardian;</w:t>
            </w:r>
          </w:p>
          <w:p w14:paraId="59E16D0A" w14:textId="6FD98751" w:rsidR="00365AF5" w:rsidRPr="007E109F" w:rsidRDefault="003121A5" w:rsidP="00F533A0">
            <w:pPr>
              <w:pStyle w:val="ListParagraph"/>
              <w:numPr>
                <w:ilvl w:val="0"/>
                <w:numId w:val="19"/>
              </w:numPr>
              <w:contextualSpacing w:val="0"/>
              <w:jc w:val="both"/>
            </w:pPr>
            <w:r w:rsidRPr="007E109F">
              <w:t>a state agency</w:t>
            </w:r>
            <w:r w:rsidR="008D7088">
              <w:t>, as applicable to information technology personnel</w:t>
            </w:r>
            <w:r w:rsidR="00AF53A8" w:rsidRPr="007E109F">
              <w:t>;</w:t>
            </w:r>
            <w:r w:rsidRPr="007E109F">
              <w:t xml:space="preserve"> </w:t>
            </w:r>
          </w:p>
          <w:p w14:paraId="3820FE50" w14:textId="14DD8E74" w:rsidR="00365AF5" w:rsidRPr="007E109F" w:rsidRDefault="003121A5" w:rsidP="00F533A0">
            <w:pPr>
              <w:pStyle w:val="ListParagraph"/>
              <w:numPr>
                <w:ilvl w:val="0"/>
                <w:numId w:val="19"/>
              </w:numPr>
              <w:contextualSpacing w:val="0"/>
              <w:jc w:val="both"/>
            </w:pPr>
            <w:r w:rsidRPr="007E109F">
              <w:t xml:space="preserve">the </w:t>
            </w:r>
            <w:r w:rsidR="00EE6E26">
              <w:t>JBCC</w:t>
            </w:r>
            <w:r w:rsidRPr="007E109F">
              <w:t>;</w:t>
            </w:r>
          </w:p>
          <w:p w14:paraId="64C90932" w14:textId="37D57885" w:rsidR="00365AF5" w:rsidRPr="007E109F" w:rsidRDefault="003121A5" w:rsidP="00F533A0">
            <w:pPr>
              <w:pStyle w:val="ListParagraph"/>
              <w:numPr>
                <w:ilvl w:val="0"/>
                <w:numId w:val="19"/>
              </w:numPr>
              <w:contextualSpacing w:val="0"/>
              <w:jc w:val="both"/>
            </w:pPr>
            <w:r w:rsidRPr="007E109F">
              <w:t>a court of appeals</w:t>
            </w:r>
            <w:r w:rsidR="00AF53A8" w:rsidRPr="007E109F">
              <w:t>;</w:t>
            </w:r>
          </w:p>
          <w:p w14:paraId="0F729D9B" w14:textId="137D4B67" w:rsidR="00365AF5" w:rsidRPr="007E109F" w:rsidRDefault="003121A5" w:rsidP="00F533A0">
            <w:pPr>
              <w:pStyle w:val="ListParagraph"/>
              <w:numPr>
                <w:ilvl w:val="0"/>
                <w:numId w:val="19"/>
              </w:numPr>
              <w:contextualSpacing w:val="0"/>
              <w:jc w:val="both"/>
            </w:pPr>
            <w:r w:rsidRPr="007E109F">
              <w:t>SOAH; and</w:t>
            </w:r>
          </w:p>
          <w:p w14:paraId="3B150000" w14:textId="77777777" w:rsidR="00365AF5" w:rsidRPr="007E109F" w:rsidRDefault="003121A5" w:rsidP="00F533A0">
            <w:pPr>
              <w:pStyle w:val="ListParagraph"/>
              <w:numPr>
                <w:ilvl w:val="0"/>
                <w:numId w:val="19"/>
              </w:numPr>
              <w:contextualSpacing w:val="0"/>
              <w:jc w:val="both"/>
            </w:pPr>
            <w:r w:rsidRPr="007E109F">
              <w:t>TBAE.</w:t>
            </w:r>
          </w:p>
          <w:p w14:paraId="2FADDEC9" w14:textId="77777777" w:rsidR="00365AF5" w:rsidRPr="007E109F" w:rsidRDefault="00365AF5" w:rsidP="00F533A0">
            <w:pPr>
              <w:jc w:val="both"/>
            </w:pPr>
          </w:p>
          <w:p w14:paraId="53D8E61C" w14:textId="12AEAC25" w:rsidR="002A6C58" w:rsidRPr="007E109F" w:rsidRDefault="003121A5" w:rsidP="00F533A0">
            <w:pPr>
              <w:jc w:val="both"/>
              <w:rPr>
                <w:b/>
                <w:bCs/>
              </w:rPr>
            </w:pPr>
            <w:r w:rsidRPr="007E109F">
              <w:t>The substitute prohibits DFPS or HHSC</w:t>
            </w:r>
            <w:r w:rsidRPr="007E109F">
              <w:t xml:space="preserve">, as applicable, from releasing or disclosing information obtained from the FBI under the bill's </w:t>
            </w:r>
            <w:r w:rsidRPr="00263936">
              <w:t>provisions, whereas the introduced did not prohibit these entities from either disseminati</w:t>
            </w:r>
            <w:r w:rsidR="00371C7B">
              <w:t>ng</w:t>
            </w:r>
            <w:r w:rsidRPr="00263936">
              <w:t xml:space="preserve"> or releasing or disclosing such information.</w:t>
            </w:r>
          </w:p>
          <w:p w14:paraId="0A604869" w14:textId="2AC69A18" w:rsidR="002A6C58" w:rsidRPr="007E109F" w:rsidRDefault="002A6C58" w:rsidP="00F533A0">
            <w:pPr>
              <w:jc w:val="both"/>
              <w:rPr>
                <w:b/>
                <w:bCs/>
              </w:rPr>
            </w:pPr>
          </w:p>
          <w:p w14:paraId="20125C2B" w14:textId="520EC8AA" w:rsidR="002A6C58" w:rsidRPr="007E109F" w:rsidRDefault="003121A5" w:rsidP="00F533A0">
            <w:pPr>
              <w:jc w:val="both"/>
              <w:rPr>
                <w:b/>
                <w:bCs/>
              </w:rPr>
            </w:pPr>
            <w:r w:rsidRPr="007E109F">
              <w:rPr>
                <w:b/>
                <w:bCs/>
              </w:rPr>
              <w:t>Entities Specificall</w:t>
            </w:r>
            <w:r w:rsidRPr="007E109F">
              <w:rPr>
                <w:b/>
                <w:bCs/>
              </w:rPr>
              <w:t xml:space="preserve">y Authorized to Obtain Information from the FBI and </w:t>
            </w:r>
            <w:r w:rsidR="00371C7B">
              <w:rPr>
                <w:b/>
                <w:bCs/>
              </w:rPr>
              <w:t>O</w:t>
            </w:r>
            <w:r w:rsidRPr="007E109F">
              <w:rPr>
                <w:b/>
                <w:bCs/>
              </w:rPr>
              <w:t>ther Agencies</w:t>
            </w:r>
            <w:r w:rsidR="00365AF5" w:rsidRPr="007E109F">
              <w:rPr>
                <w:b/>
                <w:bCs/>
              </w:rPr>
              <w:t xml:space="preserve"> </w:t>
            </w:r>
          </w:p>
          <w:p w14:paraId="2E8D8511" w14:textId="12D923E4" w:rsidR="002A6C58" w:rsidRPr="007E109F" w:rsidRDefault="002A6C58" w:rsidP="00F533A0">
            <w:pPr>
              <w:jc w:val="both"/>
              <w:rPr>
                <w:b/>
                <w:bCs/>
              </w:rPr>
            </w:pPr>
          </w:p>
          <w:p w14:paraId="6CEA512C" w14:textId="3940C0A0" w:rsidR="00365AF5" w:rsidRPr="007E109F" w:rsidRDefault="003121A5" w:rsidP="00F533A0">
            <w:pPr>
              <w:jc w:val="both"/>
            </w:pPr>
            <w:r w:rsidRPr="007E109F">
              <w:t xml:space="preserve">Both the introduced and the substitute subject applicable entities to </w:t>
            </w:r>
            <w:r w:rsidR="00901B45">
              <w:t xml:space="preserve">the </w:t>
            </w:r>
            <w:r w:rsidRPr="007E109F">
              <w:t>Government Code</w:t>
            </w:r>
            <w:r w:rsidR="00901B45">
              <w:t xml:space="preserve"> provision under which</w:t>
            </w:r>
            <w:r w:rsidRPr="007E109F">
              <w:t xml:space="preserve"> persons and agencies that </w:t>
            </w:r>
            <w:r w:rsidR="002C7B5E">
              <w:t>are authorized to o</w:t>
            </w:r>
            <w:r w:rsidRPr="007E109F">
              <w:t>btain information from DPS are</w:t>
            </w:r>
            <w:r w:rsidRPr="007E109F">
              <w:t xml:space="preserve"> also allowed to obtain information from the FBI or any other state criminal justice agency. However, the substitute specifically adds this authorization with respect to each entity specified in the bill, except for the following entities</w:t>
            </w:r>
            <w:r w:rsidR="00F25799">
              <w:t>,</w:t>
            </w:r>
            <w:r w:rsidRPr="007E109F">
              <w:t xml:space="preserve"> which the introd</w:t>
            </w:r>
            <w:r w:rsidRPr="007E109F">
              <w:t xml:space="preserve">uced specifically authorized to obtain such information: </w:t>
            </w:r>
          </w:p>
          <w:p w14:paraId="7438F958" w14:textId="6EA832EA" w:rsidR="00365AF5" w:rsidRPr="007E109F" w:rsidRDefault="003121A5" w:rsidP="00F533A0">
            <w:pPr>
              <w:pStyle w:val="ListParagraph"/>
              <w:numPr>
                <w:ilvl w:val="0"/>
                <w:numId w:val="20"/>
              </w:numPr>
              <w:contextualSpacing w:val="0"/>
              <w:jc w:val="both"/>
            </w:pPr>
            <w:r w:rsidRPr="007E109F">
              <w:t>HHSC</w:t>
            </w:r>
            <w:r w:rsidR="00AF53A8" w:rsidRPr="007E109F">
              <w:t>;</w:t>
            </w:r>
          </w:p>
          <w:p w14:paraId="6ECB94C8" w14:textId="042A9C0F" w:rsidR="00365AF5" w:rsidRPr="007E109F" w:rsidRDefault="003121A5" w:rsidP="00F533A0">
            <w:pPr>
              <w:pStyle w:val="ListParagraph"/>
              <w:numPr>
                <w:ilvl w:val="0"/>
                <w:numId w:val="20"/>
              </w:numPr>
              <w:contextualSpacing w:val="0"/>
              <w:jc w:val="both"/>
            </w:pPr>
            <w:r>
              <w:t>t</w:t>
            </w:r>
            <w:r w:rsidRPr="007E109F">
              <w:t>he executive commissioner of HHSC</w:t>
            </w:r>
            <w:r w:rsidR="00AF53A8" w:rsidRPr="007E109F">
              <w:t>;</w:t>
            </w:r>
          </w:p>
          <w:p w14:paraId="13179F44" w14:textId="646B0C3E" w:rsidR="00365AF5" w:rsidRPr="007E109F" w:rsidRDefault="003121A5" w:rsidP="00F533A0">
            <w:pPr>
              <w:pStyle w:val="ListParagraph"/>
              <w:numPr>
                <w:ilvl w:val="0"/>
                <w:numId w:val="20"/>
              </w:numPr>
              <w:contextualSpacing w:val="0"/>
              <w:jc w:val="both"/>
            </w:pPr>
            <w:r w:rsidRPr="007E109F">
              <w:t>DFPS or HHSC</w:t>
            </w:r>
            <w:r w:rsidR="00AF53A8" w:rsidRPr="007E109F">
              <w:t>, as applicable; and</w:t>
            </w:r>
          </w:p>
          <w:p w14:paraId="0C45A8AE" w14:textId="1C351350" w:rsidR="00365AF5" w:rsidRPr="007E109F" w:rsidRDefault="003121A5" w:rsidP="00F533A0">
            <w:pPr>
              <w:pStyle w:val="ListParagraph"/>
              <w:numPr>
                <w:ilvl w:val="0"/>
                <w:numId w:val="20"/>
              </w:numPr>
              <w:contextualSpacing w:val="0"/>
              <w:jc w:val="both"/>
            </w:pPr>
            <w:r>
              <w:t>the Early Childhood Intervention program</w:t>
            </w:r>
            <w:r w:rsidR="00AF53A8" w:rsidRPr="007E109F">
              <w:t>.</w:t>
            </w:r>
          </w:p>
          <w:p w14:paraId="795D658C" w14:textId="0F0DAF96" w:rsidR="002A6C58" w:rsidRPr="007E109F" w:rsidRDefault="002A6C58" w:rsidP="00F533A0">
            <w:pPr>
              <w:jc w:val="both"/>
              <w:rPr>
                <w:b/>
                <w:bCs/>
              </w:rPr>
            </w:pPr>
          </w:p>
          <w:p w14:paraId="1B15CD8F" w14:textId="71B1AE6F" w:rsidR="002A6C58" w:rsidRDefault="003121A5" w:rsidP="00F533A0">
            <w:pPr>
              <w:jc w:val="both"/>
              <w:rPr>
                <w:b/>
                <w:bCs/>
              </w:rPr>
            </w:pPr>
            <w:r>
              <w:rPr>
                <w:b/>
                <w:bCs/>
              </w:rPr>
              <w:t xml:space="preserve">Applicable </w:t>
            </w:r>
            <w:r w:rsidR="0049079E">
              <w:rPr>
                <w:b/>
                <w:bCs/>
              </w:rPr>
              <w:t>Destruction</w:t>
            </w:r>
            <w:r>
              <w:rPr>
                <w:b/>
                <w:bCs/>
              </w:rPr>
              <w:t xml:space="preserve"> of</w:t>
            </w:r>
            <w:r w:rsidRPr="007E109F">
              <w:rPr>
                <w:b/>
                <w:bCs/>
              </w:rPr>
              <w:t xml:space="preserve"> Information</w:t>
            </w:r>
          </w:p>
          <w:p w14:paraId="124A0BFA" w14:textId="77777777" w:rsidR="0049079E" w:rsidRPr="007E109F" w:rsidRDefault="0049079E" w:rsidP="00F533A0">
            <w:pPr>
              <w:jc w:val="both"/>
              <w:rPr>
                <w:b/>
                <w:bCs/>
              </w:rPr>
            </w:pPr>
          </w:p>
          <w:p w14:paraId="50AB1C55" w14:textId="77777777" w:rsidR="00365AF5" w:rsidRPr="007E109F" w:rsidRDefault="003121A5" w:rsidP="00F533A0">
            <w:pPr>
              <w:jc w:val="both"/>
            </w:pPr>
            <w:r w:rsidRPr="007E109F">
              <w:t xml:space="preserve">While the introduced did not </w:t>
            </w:r>
            <w:r w:rsidRPr="007E109F">
              <w:t>require the following entities to destroy the information obtained under the bill's provisions, the substitute does require the entities to destroy such information:</w:t>
            </w:r>
          </w:p>
          <w:p w14:paraId="4F6AC830" w14:textId="77777777" w:rsidR="00365AF5" w:rsidRPr="007E109F" w:rsidRDefault="003121A5" w:rsidP="00F533A0">
            <w:pPr>
              <w:pStyle w:val="ListParagraph"/>
              <w:numPr>
                <w:ilvl w:val="0"/>
                <w:numId w:val="21"/>
              </w:numPr>
              <w:contextualSpacing w:val="0"/>
              <w:jc w:val="both"/>
            </w:pPr>
            <w:r w:rsidRPr="007E109F">
              <w:t>DPS;</w:t>
            </w:r>
          </w:p>
          <w:p w14:paraId="4E8EB513" w14:textId="77777777" w:rsidR="00365AF5" w:rsidRPr="007E109F" w:rsidRDefault="003121A5" w:rsidP="00F533A0">
            <w:pPr>
              <w:pStyle w:val="ListParagraph"/>
              <w:numPr>
                <w:ilvl w:val="0"/>
                <w:numId w:val="21"/>
              </w:numPr>
              <w:contextualSpacing w:val="0"/>
              <w:jc w:val="both"/>
            </w:pPr>
            <w:r w:rsidRPr="007E109F">
              <w:t>TDLR;</w:t>
            </w:r>
          </w:p>
          <w:p w14:paraId="53C5795C" w14:textId="254F8A42" w:rsidR="00365AF5" w:rsidRPr="007E109F" w:rsidRDefault="003121A5" w:rsidP="00F533A0">
            <w:pPr>
              <w:pStyle w:val="ListParagraph"/>
              <w:numPr>
                <w:ilvl w:val="0"/>
                <w:numId w:val="21"/>
              </w:numPr>
              <w:contextualSpacing w:val="0"/>
              <w:jc w:val="both"/>
            </w:pPr>
            <w:r>
              <w:t xml:space="preserve">the </w:t>
            </w:r>
            <w:r w:rsidRPr="007E109F">
              <w:t>consumer credit commissioner;</w:t>
            </w:r>
          </w:p>
          <w:p w14:paraId="59CDA7FF" w14:textId="6F96A0D1" w:rsidR="00365AF5" w:rsidRPr="007E109F" w:rsidRDefault="003121A5" w:rsidP="00F533A0">
            <w:pPr>
              <w:pStyle w:val="ListParagraph"/>
              <w:numPr>
                <w:ilvl w:val="0"/>
                <w:numId w:val="21"/>
              </w:numPr>
              <w:contextualSpacing w:val="0"/>
              <w:jc w:val="both"/>
            </w:pPr>
            <w:r>
              <w:t>the l</w:t>
            </w:r>
            <w:r w:rsidRPr="007E109F">
              <w:t xml:space="preserve">ottery </w:t>
            </w:r>
            <w:r>
              <w:t>c</w:t>
            </w:r>
            <w:r w:rsidRPr="007E109F">
              <w:t>ommission;</w:t>
            </w:r>
          </w:p>
          <w:p w14:paraId="41B2B8DA" w14:textId="1E3CD74B" w:rsidR="00365AF5" w:rsidRPr="007E109F" w:rsidRDefault="003121A5" w:rsidP="00F533A0">
            <w:pPr>
              <w:pStyle w:val="ListParagraph"/>
              <w:numPr>
                <w:ilvl w:val="0"/>
                <w:numId w:val="21"/>
              </w:numPr>
              <w:contextualSpacing w:val="0"/>
              <w:jc w:val="both"/>
            </w:pPr>
            <w:r>
              <w:t xml:space="preserve">the </w:t>
            </w:r>
            <w:r w:rsidR="004B715D" w:rsidRPr="007E109F">
              <w:t>c</w:t>
            </w:r>
            <w:r w:rsidRPr="007E109F">
              <w:t>omptroller;</w:t>
            </w:r>
          </w:p>
          <w:p w14:paraId="006A6D86" w14:textId="00A461CC" w:rsidR="00365AF5" w:rsidRPr="007E109F" w:rsidRDefault="003121A5" w:rsidP="00F533A0">
            <w:pPr>
              <w:pStyle w:val="ListParagraph"/>
              <w:numPr>
                <w:ilvl w:val="0"/>
                <w:numId w:val="21"/>
              </w:numPr>
              <w:contextualSpacing w:val="0"/>
              <w:jc w:val="both"/>
            </w:pPr>
            <w:r>
              <w:t>the Early Childhood Intervention program</w:t>
            </w:r>
            <w:r w:rsidRPr="007E109F">
              <w:t>;</w:t>
            </w:r>
          </w:p>
          <w:p w14:paraId="0DF8577E" w14:textId="192A2EDE" w:rsidR="00365AF5" w:rsidRPr="007E109F" w:rsidRDefault="003121A5" w:rsidP="00F533A0">
            <w:pPr>
              <w:pStyle w:val="ListParagraph"/>
              <w:numPr>
                <w:ilvl w:val="0"/>
                <w:numId w:val="21"/>
              </w:numPr>
              <w:contextualSpacing w:val="0"/>
              <w:jc w:val="both"/>
            </w:pPr>
            <w:r>
              <w:t xml:space="preserve">the </w:t>
            </w:r>
            <w:r w:rsidRPr="007E109F">
              <w:t>TMB;</w:t>
            </w:r>
          </w:p>
          <w:p w14:paraId="0B413DE4" w14:textId="68C6958A" w:rsidR="00365AF5" w:rsidRPr="007E109F" w:rsidRDefault="003121A5" w:rsidP="00F533A0">
            <w:pPr>
              <w:pStyle w:val="ListParagraph"/>
              <w:numPr>
                <w:ilvl w:val="0"/>
                <w:numId w:val="21"/>
              </w:numPr>
              <w:contextualSpacing w:val="0"/>
              <w:jc w:val="both"/>
            </w:pPr>
            <w:r w:rsidRPr="007E109F">
              <w:t>TxDMV;</w:t>
            </w:r>
            <w:r w:rsidR="00AF53A8" w:rsidRPr="007E109F">
              <w:t xml:space="preserve"> and</w:t>
            </w:r>
          </w:p>
          <w:p w14:paraId="4C9AE374" w14:textId="009D2D5A" w:rsidR="00365AF5" w:rsidRPr="007E109F" w:rsidRDefault="003121A5" w:rsidP="00F533A0">
            <w:pPr>
              <w:pStyle w:val="ListParagraph"/>
              <w:numPr>
                <w:ilvl w:val="0"/>
                <w:numId w:val="21"/>
              </w:numPr>
              <w:contextualSpacing w:val="0"/>
              <w:jc w:val="both"/>
            </w:pPr>
            <w:r w:rsidRPr="007E109F">
              <w:t>TREC</w:t>
            </w:r>
            <w:r w:rsidR="00AF53A8" w:rsidRPr="007E109F">
              <w:t>.</w:t>
            </w:r>
          </w:p>
          <w:p w14:paraId="6DA25593" w14:textId="2FDD6ADC" w:rsidR="00365AF5" w:rsidRDefault="00365AF5" w:rsidP="00F533A0">
            <w:pPr>
              <w:jc w:val="both"/>
              <w:rPr>
                <w:b/>
                <w:bCs/>
              </w:rPr>
            </w:pPr>
          </w:p>
          <w:p w14:paraId="29B91F3C" w14:textId="77777777" w:rsidR="00365AF5" w:rsidRPr="007E109F" w:rsidRDefault="003121A5" w:rsidP="00F533A0">
            <w:pPr>
              <w:jc w:val="both"/>
            </w:pPr>
            <w:r w:rsidRPr="007E109F">
              <w:t>Both the introduced and the substitute require certain of the specified entities to destroy information obtained under the bill's provisions. However, while the introduced aut</w:t>
            </w:r>
            <w:r w:rsidRPr="007E109F">
              <w:t xml:space="preserve">horized this destruction to be carried out in different ways with respect to the following entities, the substitute revises current law to require information be destroyed after it is used for its authorized purpose: </w:t>
            </w:r>
          </w:p>
          <w:p w14:paraId="3DF00D99" w14:textId="0F0A6766" w:rsidR="00365AF5" w:rsidRPr="007E109F" w:rsidRDefault="003121A5" w:rsidP="00F533A0">
            <w:pPr>
              <w:pStyle w:val="ListParagraph"/>
              <w:numPr>
                <w:ilvl w:val="0"/>
                <w:numId w:val="22"/>
              </w:numPr>
              <w:contextualSpacing w:val="0"/>
              <w:jc w:val="both"/>
            </w:pPr>
            <w:r>
              <w:t>the</w:t>
            </w:r>
            <w:r w:rsidRPr="007E109F">
              <w:t xml:space="preserve"> </w:t>
            </w:r>
            <w:r>
              <w:t>r</w:t>
            </w:r>
            <w:r w:rsidRPr="007E109F">
              <w:t xml:space="preserve">acing </w:t>
            </w:r>
            <w:r>
              <w:t>c</w:t>
            </w:r>
            <w:r w:rsidRPr="007E109F">
              <w:t>ommission</w:t>
            </w:r>
            <w:r w:rsidR="00AF53A8" w:rsidRPr="007E109F">
              <w:t>;</w:t>
            </w:r>
            <w:r w:rsidRPr="007E109F">
              <w:t xml:space="preserve"> </w:t>
            </w:r>
          </w:p>
          <w:p w14:paraId="3D468764" w14:textId="076DF24D" w:rsidR="00365AF5" w:rsidRPr="007E109F" w:rsidRDefault="003121A5" w:rsidP="00F533A0">
            <w:pPr>
              <w:pStyle w:val="ListParagraph"/>
              <w:numPr>
                <w:ilvl w:val="0"/>
                <w:numId w:val="22"/>
              </w:numPr>
              <w:contextualSpacing w:val="0"/>
              <w:jc w:val="both"/>
            </w:pPr>
            <w:r w:rsidRPr="007E109F">
              <w:t>applicable schools and education services;</w:t>
            </w:r>
          </w:p>
          <w:p w14:paraId="55C4D4E1" w14:textId="6CAEE7C7" w:rsidR="00365AF5" w:rsidRPr="007E109F" w:rsidRDefault="003121A5" w:rsidP="00F533A0">
            <w:pPr>
              <w:pStyle w:val="ListParagraph"/>
              <w:numPr>
                <w:ilvl w:val="0"/>
                <w:numId w:val="22"/>
              </w:numPr>
              <w:contextualSpacing w:val="0"/>
              <w:jc w:val="both"/>
            </w:pPr>
            <w:r>
              <w:t xml:space="preserve">the </w:t>
            </w:r>
            <w:r w:rsidRPr="007E109F">
              <w:t>TBVME</w:t>
            </w:r>
            <w:r w:rsidR="003466CB" w:rsidRPr="007E109F">
              <w:t>;</w:t>
            </w:r>
          </w:p>
          <w:p w14:paraId="7B279580" w14:textId="7D84EE4F" w:rsidR="00365AF5" w:rsidRPr="007E109F" w:rsidRDefault="003121A5" w:rsidP="00F533A0">
            <w:pPr>
              <w:pStyle w:val="ListParagraph"/>
              <w:numPr>
                <w:ilvl w:val="0"/>
                <w:numId w:val="22"/>
              </w:numPr>
              <w:contextualSpacing w:val="0"/>
              <w:jc w:val="both"/>
            </w:pPr>
            <w:r w:rsidRPr="007E109F">
              <w:t>TSBPA</w:t>
            </w:r>
            <w:r w:rsidR="003466CB" w:rsidRPr="007E109F">
              <w:t>;</w:t>
            </w:r>
          </w:p>
          <w:p w14:paraId="389F4091" w14:textId="1BE00DFA" w:rsidR="00365AF5" w:rsidRPr="007E109F" w:rsidRDefault="003121A5" w:rsidP="00F533A0">
            <w:pPr>
              <w:pStyle w:val="ListParagraph"/>
              <w:numPr>
                <w:ilvl w:val="0"/>
                <w:numId w:val="22"/>
              </w:numPr>
              <w:contextualSpacing w:val="0"/>
              <w:jc w:val="both"/>
            </w:pPr>
            <w:r w:rsidRPr="007E109F">
              <w:t>TDI</w:t>
            </w:r>
            <w:r w:rsidR="003466CB" w:rsidRPr="007E109F">
              <w:t>;</w:t>
            </w:r>
          </w:p>
          <w:p w14:paraId="507CD843" w14:textId="6FB73945" w:rsidR="00365AF5" w:rsidRPr="007E109F" w:rsidRDefault="003121A5" w:rsidP="00F533A0">
            <w:pPr>
              <w:pStyle w:val="ListParagraph"/>
              <w:numPr>
                <w:ilvl w:val="0"/>
                <w:numId w:val="22"/>
              </w:numPr>
              <w:contextualSpacing w:val="0"/>
              <w:jc w:val="both"/>
            </w:pPr>
            <w:r w:rsidRPr="007E109F">
              <w:t>an applicable receiver;</w:t>
            </w:r>
          </w:p>
          <w:p w14:paraId="60815728" w14:textId="631CED8C" w:rsidR="00365AF5" w:rsidRPr="007E109F" w:rsidRDefault="003121A5" w:rsidP="00F533A0">
            <w:pPr>
              <w:pStyle w:val="ListParagraph"/>
              <w:numPr>
                <w:ilvl w:val="0"/>
                <w:numId w:val="22"/>
              </w:numPr>
              <w:contextualSpacing w:val="0"/>
              <w:jc w:val="both"/>
            </w:pPr>
            <w:r w:rsidRPr="007E109F">
              <w:t>HHSC</w:t>
            </w:r>
            <w:r w:rsidR="003466CB" w:rsidRPr="007E109F">
              <w:t>;</w:t>
            </w:r>
          </w:p>
          <w:p w14:paraId="5CF98B0C" w14:textId="1D2D789E" w:rsidR="00365AF5" w:rsidRPr="007E109F" w:rsidRDefault="003121A5" w:rsidP="00F533A0">
            <w:pPr>
              <w:pStyle w:val="ListParagraph"/>
              <w:numPr>
                <w:ilvl w:val="0"/>
                <w:numId w:val="22"/>
              </w:numPr>
              <w:contextualSpacing w:val="0"/>
              <w:jc w:val="both"/>
            </w:pPr>
            <w:r w:rsidRPr="007E109F">
              <w:t>HHSC, Medicaid agencies, and the HHSC office of inspector general;</w:t>
            </w:r>
          </w:p>
          <w:p w14:paraId="6C582C50" w14:textId="67D1F9D6" w:rsidR="00365AF5" w:rsidRPr="007E109F" w:rsidRDefault="003121A5" w:rsidP="00F533A0">
            <w:pPr>
              <w:pStyle w:val="ListParagraph"/>
              <w:numPr>
                <w:ilvl w:val="0"/>
                <w:numId w:val="22"/>
              </w:numPr>
              <w:contextualSpacing w:val="0"/>
              <w:jc w:val="both"/>
            </w:pPr>
            <w:r w:rsidRPr="007E109F">
              <w:t>TBCE</w:t>
            </w:r>
            <w:r w:rsidR="003466CB" w:rsidRPr="007E109F">
              <w:t>;</w:t>
            </w:r>
          </w:p>
          <w:p w14:paraId="0DA8FAEB" w14:textId="7D6A68BF" w:rsidR="00365AF5" w:rsidRPr="007E109F" w:rsidRDefault="003121A5" w:rsidP="00F533A0">
            <w:pPr>
              <w:pStyle w:val="ListParagraph"/>
              <w:numPr>
                <w:ilvl w:val="0"/>
                <w:numId w:val="22"/>
              </w:numPr>
              <w:contextualSpacing w:val="0"/>
              <w:jc w:val="both"/>
            </w:pPr>
            <w:r w:rsidRPr="007E109F">
              <w:t>a qualified school contractor</w:t>
            </w:r>
            <w:r w:rsidR="003466CB" w:rsidRPr="007E109F">
              <w:t>;</w:t>
            </w:r>
          </w:p>
          <w:p w14:paraId="26AEB49B" w14:textId="7B8C40C8" w:rsidR="00365AF5" w:rsidRPr="007E109F" w:rsidRDefault="003121A5" w:rsidP="00F533A0">
            <w:pPr>
              <w:pStyle w:val="ListParagraph"/>
              <w:numPr>
                <w:ilvl w:val="0"/>
                <w:numId w:val="22"/>
              </w:numPr>
              <w:contextualSpacing w:val="0"/>
              <w:jc w:val="both"/>
            </w:pPr>
            <w:r>
              <w:t xml:space="preserve">the </w:t>
            </w:r>
            <w:r w:rsidRPr="007E109F">
              <w:t>TCEQ</w:t>
            </w:r>
            <w:r w:rsidR="003466CB" w:rsidRPr="007E109F">
              <w:t>;</w:t>
            </w:r>
          </w:p>
          <w:p w14:paraId="175370BC" w14:textId="0AF5E3DA" w:rsidR="00365AF5" w:rsidRPr="007E109F" w:rsidRDefault="003121A5" w:rsidP="00F533A0">
            <w:pPr>
              <w:pStyle w:val="ListParagraph"/>
              <w:numPr>
                <w:ilvl w:val="0"/>
                <w:numId w:val="22"/>
              </w:numPr>
              <w:contextualSpacing w:val="0"/>
              <w:jc w:val="both"/>
            </w:pPr>
            <w:r>
              <w:t xml:space="preserve">the </w:t>
            </w:r>
            <w:r w:rsidRPr="007E109F">
              <w:t>TFSC</w:t>
            </w:r>
            <w:r w:rsidR="003466CB" w:rsidRPr="007E109F">
              <w:t>;</w:t>
            </w:r>
          </w:p>
          <w:p w14:paraId="77188847" w14:textId="63058C8E" w:rsidR="00365AF5" w:rsidRPr="007E109F" w:rsidRDefault="003121A5" w:rsidP="00F533A0">
            <w:pPr>
              <w:pStyle w:val="ListParagraph"/>
              <w:numPr>
                <w:ilvl w:val="0"/>
                <w:numId w:val="22"/>
              </w:numPr>
              <w:contextualSpacing w:val="0"/>
              <w:jc w:val="both"/>
            </w:pPr>
            <w:r w:rsidRPr="007E109F">
              <w:t>TDHCA</w:t>
            </w:r>
            <w:r w:rsidR="003466CB" w:rsidRPr="007E109F">
              <w:t>;</w:t>
            </w:r>
          </w:p>
          <w:p w14:paraId="0330FD8A" w14:textId="6FB65F65" w:rsidR="00365AF5" w:rsidRPr="007E109F" w:rsidRDefault="003121A5" w:rsidP="00F533A0">
            <w:pPr>
              <w:pStyle w:val="ListParagraph"/>
              <w:numPr>
                <w:ilvl w:val="0"/>
                <w:numId w:val="22"/>
              </w:numPr>
              <w:contextualSpacing w:val="0"/>
              <w:jc w:val="both"/>
            </w:pPr>
            <w:r w:rsidRPr="007E109F">
              <w:t>the state fire marshal;</w:t>
            </w:r>
          </w:p>
          <w:p w14:paraId="097B406C" w14:textId="5783FB74" w:rsidR="00365AF5" w:rsidRPr="007E109F" w:rsidRDefault="003121A5" w:rsidP="00F533A0">
            <w:pPr>
              <w:pStyle w:val="ListParagraph"/>
              <w:numPr>
                <w:ilvl w:val="0"/>
                <w:numId w:val="22"/>
              </w:numPr>
              <w:contextualSpacing w:val="0"/>
              <w:jc w:val="both"/>
            </w:pPr>
            <w:r>
              <w:t xml:space="preserve">the </w:t>
            </w:r>
            <w:r w:rsidRPr="007E109F">
              <w:t>T</w:t>
            </w:r>
            <w:r w:rsidRPr="007E109F">
              <w:t>exas Optometry Board</w:t>
            </w:r>
            <w:r w:rsidR="003466CB" w:rsidRPr="007E109F">
              <w:t>;</w:t>
            </w:r>
          </w:p>
          <w:p w14:paraId="586325EF" w14:textId="74790097" w:rsidR="00365AF5" w:rsidRPr="007E109F" w:rsidRDefault="003121A5" w:rsidP="00F533A0">
            <w:pPr>
              <w:pStyle w:val="ListParagraph"/>
              <w:numPr>
                <w:ilvl w:val="0"/>
                <w:numId w:val="22"/>
              </w:numPr>
              <w:contextualSpacing w:val="0"/>
              <w:jc w:val="both"/>
            </w:pPr>
            <w:r>
              <w:t>ECPTOTE</w:t>
            </w:r>
            <w:r w:rsidR="003466CB" w:rsidRPr="007E109F">
              <w:t>;</w:t>
            </w:r>
          </w:p>
          <w:p w14:paraId="6EB32338" w14:textId="644E0484" w:rsidR="00365AF5" w:rsidRPr="007E109F" w:rsidRDefault="003121A5" w:rsidP="00F533A0">
            <w:pPr>
              <w:pStyle w:val="ListParagraph"/>
              <w:numPr>
                <w:ilvl w:val="0"/>
                <w:numId w:val="22"/>
              </w:numPr>
              <w:contextualSpacing w:val="0"/>
              <w:jc w:val="both"/>
            </w:pPr>
            <w:r>
              <w:t xml:space="preserve">the </w:t>
            </w:r>
            <w:r w:rsidRPr="007E109F">
              <w:t>TSBPE</w:t>
            </w:r>
            <w:r w:rsidR="003466CB" w:rsidRPr="007E109F">
              <w:t>;</w:t>
            </w:r>
          </w:p>
          <w:p w14:paraId="695B115B" w14:textId="5B705E51" w:rsidR="00365AF5" w:rsidRPr="007E109F" w:rsidRDefault="003121A5" w:rsidP="00F533A0">
            <w:pPr>
              <w:pStyle w:val="ListParagraph"/>
              <w:numPr>
                <w:ilvl w:val="0"/>
                <w:numId w:val="22"/>
              </w:numPr>
              <w:contextualSpacing w:val="0"/>
              <w:jc w:val="both"/>
            </w:pPr>
            <w:r w:rsidRPr="007E109F">
              <w:t>TALCB</w:t>
            </w:r>
            <w:r w:rsidR="003466CB" w:rsidRPr="007E109F">
              <w:t>;</w:t>
            </w:r>
          </w:p>
          <w:p w14:paraId="65B5AD31" w14:textId="00DF3062" w:rsidR="00365AF5" w:rsidRPr="007E109F" w:rsidRDefault="003121A5" w:rsidP="00F533A0">
            <w:pPr>
              <w:pStyle w:val="ListParagraph"/>
              <w:numPr>
                <w:ilvl w:val="0"/>
                <w:numId w:val="22"/>
              </w:numPr>
              <w:contextualSpacing w:val="0"/>
              <w:jc w:val="both"/>
            </w:pPr>
            <w:r w:rsidRPr="007E109F">
              <w:t>a state agency that meets certain requirements</w:t>
            </w:r>
            <w:r w:rsidR="003466CB" w:rsidRPr="007E109F">
              <w:t>;</w:t>
            </w:r>
          </w:p>
          <w:p w14:paraId="05C2288A" w14:textId="0D4FC2BF" w:rsidR="00365AF5" w:rsidRPr="007E109F" w:rsidRDefault="003121A5" w:rsidP="00F533A0">
            <w:pPr>
              <w:pStyle w:val="ListParagraph"/>
              <w:numPr>
                <w:ilvl w:val="0"/>
                <w:numId w:val="22"/>
              </w:numPr>
              <w:contextualSpacing w:val="0"/>
              <w:jc w:val="both"/>
            </w:pPr>
            <w:r w:rsidRPr="007E109F">
              <w:t>a court of appeals</w:t>
            </w:r>
            <w:r w:rsidR="003466CB" w:rsidRPr="007E109F">
              <w:t>;</w:t>
            </w:r>
          </w:p>
          <w:p w14:paraId="0499F3A7" w14:textId="343ADAC0" w:rsidR="00365AF5" w:rsidRPr="007E109F" w:rsidRDefault="003121A5" w:rsidP="00F533A0">
            <w:pPr>
              <w:pStyle w:val="ListParagraph"/>
              <w:numPr>
                <w:ilvl w:val="0"/>
                <w:numId w:val="22"/>
              </w:numPr>
              <w:contextualSpacing w:val="0"/>
              <w:jc w:val="both"/>
            </w:pPr>
            <w:r w:rsidRPr="007E109F">
              <w:t>SOAH</w:t>
            </w:r>
            <w:r w:rsidR="003466CB" w:rsidRPr="007E109F">
              <w:t>; and</w:t>
            </w:r>
          </w:p>
          <w:p w14:paraId="7F6B7317" w14:textId="1246B843" w:rsidR="00365AF5" w:rsidRPr="004A1AA6" w:rsidRDefault="003121A5" w:rsidP="00F533A0">
            <w:pPr>
              <w:pStyle w:val="ListParagraph"/>
              <w:numPr>
                <w:ilvl w:val="0"/>
                <w:numId w:val="22"/>
              </w:numPr>
              <w:contextualSpacing w:val="0"/>
              <w:jc w:val="both"/>
            </w:pPr>
            <w:r w:rsidRPr="007E109F">
              <w:t>TBA</w:t>
            </w:r>
            <w:r w:rsidR="003466CB" w:rsidRPr="007E109F">
              <w:t>E.</w:t>
            </w:r>
          </w:p>
          <w:p w14:paraId="3DF7F6BE" w14:textId="77777777" w:rsidR="00365AF5" w:rsidRPr="007E109F" w:rsidRDefault="00365AF5" w:rsidP="00F533A0">
            <w:pPr>
              <w:jc w:val="both"/>
              <w:rPr>
                <w:b/>
                <w:bCs/>
              </w:rPr>
            </w:pPr>
          </w:p>
          <w:p w14:paraId="43316A9B" w14:textId="487DC100" w:rsidR="002A6C58" w:rsidRPr="007E109F" w:rsidRDefault="003121A5" w:rsidP="00F533A0">
            <w:pPr>
              <w:jc w:val="both"/>
              <w:rPr>
                <w:b/>
                <w:bCs/>
              </w:rPr>
            </w:pPr>
            <w:r>
              <w:rPr>
                <w:b/>
                <w:bCs/>
              </w:rPr>
              <w:t xml:space="preserve">Entities </w:t>
            </w:r>
            <w:r w:rsidR="00011386">
              <w:rPr>
                <w:b/>
                <w:bCs/>
              </w:rPr>
              <w:t>Specified by</w:t>
            </w:r>
            <w:r>
              <w:rPr>
                <w:b/>
                <w:bCs/>
              </w:rPr>
              <w:t xml:space="preserve"> Substitute but not by Introduced</w:t>
            </w:r>
          </w:p>
          <w:p w14:paraId="416B5FF3" w14:textId="4F4CD3DB" w:rsidR="00E27332" w:rsidRPr="007E109F" w:rsidRDefault="00E27332" w:rsidP="00F533A0">
            <w:pPr>
              <w:jc w:val="both"/>
              <w:rPr>
                <w:b/>
                <w:bCs/>
              </w:rPr>
            </w:pPr>
          </w:p>
          <w:p w14:paraId="1AA63E0D" w14:textId="24131018" w:rsidR="00E27332" w:rsidRPr="007E109F" w:rsidRDefault="003121A5" w:rsidP="00F533A0">
            <w:pPr>
              <w:jc w:val="both"/>
            </w:pPr>
            <w:r w:rsidRPr="007E109F">
              <w:t>The substitute</w:t>
            </w:r>
            <w:r w:rsidR="00026A6E">
              <w:t xml:space="preserve"> makes applicable to the</w:t>
            </w:r>
            <w:r w:rsidRPr="007E109F">
              <w:t xml:space="preserve"> following entities the </w:t>
            </w:r>
            <w:r w:rsidR="00CB57DA" w:rsidRPr="007E109F">
              <w:t xml:space="preserve">substitute's </w:t>
            </w:r>
            <w:r w:rsidR="00026A6E">
              <w:t>prohibitions on release and disclosure and requirements applicable to destruction</w:t>
            </w:r>
            <w:r w:rsidRPr="007E109F">
              <w:t xml:space="preserve">, whereas the introduced did not </w:t>
            </w:r>
            <w:r w:rsidR="00011386">
              <w:t>address</w:t>
            </w:r>
            <w:r w:rsidR="00011386" w:rsidRPr="007E109F">
              <w:t xml:space="preserve"> </w:t>
            </w:r>
            <w:r w:rsidRPr="007E109F">
              <w:t xml:space="preserve">these entities: </w:t>
            </w:r>
          </w:p>
          <w:p w14:paraId="76A72EF8" w14:textId="284AA847" w:rsidR="00E27332" w:rsidRPr="007E109F" w:rsidRDefault="003121A5" w:rsidP="00F533A0">
            <w:pPr>
              <w:pStyle w:val="ListParagraph"/>
              <w:numPr>
                <w:ilvl w:val="0"/>
                <w:numId w:val="23"/>
              </w:numPr>
              <w:contextualSpacing w:val="0"/>
              <w:jc w:val="both"/>
            </w:pPr>
            <w:r w:rsidRPr="007E109F">
              <w:t xml:space="preserve">a local mental health or intellectual and developmental disability authority, or a community center, as applicable; </w:t>
            </w:r>
          </w:p>
          <w:p w14:paraId="51684596" w14:textId="146F7786" w:rsidR="00E27332" w:rsidRPr="007E109F" w:rsidRDefault="003121A5" w:rsidP="00F533A0">
            <w:pPr>
              <w:pStyle w:val="ListParagraph"/>
              <w:numPr>
                <w:ilvl w:val="0"/>
                <w:numId w:val="23"/>
              </w:numPr>
              <w:contextualSpacing w:val="0"/>
              <w:jc w:val="both"/>
              <w:rPr>
                <w:b/>
                <w:bCs/>
              </w:rPr>
            </w:pPr>
            <w:r w:rsidRPr="007E109F">
              <w:t>the Texas Board of Professional Engineers and Land Surveyors</w:t>
            </w:r>
            <w:r w:rsidR="00AF53A8" w:rsidRPr="007E109F">
              <w:t>; and</w:t>
            </w:r>
          </w:p>
          <w:p w14:paraId="37DBF71F" w14:textId="3F184C2A" w:rsidR="00AF53A8" w:rsidRPr="007E109F" w:rsidRDefault="003121A5" w:rsidP="00F533A0">
            <w:pPr>
              <w:pStyle w:val="ListParagraph"/>
              <w:numPr>
                <w:ilvl w:val="0"/>
                <w:numId w:val="23"/>
              </w:numPr>
              <w:contextualSpacing w:val="0"/>
              <w:jc w:val="both"/>
            </w:pPr>
            <w:r>
              <w:t xml:space="preserve">the </w:t>
            </w:r>
            <w:r w:rsidRPr="007E109F">
              <w:t>TSBP.</w:t>
            </w:r>
          </w:p>
          <w:p w14:paraId="6B8617C9" w14:textId="2187CA27" w:rsidR="003602F9" w:rsidRPr="007E109F" w:rsidRDefault="003602F9" w:rsidP="00F533A0">
            <w:pPr>
              <w:jc w:val="both"/>
              <w:rPr>
                <w:b/>
                <w:bCs/>
              </w:rPr>
            </w:pPr>
          </w:p>
          <w:p w14:paraId="180DCBAA" w14:textId="27A62A4F" w:rsidR="001A48FE" w:rsidRDefault="003121A5" w:rsidP="00F533A0">
            <w:pPr>
              <w:jc w:val="both"/>
              <w:rPr>
                <w:b/>
                <w:bCs/>
              </w:rPr>
            </w:pPr>
            <w:r w:rsidRPr="007E109F">
              <w:rPr>
                <w:b/>
                <w:bCs/>
              </w:rPr>
              <w:t>Other Differences</w:t>
            </w:r>
          </w:p>
          <w:p w14:paraId="2CB1E760" w14:textId="77777777" w:rsidR="006E60CF" w:rsidRDefault="006E60CF" w:rsidP="00F533A0">
            <w:pPr>
              <w:jc w:val="both"/>
              <w:rPr>
                <w:b/>
                <w:bCs/>
              </w:rPr>
            </w:pPr>
          </w:p>
          <w:p w14:paraId="0B3C7401" w14:textId="6F02B6D6" w:rsidR="004A1AA6" w:rsidRDefault="003121A5" w:rsidP="00F533A0">
            <w:pPr>
              <w:jc w:val="both"/>
            </w:pPr>
            <w:r>
              <w:t>The introduced set out provisions establish</w:t>
            </w:r>
            <w:r>
              <w:t>ing that its provisions pertain to the authority for Texas and national criminal history record information to be released to state agencies and those agencies' handling of the information, but the substitute does not include this general statement of pert</w:t>
            </w:r>
            <w:r>
              <w:t>inence.</w:t>
            </w:r>
          </w:p>
          <w:p w14:paraId="562D2D79" w14:textId="77777777" w:rsidR="006E60CF" w:rsidRPr="007E109F" w:rsidRDefault="006E60CF" w:rsidP="00F533A0">
            <w:pPr>
              <w:jc w:val="both"/>
              <w:rPr>
                <w:b/>
                <w:bCs/>
              </w:rPr>
            </w:pPr>
          </w:p>
          <w:p w14:paraId="4AD59E06" w14:textId="2AF24F44" w:rsidR="001A48FE" w:rsidRPr="007E109F" w:rsidRDefault="003121A5" w:rsidP="00F533A0">
            <w:pPr>
              <w:pStyle w:val="Header"/>
              <w:jc w:val="both"/>
            </w:pPr>
            <w:r w:rsidRPr="007E109F">
              <w:t xml:space="preserve">The substitute </w:t>
            </w:r>
            <w:r w:rsidR="008D738E">
              <w:t xml:space="preserve">does not include </w:t>
            </w:r>
            <w:r w:rsidRPr="007E109F">
              <w:t>provisions</w:t>
            </w:r>
            <w:r w:rsidRPr="007E109F">
              <w:rPr>
                <w:b/>
                <w:bCs/>
              </w:rPr>
              <w:t xml:space="preserve"> </w:t>
            </w:r>
            <w:r w:rsidRPr="007E109F">
              <w:t>that were in the introduced that did the following:</w:t>
            </w:r>
          </w:p>
          <w:p w14:paraId="001C243A" w14:textId="61188DB9" w:rsidR="001A48FE" w:rsidRPr="007E109F" w:rsidRDefault="003121A5" w:rsidP="00F533A0">
            <w:pPr>
              <w:pStyle w:val="Header"/>
              <w:numPr>
                <w:ilvl w:val="0"/>
                <w:numId w:val="24"/>
              </w:numPr>
              <w:jc w:val="both"/>
            </w:pPr>
            <w:r w:rsidRPr="007E109F">
              <w:t xml:space="preserve">specified that the prohibition against the </w:t>
            </w:r>
            <w:r w:rsidR="00475F76">
              <w:t>JBCC</w:t>
            </w:r>
            <w:r w:rsidR="00475F76" w:rsidRPr="007E109F">
              <w:t xml:space="preserve"> </w:t>
            </w:r>
            <w:r w:rsidRPr="007E109F">
              <w:t>releasing FBI information to any other person refer</w:t>
            </w:r>
            <w:r w:rsidR="0049079E">
              <w:t>s</w:t>
            </w:r>
            <w:r w:rsidRPr="007E109F">
              <w:t xml:space="preserve"> to any person other than the person who is the subject of the information;</w:t>
            </w:r>
          </w:p>
          <w:p w14:paraId="52A66297" w14:textId="497A0B4C" w:rsidR="001A48FE" w:rsidRPr="007E109F" w:rsidRDefault="003121A5" w:rsidP="00F533A0">
            <w:pPr>
              <w:pStyle w:val="Header"/>
              <w:numPr>
                <w:ilvl w:val="0"/>
                <w:numId w:val="24"/>
              </w:numPr>
              <w:jc w:val="both"/>
            </w:pPr>
            <w:r w:rsidRPr="007E109F">
              <w:t xml:space="preserve">specified the deadline by which an applicable school or education service must destroy the FBI information; </w:t>
            </w:r>
          </w:p>
          <w:p w14:paraId="54212A6D" w14:textId="37911FDB" w:rsidR="001A48FE" w:rsidRPr="007E109F" w:rsidRDefault="003121A5" w:rsidP="00F533A0">
            <w:pPr>
              <w:pStyle w:val="Header"/>
              <w:numPr>
                <w:ilvl w:val="0"/>
                <w:numId w:val="24"/>
              </w:numPr>
              <w:jc w:val="both"/>
            </w:pPr>
            <w:r w:rsidRPr="007E109F">
              <w:t xml:space="preserve">included </w:t>
            </w:r>
            <w:r w:rsidR="0049079E">
              <w:t>among</w:t>
            </w:r>
            <w:r w:rsidRPr="007E109F">
              <w:t xml:space="preserve"> the persons for whom the TBVME may obtain information an</w:t>
            </w:r>
            <w:r w:rsidRPr="007E109F">
              <w:t xml:space="preserve"> applicant for employment after that applicant is employed or, for an applicant who is not employed, after the check of the criminal history record information on that applicant is completed</w:t>
            </w:r>
            <w:r w:rsidR="0049079E">
              <w:t xml:space="preserve"> </w:t>
            </w:r>
            <w:r w:rsidRPr="007E109F">
              <w:t>or an employee or contractor after the check of the criminal hist</w:t>
            </w:r>
            <w:r w:rsidRPr="007E109F">
              <w:t>ory record information on that employee or contractor is completed; and</w:t>
            </w:r>
          </w:p>
          <w:p w14:paraId="17656B38" w14:textId="21330B86" w:rsidR="001A48FE" w:rsidRPr="007E109F" w:rsidRDefault="003121A5" w:rsidP="00F533A0">
            <w:pPr>
              <w:pStyle w:val="Header"/>
              <w:numPr>
                <w:ilvl w:val="0"/>
                <w:numId w:val="24"/>
              </w:numPr>
              <w:jc w:val="both"/>
            </w:pPr>
            <w:r w:rsidRPr="007E109F">
              <w:t>specified the deadline by which a qualified school contractor must destroy the FBI information.</w:t>
            </w:r>
          </w:p>
          <w:p w14:paraId="09C0721D" w14:textId="36E67543" w:rsidR="001A48FE" w:rsidRPr="007E109F" w:rsidRDefault="001A48FE" w:rsidP="00F533A0">
            <w:pPr>
              <w:pStyle w:val="Header"/>
              <w:jc w:val="both"/>
            </w:pPr>
          </w:p>
          <w:p w14:paraId="117E7800" w14:textId="77777777" w:rsidR="001A48FE" w:rsidRPr="007E109F" w:rsidRDefault="003121A5" w:rsidP="00F533A0">
            <w:pPr>
              <w:pStyle w:val="Header"/>
              <w:jc w:val="both"/>
            </w:pPr>
            <w:r w:rsidRPr="007E109F">
              <w:t>The substitute includes provisions that were not in the introduced that do the followin</w:t>
            </w:r>
            <w:r w:rsidRPr="007E109F">
              <w:t>g:</w:t>
            </w:r>
          </w:p>
          <w:p w14:paraId="3BCE56DE" w14:textId="37188814" w:rsidR="001A48FE" w:rsidRPr="007E109F" w:rsidRDefault="003121A5" w:rsidP="00F533A0">
            <w:pPr>
              <w:pStyle w:val="Header"/>
              <w:numPr>
                <w:ilvl w:val="0"/>
                <w:numId w:val="25"/>
              </w:numPr>
              <w:jc w:val="both"/>
            </w:pPr>
            <w:r w:rsidRPr="007E109F">
              <w:t>specify that the lottery operator or prospective lottery operator for whom the</w:t>
            </w:r>
            <w:r w:rsidR="00475F76">
              <w:t xml:space="preserve"> lottery</w:t>
            </w:r>
            <w:r w:rsidRPr="007E109F">
              <w:t xml:space="preserve"> commission may obtain information is such an operator or perspective operator who has a written proposal to the </w:t>
            </w:r>
            <w:r w:rsidR="00475F76">
              <w:t xml:space="preserve">lottery </w:t>
            </w:r>
            <w:r w:rsidRPr="007E109F">
              <w:t xml:space="preserve">commission in connection with the procurement </w:t>
            </w:r>
            <w:r w:rsidRPr="007E109F">
              <w:t xml:space="preserve">of lottery operations and services by the </w:t>
            </w:r>
            <w:r w:rsidR="00475F76">
              <w:t xml:space="preserve">lottery </w:t>
            </w:r>
            <w:r w:rsidRPr="007E109F">
              <w:t>commission;</w:t>
            </w:r>
          </w:p>
          <w:p w14:paraId="75E74555" w14:textId="0A5D37EC" w:rsidR="001A48FE" w:rsidRPr="007E109F" w:rsidRDefault="003121A5" w:rsidP="00F533A0">
            <w:pPr>
              <w:pStyle w:val="Header"/>
              <w:numPr>
                <w:ilvl w:val="0"/>
                <w:numId w:val="25"/>
              </w:numPr>
              <w:jc w:val="both"/>
            </w:pPr>
            <w:r w:rsidRPr="007E109F">
              <w:t>establish that the bill's provision regarding HHSC, with respect to Medicaid agencies, Medicaid agencies, and the HHSC office of inspector general do not prohibit HHSC or the</w:t>
            </w:r>
            <w:r w:rsidR="00DD6E5B">
              <w:t xml:space="preserve"> office of</w:t>
            </w:r>
            <w:r w:rsidRPr="007E109F">
              <w:t xml:space="preserve"> inspector</w:t>
            </w:r>
            <w:r w:rsidRPr="007E109F">
              <w:t xml:space="preserve"> general from obtaining and using criminal history record information as provided by other law;</w:t>
            </w:r>
          </w:p>
          <w:p w14:paraId="445BC10B" w14:textId="7E6C9118" w:rsidR="001A48FE" w:rsidRPr="007E109F" w:rsidRDefault="003121A5" w:rsidP="00F533A0">
            <w:pPr>
              <w:pStyle w:val="Header"/>
              <w:numPr>
                <w:ilvl w:val="0"/>
                <w:numId w:val="25"/>
              </w:numPr>
              <w:jc w:val="both"/>
            </w:pPr>
            <w:r w:rsidRPr="007E109F">
              <w:t>establish that certified public documents obtained from DPS or other state criminal justice agencies not under the bill's provisions may still be used in a crim</w:t>
            </w:r>
            <w:r w:rsidRPr="007E109F">
              <w:t>inal or civil proceeding or in a hearing conducted by the manufactured housing division</w:t>
            </w:r>
            <w:r w:rsidR="00DD6E5B">
              <w:t xml:space="preserve"> of TDHCA</w:t>
            </w:r>
            <w:r w:rsidRPr="007E109F">
              <w:t>;</w:t>
            </w:r>
          </w:p>
          <w:p w14:paraId="0F09A3E2" w14:textId="13503CBC" w:rsidR="001A48FE" w:rsidRPr="007E109F" w:rsidRDefault="003121A5" w:rsidP="00F533A0">
            <w:pPr>
              <w:pStyle w:val="Header"/>
              <w:numPr>
                <w:ilvl w:val="0"/>
                <w:numId w:val="25"/>
              </w:numPr>
              <w:jc w:val="both"/>
            </w:pPr>
            <w:r w:rsidRPr="007E109F">
              <w:t xml:space="preserve">prohibit the </w:t>
            </w:r>
            <w:r w:rsidR="00DD6E5B">
              <w:t>Texas B</w:t>
            </w:r>
            <w:r w:rsidRPr="007E109F">
              <w:t>oard</w:t>
            </w:r>
            <w:r w:rsidR="00DD6E5B">
              <w:t xml:space="preserve"> of Nursing</w:t>
            </w:r>
            <w:r w:rsidRPr="007E109F">
              <w:t xml:space="preserve"> from releasing or disclosing to any person criminal history record information obtained from the FBI regarding applicants for nurse licenses and require the board to destroy such information after the information is used for its authorized purpose;</w:t>
            </w:r>
          </w:p>
          <w:p w14:paraId="7FE0C341" w14:textId="77777777" w:rsidR="001A48FE" w:rsidRPr="007E109F" w:rsidRDefault="003121A5" w:rsidP="00F533A0">
            <w:pPr>
              <w:pStyle w:val="Header"/>
              <w:numPr>
                <w:ilvl w:val="0"/>
                <w:numId w:val="25"/>
              </w:numPr>
              <w:jc w:val="both"/>
            </w:pPr>
            <w:r w:rsidRPr="007E109F">
              <w:t>prohib</w:t>
            </w:r>
            <w:r w:rsidRPr="007E109F">
              <w:t>it TREC from disclosing to any person criminal history record information obtained from the FBI with respect to applicants for a broker or sales agent license, including for purposes of renewal, and require TREC to destroy such information after the inform</w:t>
            </w:r>
            <w:r w:rsidRPr="007E109F">
              <w:t>ation is used for its authorized purpose;</w:t>
            </w:r>
          </w:p>
          <w:p w14:paraId="6CAF909E" w14:textId="469F2EB2" w:rsidR="001A48FE" w:rsidRPr="007E109F" w:rsidRDefault="003121A5" w:rsidP="00F533A0">
            <w:pPr>
              <w:pStyle w:val="Header"/>
              <w:numPr>
                <w:ilvl w:val="0"/>
                <w:numId w:val="25"/>
              </w:numPr>
              <w:jc w:val="both"/>
            </w:pPr>
            <w:r w:rsidRPr="007E109F">
              <w:t xml:space="preserve">include in the individuals who require a criminal history background check before being issued an applicable occupational license regulatory employees and contractors hired by the </w:t>
            </w:r>
            <w:r w:rsidR="0040715A">
              <w:t xml:space="preserve">racing </w:t>
            </w:r>
            <w:r w:rsidRPr="007E109F">
              <w:t>commission and training fac</w:t>
            </w:r>
            <w:r w:rsidRPr="007E109F">
              <w:t>ility employees;</w:t>
            </w:r>
            <w:r w:rsidR="0003667E" w:rsidRPr="007E109F">
              <w:t xml:space="preserve"> and</w:t>
            </w:r>
          </w:p>
          <w:p w14:paraId="264BEEEB" w14:textId="7C5F0B52" w:rsidR="001A48FE" w:rsidRPr="007E109F" w:rsidRDefault="003121A5" w:rsidP="00F533A0">
            <w:pPr>
              <w:pStyle w:val="Header"/>
              <w:numPr>
                <w:ilvl w:val="0"/>
                <w:numId w:val="25"/>
              </w:numPr>
              <w:jc w:val="both"/>
            </w:pPr>
            <w:r w:rsidRPr="007E109F">
              <w:t xml:space="preserve">entitle a qualified school contractor to obtain criminal history record information from the FBI or any other </w:t>
            </w:r>
            <w:r w:rsidR="0040715A">
              <w:t xml:space="preserve">state </w:t>
            </w:r>
            <w:r w:rsidRPr="007E109F">
              <w:t>criminal justice agency with respect to applicable persons</w:t>
            </w:r>
            <w:r w:rsidR="0003667E" w:rsidRPr="007E109F">
              <w:t>.</w:t>
            </w:r>
          </w:p>
          <w:p w14:paraId="422D640E" w14:textId="77777777" w:rsidR="001A48FE" w:rsidRPr="007E109F" w:rsidRDefault="001A48FE" w:rsidP="00F533A0">
            <w:pPr>
              <w:pStyle w:val="Header"/>
              <w:jc w:val="both"/>
            </w:pPr>
          </w:p>
          <w:p w14:paraId="70DA89F1" w14:textId="449358AA" w:rsidR="001A48FE" w:rsidRPr="007E109F" w:rsidRDefault="003121A5" w:rsidP="00F533A0">
            <w:pPr>
              <w:pStyle w:val="Header"/>
              <w:jc w:val="both"/>
            </w:pPr>
            <w:r w:rsidRPr="007E109F">
              <w:t>The substitute changes the authorization in the introduced</w:t>
            </w:r>
            <w:r w:rsidRPr="007E109F">
              <w:t xml:space="preserve"> for HHSC to destroy the information obtained under the bill's provisions with respect to HHSC employment into a requirement for HHSC to do so.</w:t>
            </w:r>
          </w:p>
          <w:p w14:paraId="0AEAE5D4" w14:textId="77777777" w:rsidR="001A48FE" w:rsidRPr="007E109F" w:rsidRDefault="001A48FE" w:rsidP="00F533A0">
            <w:pPr>
              <w:pStyle w:val="Header"/>
              <w:jc w:val="both"/>
            </w:pPr>
          </w:p>
          <w:p w14:paraId="287DF52B" w14:textId="38F1029B" w:rsidR="001A48FE" w:rsidRPr="007E109F" w:rsidRDefault="003121A5" w:rsidP="00F533A0">
            <w:pPr>
              <w:jc w:val="both"/>
              <w:rPr>
                <w:b/>
                <w:bCs/>
              </w:rPr>
            </w:pPr>
            <w:r w:rsidRPr="007E109F">
              <w:t xml:space="preserve">The substitute </w:t>
            </w:r>
            <w:r w:rsidR="00E31E83">
              <w:t>and the introduced both prohibit criminal history record information obtained by a qualified school contractor in the original form or any subsequent form from being released to any person except to the individual who is the subject of the information. However, the substitute adds exceptions not included in the introduced for release by</w:t>
            </w:r>
            <w:r w:rsidRPr="007E109F">
              <w:t xml:space="preserve"> court order </w:t>
            </w:r>
            <w:r w:rsidR="00E31E83">
              <w:t xml:space="preserve">or with the consent of the person who is </w:t>
            </w:r>
            <w:r w:rsidR="000E52B1">
              <w:t xml:space="preserve">the </w:t>
            </w:r>
            <w:r w:rsidR="00E31E83">
              <w:t>subject of the</w:t>
            </w:r>
            <w:r w:rsidRPr="007E109F">
              <w:t xml:space="preserve"> information.</w:t>
            </w:r>
          </w:p>
          <w:p w14:paraId="69CF0F45" w14:textId="77777777" w:rsidR="002A6C58" w:rsidRDefault="002A6C58" w:rsidP="00F533A0">
            <w:pPr>
              <w:jc w:val="both"/>
            </w:pPr>
          </w:p>
          <w:p w14:paraId="7070E4CF" w14:textId="77777777" w:rsidR="00222D26" w:rsidRDefault="003121A5" w:rsidP="00F533A0">
            <w:pPr>
              <w:jc w:val="both"/>
            </w:pPr>
            <w:r>
              <w:t>The substitute and the introduced set out different effective dates for the bill as follows:</w:t>
            </w:r>
          </w:p>
          <w:p w14:paraId="01E0EF54" w14:textId="77777777" w:rsidR="00222D26" w:rsidRDefault="003121A5" w:rsidP="00F533A0">
            <w:pPr>
              <w:pStyle w:val="ListParagraph"/>
              <w:numPr>
                <w:ilvl w:val="0"/>
                <w:numId w:val="26"/>
              </w:numPr>
              <w:contextualSpacing w:val="0"/>
              <w:jc w:val="both"/>
            </w:pPr>
            <w:r>
              <w:t xml:space="preserve">the introduced provided that the bill, except as otherwise provided by the </w:t>
            </w:r>
            <w:r>
              <w:t>introduced, takes effect September 1, 2023; but</w:t>
            </w:r>
          </w:p>
          <w:p w14:paraId="4F227DBB" w14:textId="3C7E270C" w:rsidR="00222D26" w:rsidRPr="007E109F" w:rsidRDefault="003121A5" w:rsidP="00F533A0">
            <w:pPr>
              <w:pStyle w:val="ListParagraph"/>
              <w:numPr>
                <w:ilvl w:val="0"/>
                <w:numId w:val="26"/>
              </w:numPr>
              <w:contextualSpacing w:val="0"/>
              <w:jc w:val="both"/>
            </w:pPr>
            <w:r>
              <w:t>the substitute provides that the bill takes effec</w:t>
            </w:r>
            <w:r w:rsidR="003B341A">
              <w:t>t o</w:t>
            </w:r>
            <w:r w:rsidR="003B341A" w:rsidRPr="007E109F">
              <w:t>n passage, or, if the bill does not receive the necessary vote, September 1, 2023.</w:t>
            </w:r>
          </w:p>
        </w:tc>
      </w:tr>
    </w:tbl>
    <w:p w14:paraId="4D80DF86" w14:textId="77777777" w:rsidR="004108C3" w:rsidRPr="007E109F" w:rsidRDefault="004108C3" w:rsidP="00F533A0"/>
    <w:sectPr w:rsidR="004108C3" w:rsidRPr="007E109F"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EC29" w14:textId="77777777" w:rsidR="00000000" w:rsidRDefault="003121A5">
      <w:r>
        <w:separator/>
      </w:r>
    </w:p>
  </w:endnote>
  <w:endnote w:type="continuationSeparator" w:id="0">
    <w:p w14:paraId="4C611CCB" w14:textId="77777777" w:rsidR="00000000" w:rsidRDefault="0031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8EF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75064" w14:paraId="71A795D2" w14:textId="77777777" w:rsidTr="009C1E9A">
      <w:trPr>
        <w:cantSplit/>
      </w:trPr>
      <w:tc>
        <w:tcPr>
          <w:tcW w:w="0" w:type="pct"/>
        </w:tcPr>
        <w:p w14:paraId="08C10A1C" w14:textId="77777777" w:rsidR="00137D90" w:rsidRDefault="00137D90" w:rsidP="009C1E9A">
          <w:pPr>
            <w:pStyle w:val="Footer"/>
            <w:tabs>
              <w:tab w:val="clear" w:pos="8640"/>
              <w:tab w:val="right" w:pos="9360"/>
            </w:tabs>
          </w:pPr>
        </w:p>
      </w:tc>
      <w:tc>
        <w:tcPr>
          <w:tcW w:w="2395" w:type="pct"/>
        </w:tcPr>
        <w:p w14:paraId="70AD7729" w14:textId="77777777" w:rsidR="00137D90" w:rsidRDefault="00137D90" w:rsidP="009C1E9A">
          <w:pPr>
            <w:pStyle w:val="Footer"/>
            <w:tabs>
              <w:tab w:val="clear" w:pos="8640"/>
              <w:tab w:val="right" w:pos="9360"/>
            </w:tabs>
          </w:pPr>
        </w:p>
        <w:p w14:paraId="49C1596E" w14:textId="77777777" w:rsidR="001A4310" w:rsidRDefault="001A4310" w:rsidP="009C1E9A">
          <w:pPr>
            <w:pStyle w:val="Footer"/>
            <w:tabs>
              <w:tab w:val="clear" w:pos="8640"/>
              <w:tab w:val="right" w:pos="9360"/>
            </w:tabs>
          </w:pPr>
        </w:p>
        <w:p w14:paraId="19909C6B" w14:textId="77777777" w:rsidR="00137D90" w:rsidRDefault="00137D90" w:rsidP="009C1E9A">
          <w:pPr>
            <w:pStyle w:val="Footer"/>
            <w:tabs>
              <w:tab w:val="clear" w:pos="8640"/>
              <w:tab w:val="right" w:pos="9360"/>
            </w:tabs>
          </w:pPr>
        </w:p>
      </w:tc>
      <w:tc>
        <w:tcPr>
          <w:tcW w:w="2453" w:type="pct"/>
        </w:tcPr>
        <w:p w14:paraId="5BCD64F9" w14:textId="77777777" w:rsidR="00137D90" w:rsidRDefault="00137D90" w:rsidP="009C1E9A">
          <w:pPr>
            <w:pStyle w:val="Footer"/>
            <w:tabs>
              <w:tab w:val="clear" w:pos="8640"/>
              <w:tab w:val="right" w:pos="9360"/>
            </w:tabs>
            <w:jc w:val="right"/>
          </w:pPr>
        </w:p>
      </w:tc>
    </w:tr>
    <w:tr w:rsidR="00475064" w14:paraId="7EAB289B" w14:textId="77777777" w:rsidTr="009C1E9A">
      <w:trPr>
        <w:cantSplit/>
      </w:trPr>
      <w:tc>
        <w:tcPr>
          <w:tcW w:w="0" w:type="pct"/>
        </w:tcPr>
        <w:p w14:paraId="452B92AC" w14:textId="77777777" w:rsidR="00EC379B" w:rsidRDefault="00EC379B" w:rsidP="009C1E9A">
          <w:pPr>
            <w:pStyle w:val="Footer"/>
            <w:tabs>
              <w:tab w:val="clear" w:pos="8640"/>
              <w:tab w:val="right" w:pos="9360"/>
            </w:tabs>
          </w:pPr>
        </w:p>
      </w:tc>
      <w:tc>
        <w:tcPr>
          <w:tcW w:w="2395" w:type="pct"/>
        </w:tcPr>
        <w:p w14:paraId="33A6B437" w14:textId="77777777" w:rsidR="00EC379B" w:rsidRPr="009C1E9A" w:rsidRDefault="003121A5" w:rsidP="009C1E9A">
          <w:pPr>
            <w:pStyle w:val="Footer"/>
            <w:tabs>
              <w:tab w:val="clear" w:pos="8640"/>
              <w:tab w:val="right" w:pos="9360"/>
            </w:tabs>
            <w:rPr>
              <w:rFonts w:ascii="Shruti" w:hAnsi="Shruti"/>
              <w:sz w:val="22"/>
            </w:rPr>
          </w:pPr>
          <w:r>
            <w:rPr>
              <w:rFonts w:ascii="Shruti" w:hAnsi="Shruti"/>
              <w:sz w:val="22"/>
            </w:rPr>
            <w:t>88R 27497-D</w:t>
          </w:r>
        </w:p>
      </w:tc>
      <w:tc>
        <w:tcPr>
          <w:tcW w:w="2453" w:type="pct"/>
        </w:tcPr>
        <w:p w14:paraId="1D5C72C1" w14:textId="35370BFC" w:rsidR="00EC379B" w:rsidRDefault="003121A5" w:rsidP="009C1E9A">
          <w:pPr>
            <w:pStyle w:val="Footer"/>
            <w:tabs>
              <w:tab w:val="clear" w:pos="8640"/>
              <w:tab w:val="right" w:pos="9360"/>
            </w:tabs>
            <w:jc w:val="right"/>
          </w:pPr>
          <w:r>
            <w:fldChar w:fldCharType="begin"/>
          </w:r>
          <w:r>
            <w:instrText xml:space="preserve"> DOCPROPERTY  OTID  \* MERGEFORMAT </w:instrText>
          </w:r>
          <w:r>
            <w:fldChar w:fldCharType="separate"/>
          </w:r>
          <w:r w:rsidR="002A1650">
            <w:t>23.124.993</w:t>
          </w:r>
          <w:r>
            <w:fldChar w:fldCharType="end"/>
          </w:r>
        </w:p>
      </w:tc>
    </w:tr>
    <w:tr w:rsidR="00475064" w14:paraId="2DC0F888" w14:textId="77777777" w:rsidTr="009C1E9A">
      <w:trPr>
        <w:cantSplit/>
      </w:trPr>
      <w:tc>
        <w:tcPr>
          <w:tcW w:w="0" w:type="pct"/>
        </w:tcPr>
        <w:p w14:paraId="0741C1FD" w14:textId="77777777" w:rsidR="00EC379B" w:rsidRDefault="00EC379B" w:rsidP="009C1E9A">
          <w:pPr>
            <w:pStyle w:val="Footer"/>
            <w:tabs>
              <w:tab w:val="clear" w:pos="4320"/>
              <w:tab w:val="clear" w:pos="8640"/>
              <w:tab w:val="left" w:pos="2865"/>
            </w:tabs>
          </w:pPr>
        </w:p>
      </w:tc>
      <w:tc>
        <w:tcPr>
          <w:tcW w:w="2395" w:type="pct"/>
        </w:tcPr>
        <w:p w14:paraId="00BBCE2C" w14:textId="77777777" w:rsidR="00EC379B" w:rsidRPr="009C1E9A" w:rsidRDefault="003121A5" w:rsidP="009C1E9A">
          <w:pPr>
            <w:pStyle w:val="Footer"/>
            <w:tabs>
              <w:tab w:val="clear" w:pos="4320"/>
              <w:tab w:val="clear" w:pos="8640"/>
              <w:tab w:val="left" w:pos="2865"/>
            </w:tabs>
            <w:rPr>
              <w:rFonts w:ascii="Shruti" w:hAnsi="Shruti"/>
              <w:sz w:val="22"/>
            </w:rPr>
          </w:pPr>
          <w:r>
            <w:rPr>
              <w:rFonts w:ascii="Shruti" w:hAnsi="Shruti"/>
              <w:sz w:val="22"/>
            </w:rPr>
            <w:t>Substitute Document Number: 88R 18844</w:t>
          </w:r>
        </w:p>
      </w:tc>
      <w:tc>
        <w:tcPr>
          <w:tcW w:w="2453" w:type="pct"/>
        </w:tcPr>
        <w:p w14:paraId="3FE1177F" w14:textId="77777777" w:rsidR="00EC379B" w:rsidRDefault="00EC379B" w:rsidP="006D504F">
          <w:pPr>
            <w:pStyle w:val="Footer"/>
            <w:rPr>
              <w:rStyle w:val="PageNumber"/>
            </w:rPr>
          </w:pPr>
        </w:p>
        <w:p w14:paraId="394F2EBE" w14:textId="77777777" w:rsidR="00EC379B" w:rsidRDefault="00EC379B" w:rsidP="009C1E9A">
          <w:pPr>
            <w:pStyle w:val="Footer"/>
            <w:tabs>
              <w:tab w:val="clear" w:pos="8640"/>
              <w:tab w:val="right" w:pos="9360"/>
            </w:tabs>
            <w:jc w:val="right"/>
          </w:pPr>
        </w:p>
      </w:tc>
    </w:tr>
    <w:tr w:rsidR="00475064" w14:paraId="6509C3B6" w14:textId="77777777" w:rsidTr="009C1E9A">
      <w:trPr>
        <w:cantSplit/>
        <w:trHeight w:val="323"/>
      </w:trPr>
      <w:tc>
        <w:tcPr>
          <w:tcW w:w="0" w:type="pct"/>
          <w:gridSpan w:val="3"/>
        </w:tcPr>
        <w:p w14:paraId="5F0B3426" w14:textId="77777777" w:rsidR="00EC379B" w:rsidRDefault="003121A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BDC7F3A" w14:textId="77777777" w:rsidR="00EC379B" w:rsidRDefault="00EC379B" w:rsidP="009C1E9A">
          <w:pPr>
            <w:pStyle w:val="Footer"/>
            <w:tabs>
              <w:tab w:val="clear" w:pos="8640"/>
              <w:tab w:val="right" w:pos="9360"/>
            </w:tabs>
            <w:jc w:val="center"/>
          </w:pPr>
        </w:p>
      </w:tc>
    </w:tr>
  </w:tbl>
  <w:p w14:paraId="42A60FA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FF5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445E" w14:textId="77777777" w:rsidR="00000000" w:rsidRDefault="003121A5">
      <w:r>
        <w:separator/>
      </w:r>
    </w:p>
  </w:footnote>
  <w:footnote w:type="continuationSeparator" w:id="0">
    <w:p w14:paraId="278E04E8" w14:textId="77777777" w:rsidR="00000000" w:rsidRDefault="00312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74E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098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D42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C84"/>
    <w:multiLevelType w:val="hybridMultilevel"/>
    <w:tmpl w:val="460CC23C"/>
    <w:lvl w:ilvl="0" w:tplc="51047B48">
      <w:start w:val="1"/>
      <w:numFmt w:val="decimal"/>
      <w:lvlText w:val="%1."/>
      <w:lvlJc w:val="left"/>
      <w:pPr>
        <w:ind w:left="720" w:hanging="360"/>
      </w:pPr>
    </w:lvl>
    <w:lvl w:ilvl="1" w:tplc="EA1E2232" w:tentative="1">
      <w:start w:val="1"/>
      <w:numFmt w:val="lowerLetter"/>
      <w:lvlText w:val="%2."/>
      <w:lvlJc w:val="left"/>
      <w:pPr>
        <w:ind w:left="1440" w:hanging="360"/>
      </w:pPr>
    </w:lvl>
    <w:lvl w:ilvl="2" w:tplc="4BD80AE0" w:tentative="1">
      <w:start w:val="1"/>
      <w:numFmt w:val="lowerRoman"/>
      <w:lvlText w:val="%3."/>
      <w:lvlJc w:val="right"/>
      <w:pPr>
        <w:ind w:left="2160" w:hanging="180"/>
      </w:pPr>
    </w:lvl>
    <w:lvl w:ilvl="3" w:tplc="6F209152" w:tentative="1">
      <w:start w:val="1"/>
      <w:numFmt w:val="decimal"/>
      <w:lvlText w:val="%4."/>
      <w:lvlJc w:val="left"/>
      <w:pPr>
        <w:ind w:left="2880" w:hanging="360"/>
      </w:pPr>
    </w:lvl>
    <w:lvl w:ilvl="4" w:tplc="81AAED9A" w:tentative="1">
      <w:start w:val="1"/>
      <w:numFmt w:val="lowerLetter"/>
      <w:lvlText w:val="%5."/>
      <w:lvlJc w:val="left"/>
      <w:pPr>
        <w:ind w:left="3600" w:hanging="360"/>
      </w:pPr>
    </w:lvl>
    <w:lvl w:ilvl="5" w:tplc="BC221F76" w:tentative="1">
      <w:start w:val="1"/>
      <w:numFmt w:val="lowerRoman"/>
      <w:lvlText w:val="%6."/>
      <w:lvlJc w:val="right"/>
      <w:pPr>
        <w:ind w:left="4320" w:hanging="180"/>
      </w:pPr>
    </w:lvl>
    <w:lvl w:ilvl="6" w:tplc="428C6040" w:tentative="1">
      <w:start w:val="1"/>
      <w:numFmt w:val="decimal"/>
      <w:lvlText w:val="%7."/>
      <w:lvlJc w:val="left"/>
      <w:pPr>
        <w:ind w:left="5040" w:hanging="360"/>
      </w:pPr>
    </w:lvl>
    <w:lvl w:ilvl="7" w:tplc="F67465CE" w:tentative="1">
      <w:start w:val="1"/>
      <w:numFmt w:val="lowerLetter"/>
      <w:lvlText w:val="%8."/>
      <w:lvlJc w:val="left"/>
      <w:pPr>
        <w:ind w:left="5760" w:hanging="360"/>
      </w:pPr>
    </w:lvl>
    <w:lvl w:ilvl="8" w:tplc="198ECDAC" w:tentative="1">
      <w:start w:val="1"/>
      <w:numFmt w:val="lowerRoman"/>
      <w:lvlText w:val="%9."/>
      <w:lvlJc w:val="right"/>
      <w:pPr>
        <w:ind w:left="6480" w:hanging="180"/>
      </w:pPr>
    </w:lvl>
  </w:abstractNum>
  <w:abstractNum w:abstractNumId="1" w15:restartNumberingAfterBreak="0">
    <w:nsid w:val="093158D4"/>
    <w:multiLevelType w:val="hybridMultilevel"/>
    <w:tmpl w:val="F71EF932"/>
    <w:lvl w:ilvl="0" w:tplc="F87E98BC">
      <w:start w:val="1"/>
      <w:numFmt w:val="bullet"/>
      <w:lvlText w:val=""/>
      <w:lvlJc w:val="left"/>
      <w:pPr>
        <w:tabs>
          <w:tab w:val="num" w:pos="720"/>
        </w:tabs>
        <w:ind w:left="720" w:hanging="360"/>
      </w:pPr>
      <w:rPr>
        <w:rFonts w:ascii="Symbol" w:hAnsi="Symbol" w:hint="default"/>
      </w:rPr>
    </w:lvl>
    <w:lvl w:ilvl="1" w:tplc="D4BA8280" w:tentative="1">
      <w:start w:val="1"/>
      <w:numFmt w:val="bullet"/>
      <w:lvlText w:val="o"/>
      <w:lvlJc w:val="left"/>
      <w:pPr>
        <w:ind w:left="1440" w:hanging="360"/>
      </w:pPr>
      <w:rPr>
        <w:rFonts w:ascii="Courier New" w:hAnsi="Courier New" w:cs="Courier New" w:hint="default"/>
      </w:rPr>
    </w:lvl>
    <w:lvl w:ilvl="2" w:tplc="0FA6C5FA" w:tentative="1">
      <w:start w:val="1"/>
      <w:numFmt w:val="bullet"/>
      <w:lvlText w:val=""/>
      <w:lvlJc w:val="left"/>
      <w:pPr>
        <w:ind w:left="2160" w:hanging="360"/>
      </w:pPr>
      <w:rPr>
        <w:rFonts w:ascii="Wingdings" w:hAnsi="Wingdings" w:hint="default"/>
      </w:rPr>
    </w:lvl>
    <w:lvl w:ilvl="3" w:tplc="A5543238" w:tentative="1">
      <w:start w:val="1"/>
      <w:numFmt w:val="bullet"/>
      <w:lvlText w:val=""/>
      <w:lvlJc w:val="left"/>
      <w:pPr>
        <w:ind w:left="2880" w:hanging="360"/>
      </w:pPr>
      <w:rPr>
        <w:rFonts w:ascii="Symbol" w:hAnsi="Symbol" w:hint="default"/>
      </w:rPr>
    </w:lvl>
    <w:lvl w:ilvl="4" w:tplc="FB5A569A" w:tentative="1">
      <w:start w:val="1"/>
      <w:numFmt w:val="bullet"/>
      <w:lvlText w:val="o"/>
      <w:lvlJc w:val="left"/>
      <w:pPr>
        <w:ind w:left="3600" w:hanging="360"/>
      </w:pPr>
      <w:rPr>
        <w:rFonts w:ascii="Courier New" w:hAnsi="Courier New" w:cs="Courier New" w:hint="default"/>
      </w:rPr>
    </w:lvl>
    <w:lvl w:ilvl="5" w:tplc="A9D00994" w:tentative="1">
      <w:start w:val="1"/>
      <w:numFmt w:val="bullet"/>
      <w:lvlText w:val=""/>
      <w:lvlJc w:val="left"/>
      <w:pPr>
        <w:ind w:left="4320" w:hanging="360"/>
      </w:pPr>
      <w:rPr>
        <w:rFonts w:ascii="Wingdings" w:hAnsi="Wingdings" w:hint="default"/>
      </w:rPr>
    </w:lvl>
    <w:lvl w:ilvl="6" w:tplc="EA84554C" w:tentative="1">
      <w:start w:val="1"/>
      <w:numFmt w:val="bullet"/>
      <w:lvlText w:val=""/>
      <w:lvlJc w:val="left"/>
      <w:pPr>
        <w:ind w:left="5040" w:hanging="360"/>
      </w:pPr>
      <w:rPr>
        <w:rFonts w:ascii="Symbol" w:hAnsi="Symbol" w:hint="default"/>
      </w:rPr>
    </w:lvl>
    <w:lvl w:ilvl="7" w:tplc="99E6B1FE" w:tentative="1">
      <w:start w:val="1"/>
      <w:numFmt w:val="bullet"/>
      <w:lvlText w:val="o"/>
      <w:lvlJc w:val="left"/>
      <w:pPr>
        <w:ind w:left="5760" w:hanging="360"/>
      </w:pPr>
      <w:rPr>
        <w:rFonts w:ascii="Courier New" w:hAnsi="Courier New" w:cs="Courier New" w:hint="default"/>
      </w:rPr>
    </w:lvl>
    <w:lvl w:ilvl="8" w:tplc="DB18CE38" w:tentative="1">
      <w:start w:val="1"/>
      <w:numFmt w:val="bullet"/>
      <w:lvlText w:val=""/>
      <w:lvlJc w:val="left"/>
      <w:pPr>
        <w:ind w:left="6480" w:hanging="360"/>
      </w:pPr>
      <w:rPr>
        <w:rFonts w:ascii="Wingdings" w:hAnsi="Wingdings" w:hint="default"/>
      </w:rPr>
    </w:lvl>
  </w:abstractNum>
  <w:abstractNum w:abstractNumId="2" w15:restartNumberingAfterBreak="0">
    <w:nsid w:val="0A6B6F62"/>
    <w:multiLevelType w:val="hybridMultilevel"/>
    <w:tmpl w:val="AFAE3E8E"/>
    <w:lvl w:ilvl="0" w:tplc="CB180504">
      <w:start w:val="1"/>
      <w:numFmt w:val="bullet"/>
      <w:lvlText w:val=""/>
      <w:lvlJc w:val="left"/>
      <w:pPr>
        <w:tabs>
          <w:tab w:val="num" w:pos="720"/>
        </w:tabs>
        <w:ind w:left="720" w:hanging="360"/>
      </w:pPr>
      <w:rPr>
        <w:rFonts w:ascii="Symbol" w:hAnsi="Symbol" w:hint="default"/>
      </w:rPr>
    </w:lvl>
    <w:lvl w:ilvl="1" w:tplc="BA5AA65E" w:tentative="1">
      <w:start w:val="1"/>
      <w:numFmt w:val="bullet"/>
      <w:lvlText w:val="o"/>
      <w:lvlJc w:val="left"/>
      <w:pPr>
        <w:ind w:left="1440" w:hanging="360"/>
      </w:pPr>
      <w:rPr>
        <w:rFonts w:ascii="Courier New" w:hAnsi="Courier New" w:cs="Courier New" w:hint="default"/>
      </w:rPr>
    </w:lvl>
    <w:lvl w:ilvl="2" w:tplc="11A66E76" w:tentative="1">
      <w:start w:val="1"/>
      <w:numFmt w:val="bullet"/>
      <w:lvlText w:val=""/>
      <w:lvlJc w:val="left"/>
      <w:pPr>
        <w:ind w:left="2160" w:hanging="360"/>
      </w:pPr>
      <w:rPr>
        <w:rFonts w:ascii="Wingdings" w:hAnsi="Wingdings" w:hint="default"/>
      </w:rPr>
    </w:lvl>
    <w:lvl w:ilvl="3" w:tplc="284AEB18" w:tentative="1">
      <w:start w:val="1"/>
      <w:numFmt w:val="bullet"/>
      <w:lvlText w:val=""/>
      <w:lvlJc w:val="left"/>
      <w:pPr>
        <w:ind w:left="2880" w:hanging="360"/>
      </w:pPr>
      <w:rPr>
        <w:rFonts w:ascii="Symbol" w:hAnsi="Symbol" w:hint="default"/>
      </w:rPr>
    </w:lvl>
    <w:lvl w:ilvl="4" w:tplc="9C46942E" w:tentative="1">
      <w:start w:val="1"/>
      <w:numFmt w:val="bullet"/>
      <w:lvlText w:val="o"/>
      <w:lvlJc w:val="left"/>
      <w:pPr>
        <w:ind w:left="3600" w:hanging="360"/>
      </w:pPr>
      <w:rPr>
        <w:rFonts w:ascii="Courier New" w:hAnsi="Courier New" w:cs="Courier New" w:hint="default"/>
      </w:rPr>
    </w:lvl>
    <w:lvl w:ilvl="5" w:tplc="564066EA" w:tentative="1">
      <w:start w:val="1"/>
      <w:numFmt w:val="bullet"/>
      <w:lvlText w:val=""/>
      <w:lvlJc w:val="left"/>
      <w:pPr>
        <w:ind w:left="4320" w:hanging="360"/>
      </w:pPr>
      <w:rPr>
        <w:rFonts w:ascii="Wingdings" w:hAnsi="Wingdings" w:hint="default"/>
      </w:rPr>
    </w:lvl>
    <w:lvl w:ilvl="6" w:tplc="9B0C948A" w:tentative="1">
      <w:start w:val="1"/>
      <w:numFmt w:val="bullet"/>
      <w:lvlText w:val=""/>
      <w:lvlJc w:val="left"/>
      <w:pPr>
        <w:ind w:left="5040" w:hanging="360"/>
      </w:pPr>
      <w:rPr>
        <w:rFonts w:ascii="Symbol" w:hAnsi="Symbol" w:hint="default"/>
      </w:rPr>
    </w:lvl>
    <w:lvl w:ilvl="7" w:tplc="FE0E0B0E" w:tentative="1">
      <w:start w:val="1"/>
      <w:numFmt w:val="bullet"/>
      <w:lvlText w:val="o"/>
      <w:lvlJc w:val="left"/>
      <w:pPr>
        <w:ind w:left="5760" w:hanging="360"/>
      </w:pPr>
      <w:rPr>
        <w:rFonts w:ascii="Courier New" w:hAnsi="Courier New" w:cs="Courier New" w:hint="default"/>
      </w:rPr>
    </w:lvl>
    <w:lvl w:ilvl="8" w:tplc="89DA00CA" w:tentative="1">
      <w:start w:val="1"/>
      <w:numFmt w:val="bullet"/>
      <w:lvlText w:val=""/>
      <w:lvlJc w:val="left"/>
      <w:pPr>
        <w:ind w:left="6480" w:hanging="360"/>
      </w:pPr>
      <w:rPr>
        <w:rFonts w:ascii="Wingdings" w:hAnsi="Wingdings" w:hint="default"/>
      </w:rPr>
    </w:lvl>
  </w:abstractNum>
  <w:abstractNum w:abstractNumId="3" w15:restartNumberingAfterBreak="0">
    <w:nsid w:val="0BF61597"/>
    <w:multiLevelType w:val="hybridMultilevel"/>
    <w:tmpl w:val="D7929A20"/>
    <w:lvl w:ilvl="0" w:tplc="C57CAD08">
      <w:start w:val="1"/>
      <w:numFmt w:val="bullet"/>
      <w:lvlText w:val=""/>
      <w:lvlJc w:val="left"/>
      <w:pPr>
        <w:tabs>
          <w:tab w:val="num" w:pos="720"/>
        </w:tabs>
        <w:ind w:left="720" w:hanging="360"/>
      </w:pPr>
      <w:rPr>
        <w:rFonts w:ascii="Symbol" w:hAnsi="Symbol" w:hint="default"/>
      </w:rPr>
    </w:lvl>
    <w:lvl w:ilvl="1" w:tplc="A0541D72" w:tentative="1">
      <w:start w:val="1"/>
      <w:numFmt w:val="bullet"/>
      <w:lvlText w:val="o"/>
      <w:lvlJc w:val="left"/>
      <w:pPr>
        <w:ind w:left="1440" w:hanging="360"/>
      </w:pPr>
      <w:rPr>
        <w:rFonts w:ascii="Courier New" w:hAnsi="Courier New" w:cs="Courier New" w:hint="default"/>
      </w:rPr>
    </w:lvl>
    <w:lvl w:ilvl="2" w:tplc="26D4E8FC" w:tentative="1">
      <w:start w:val="1"/>
      <w:numFmt w:val="bullet"/>
      <w:lvlText w:val=""/>
      <w:lvlJc w:val="left"/>
      <w:pPr>
        <w:ind w:left="2160" w:hanging="360"/>
      </w:pPr>
      <w:rPr>
        <w:rFonts w:ascii="Wingdings" w:hAnsi="Wingdings" w:hint="default"/>
      </w:rPr>
    </w:lvl>
    <w:lvl w:ilvl="3" w:tplc="92E86A06" w:tentative="1">
      <w:start w:val="1"/>
      <w:numFmt w:val="bullet"/>
      <w:lvlText w:val=""/>
      <w:lvlJc w:val="left"/>
      <w:pPr>
        <w:ind w:left="2880" w:hanging="360"/>
      </w:pPr>
      <w:rPr>
        <w:rFonts w:ascii="Symbol" w:hAnsi="Symbol" w:hint="default"/>
      </w:rPr>
    </w:lvl>
    <w:lvl w:ilvl="4" w:tplc="FE1E81DA" w:tentative="1">
      <w:start w:val="1"/>
      <w:numFmt w:val="bullet"/>
      <w:lvlText w:val="o"/>
      <w:lvlJc w:val="left"/>
      <w:pPr>
        <w:ind w:left="3600" w:hanging="360"/>
      </w:pPr>
      <w:rPr>
        <w:rFonts w:ascii="Courier New" w:hAnsi="Courier New" w:cs="Courier New" w:hint="default"/>
      </w:rPr>
    </w:lvl>
    <w:lvl w:ilvl="5" w:tplc="04DA9818" w:tentative="1">
      <w:start w:val="1"/>
      <w:numFmt w:val="bullet"/>
      <w:lvlText w:val=""/>
      <w:lvlJc w:val="left"/>
      <w:pPr>
        <w:ind w:left="4320" w:hanging="360"/>
      </w:pPr>
      <w:rPr>
        <w:rFonts w:ascii="Wingdings" w:hAnsi="Wingdings" w:hint="default"/>
      </w:rPr>
    </w:lvl>
    <w:lvl w:ilvl="6" w:tplc="71F2EC20" w:tentative="1">
      <w:start w:val="1"/>
      <w:numFmt w:val="bullet"/>
      <w:lvlText w:val=""/>
      <w:lvlJc w:val="left"/>
      <w:pPr>
        <w:ind w:left="5040" w:hanging="360"/>
      </w:pPr>
      <w:rPr>
        <w:rFonts w:ascii="Symbol" w:hAnsi="Symbol" w:hint="default"/>
      </w:rPr>
    </w:lvl>
    <w:lvl w:ilvl="7" w:tplc="109C99F0" w:tentative="1">
      <w:start w:val="1"/>
      <w:numFmt w:val="bullet"/>
      <w:lvlText w:val="o"/>
      <w:lvlJc w:val="left"/>
      <w:pPr>
        <w:ind w:left="5760" w:hanging="360"/>
      </w:pPr>
      <w:rPr>
        <w:rFonts w:ascii="Courier New" w:hAnsi="Courier New" w:cs="Courier New" w:hint="default"/>
      </w:rPr>
    </w:lvl>
    <w:lvl w:ilvl="8" w:tplc="FC04BD0C" w:tentative="1">
      <w:start w:val="1"/>
      <w:numFmt w:val="bullet"/>
      <w:lvlText w:val=""/>
      <w:lvlJc w:val="left"/>
      <w:pPr>
        <w:ind w:left="6480" w:hanging="360"/>
      </w:pPr>
      <w:rPr>
        <w:rFonts w:ascii="Wingdings" w:hAnsi="Wingdings" w:hint="default"/>
      </w:rPr>
    </w:lvl>
  </w:abstractNum>
  <w:abstractNum w:abstractNumId="4" w15:restartNumberingAfterBreak="0">
    <w:nsid w:val="10E00B78"/>
    <w:multiLevelType w:val="hybridMultilevel"/>
    <w:tmpl w:val="432C5662"/>
    <w:lvl w:ilvl="0" w:tplc="A91C262C">
      <w:start w:val="1"/>
      <w:numFmt w:val="bullet"/>
      <w:lvlText w:val=""/>
      <w:lvlJc w:val="left"/>
      <w:pPr>
        <w:tabs>
          <w:tab w:val="num" w:pos="720"/>
        </w:tabs>
        <w:ind w:left="720" w:hanging="360"/>
      </w:pPr>
      <w:rPr>
        <w:rFonts w:ascii="Symbol" w:hAnsi="Symbol" w:hint="default"/>
      </w:rPr>
    </w:lvl>
    <w:lvl w:ilvl="1" w:tplc="CDD4B8A2" w:tentative="1">
      <w:start w:val="1"/>
      <w:numFmt w:val="bullet"/>
      <w:lvlText w:val="o"/>
      <w:lvlJc w:val="left"/>
      <w:pPr>
        <w:ind w:left="1440" w:hanging="360"/>
      </w:pPr>
      <w:rPr>
        <w:rFonts w:ascii="Courier New" w:hAnsi="Courier New" w:cs="Courier New" w:hint="default"/>
      </w:rPr>
    </w:lvl>
    <w:lvl w:ilvl="2" w:tplc="911ED768" w:tentative="1">
      <w:start w:val="1"/>
      <w:numFmt w:val="bullet"/>
      <w:lvlText w:val=""/>
      <w:lvlJc w:val="left"/>
      <w:pPr>
        <w:ind w:left="2160" w:hanging="360"/>
      </w:pPr>
      <w:rPr>
        <w:rFonts w:ascii="Wingdings" w:hAnsi="Wingdings" w:hint="default"/>
      </w:rPr>
    </w:lvl>
    <w:lvl w:ilvl="3" w:tplc="3048A644" w:tentative="1">
      <w:start w:val="1"/>
      <w:numFmt w:val="bullet"/>
      <w:lvlText w:val=""/>
      <w:lvlJc w:val="left"/>
      <w:pPr>
        <w:ind w:left="2880" w:hanging="360"/>
      </w:pPr>
      <w:rPr>
        <w:rFonts w:ascii="Symbol" w:hAnsi="Symbol" w:hint="default"/>
      </w:rPr>
    </w:lvl>
    <w:lvl w:ilvl="4" w:tplc="1856234A" w:tentative="1">
      <w:start w:val="1"/>
      <w:numFmt w:val="bullet"/>
      <w:lvlText w:val="o"/>
      <w:lvlJc w:val="left"/>
      <w:pPr>
        <w:ind w:left="3600" w:hanging="360"/>
      </w:pPr>
      <w:rPr>
        <w:rFonts w:ascii="Courier New" w:hAnsi="Courier New" w:cs="Courier New" w:hint="default"/>
      </w:rPr>
    </w:lvl>
    <w:lvl w:ilvl="5" w:tplc="3AC4DA5C" w:tentative="1">
      <w:start w:val="1"/>
      <w:numFmt w:val="bullet"/>
      <w:lvlText w:val=""/>
      <w:lvlJc w:val="left"/>
      <w:pPr>
        <w:ind w:left="4320" w:hanging="360"/>
      </w:pPr>
      <w:rPr>
        <w:rFonts w:ascii="Wingdings" w:hAnsi="Wingdings" w:hint="default"/>
      </w:rPr>
    </w:lvl>
    <w:lvl w:ilvl="6" w:tplc="B0E02078" w:tentative="1">
      <w:start w:val="1"/>
      <w:numFmt w:val="bullet"/>
      <w:lvlText w:val=""/>
      <w:lvlJc w:val="left"/>
      <w:pPr>
        <w:ind w:left="5040" w:hanging="360"/>
      </w:pPr>
      <w:rPr>
        <w:rFonts w:ascii="Symbol" w:hAnsi="Symbol" w:hint="default"/>
      </w:rPr>
    </w:lvl>
    <w:lvl w:ilvl="7" w:tplc="F2706D22" w:tentative="1">
      <w:start w:val="1"/>
      <w:numFmt w:val="bullet"/>
      <w:lvlText w:val="o"/>
      <w:lvlJc w:val="left"/>
      <w:pPr>
        <w:ind w:left="5760" w:hanging="360"/>
      </w:pPr>
      <w:rPr>
        <w:rFonts w:ascii="Courier New" w:hAnsi="Courier New" w:cs="Courier New" w:hint="default"/>
      </w:rPr>
    </w:lvl>
    <w:lvl w:ilvl="8" w:tplc="3CF025BE" w:tentative="1">
      <w:start w:val="1"/>
      <w:numFmt w:val="bullet"/>
      <w:lvlText w:val=""/>
      <w:lvlJc w:val="left"/>
      <w:pPr>
        <w:ind w:left="6480" w:hanging="360"/>
      </w:pPr>
      <w:rPr>
        <w:rFonts w:ascii="Wingdings" w:hAnsi="Wingdings" w:hint="default"/>
      </w:rPr>
    </w:lvl>
  </w:abstractNum>
  <w:abstractNum w:abstractNumId="5" w15:restartNumberingAfterBreak="0">
    <w:nsid w:val="11035EFE"/>
    <w:multiLevelType w:val="hybridMultilevel"/>
    <w:tmpl w:val="FB0A7984"/>
    <w:lvl w:ilvl="0" w:tplc="956A78C4">
      <w:start w:val="1"/>
      <w:numFmt w:val="bullet"/>
      <w:lvlText w:val=""/>
      <w:lvlJc w:val="left"/>
      <w:pPr>
        <w:tabs>
          <w:tab w:val="num" w:pos="720"/>
        </w:tabs>
        <w:ind w:left="720" w:hanging="360"/>
      </w:pPr>
      <w:rPr>
        <w:rFonts w:ascii="Symbol" w:hAnsi="Symbol" w:hint="default"/>
      </w:rPr>
    </w:lvl>
    <w:lvl w:ilvl="1" w:tplc="52AE35E8">
      <w:start w:val="1"/>
      <w:numFmt w:val="bullet"/>
      <w:lvlText w:val="o"/>
      <w:lvlJc w:val="left"/>
      <w:pPr>
        <w:ind w:left="1440" w:hanging="360"/>
      </w:pPr>
      <w:rPr>
        <w:rFonts w:ascii="Courier New" w:hAnsi="Courier New" w:cs="Courier New" w:hint="default"/>
      </w:rPr>
    </w:lvl>
    <w:lvl w:ilvl="2" w:tplc="5BD68112">
      <w:start w:val="1"/>
      <w:numFmt w:val="bullet"/>
      <w:lvlText w:val=""/>
      <w:lvlJc w:val="left"/>
      <w:pPr>
        <w:ind w:left="2160" w:hanging="360"/>
      </w:pPr>
      <w:rPr>
        <w:rFonts w:ascii="Wingdings" w:hAnsi="Wingdings" w:hint="default"/>
      </w:rPr>
    </w:lvl>
    <w:lvl w:ilvl="3" w:tplc="2F6213E4" w:tentative="1">
      <w:start w:val="1"/>
      <w:numFmt w:val="bullet"/>
      <w:lvlText w:val=""/>
      <w:lvlJc w:val="left"/>
      <w:pPr>
        <w:ind w:left="2880" w:hanging="360"/>
      </w:pPr>
      <w:rPr>
        <w:rFonts w:ascii="Symbol" w:hAnsi="Symbol" w:hint="default"/>
      </w:rPr>
    </w:lvl>
    <w:lvl w:ilvl="4" w:tplc="8D522922" w:tentative="1">
      <w:start w:val="1"/>
      <w:numFmt w:val="bullet"/>
      <w:lvlText w:val="o"/>
      <w:lvlJc w:val="left"/>
      <w:pPr>
        <w:ind w:left="3600" w:hanging="360"/>
      </w:pPr>
      <w:rPr>
        <w:rFonts w:ascii="Courier New" w:hAnsi="Courier New" w:cs="Courier New" w:hint="default"/>
      </w:rPr>
    </w:lvl>
    <w:lvl w:ilvl="5" w:tplc="70A2524C" w:tentative="1">
      <w:start w:val="1"/>
      <w:numFmt w:val="bullet"/>
      <w:lvlText w:val=""/>
      <w:lvlJc w:val="left"/>
      <w:pPr>
        <w:ind w:left="4320" w:hanging="360"/>
      </w:pPr>
      <w:rPr>
        <w:rFonts w:ascii="Wingdings" w:hAnsi="Wingdings" w:hint="default"/>
      </w:rPr>
    </w:lvl>
    <w:lvl w:ilvl="6" w:tplc="C3DC7D42" w:tentative="1">
      <w:start w:val="1"/>
      <w:numFmt w:val="bullet"/>
      <w:lvlText w:val=""/>
      <w:lvlJc w:val="left"/>
      <w:pPr>
        <w:ind w:left="5040" w:hanging="360"/>
      </w:pPr>
      <w:rPr>
        <w:rFonts w:ascii="Symbol" w:hAnsi="Symbol" w:hint="default"/>
      </w:rPr>
    </w:lvl>
    <w:lvl w:ilvl="7" w:tplc="AFDAF3D8" w:tentative="1">
      <w:start w:val="1"/>
      <w:numFmt w:val="bullet"/>
      <w:lvlText w:val="o"/>
      <w:lvlJc w:val="left"/>
      <w:pPr>
        <w:ind w:left="5760" w:hanging="360"/>
      </w:pPr>
      <w:rPr>
        <w:rFonts w:ascii="Courier New" w:hAnsi="Courier New" w:cs="Courier New" w:hint="default"/>
      </w:rPr>
    </w:lvl>
    <w:lvl w:ilvl="8" w:tplc="40683B70" w:tentative="1">
      <w:start w:val="1"/>
      <w:numFmt w:val="bullet"/>
      <w:lvlText w:val=""/>
      <w:lvlJc w:val="left"/>
      <w:pPr>
        <w:ind w:left="6480" w:hanging="360"/>
      </w:pPr>
      <w:rPr>
        <w:rFonts w:ascii="Wingdings" w:hAnsi="Wingdings" w:hint="default"/>
      </w:rPr>
    </w:lvl>
  </w:abstractNum>
  <w:abstractNum w:abstractNumId="6" w15:restartNumberingAfterBreak="0">
    <w:nsid w:val="13194D67"/>
    <w:multiLevelType w:val="hybridMultilevel"/>
    <w:tmpl w:val="7104294A"/>
    <w:lvl w:ilvl="0" w:tplc="BBE601B6">
      <w:start w:val="1"/>
      <w:numFmt w:val="bullet"/>
      <w:lvlText w:val=""/>
      <w:lvlJc w:val="left"/>
      <w:pPr>
        <w:tabs>
          <w:tab w:val="num" w:pos="720"/>
        </w:tabs>
        <w:ind w:left="720" w:hanging="360"/>
      </w:pPr>
      <w:rPr>
        <w:rFonts w:ascii="Symbol" w:hAnsi="Symbol" w:hint="default"/>
      </w:rPr>
    </w:lvl>
    <w:lvl w:ilvl="1" w:tplc="F3F6A816" w:tentative="1">
      <w:start w:val="1"/>
      <w:numFmt w:val="bullet"/>
      <w:lvlText w:val="o"/>
      <w:lvlJc w:val="left"/>
      <w:pPr>
        <w:ind w:left="1440" w:hanging="360"/>
      </w:pPr>
      <w:rPr>
        <w:rFonts w:ascii="Courier New" w:hAnsi="Courier New" w:cs="Courier New" w:hint="default"/>
      </w:rPr>
    </w:lvl>
    <w:lvl w:ilvl="2" w:tplc="E3107DCC" w:tentative="1">
      <w:start w:val="1"/>
      <w:numFmt w:val="bullet"/>
      <w:lvlText w:val=""/>
      <w:lvlJc w:val="left"/>
      <w:pPr>
        <w:ind w:left="2160" w:hanging="360"/>
      </w:pPr>
      <w:rPr>
        <w:rFonts w:ascii="Wingdings" w:hAnsi="Wingdings" w:hint="default"/>
      </w:rPr>
    </w:lvl>
    <w:lvl w:ilvl="3" w:tplc="96C22F08" w:tentative="1">
      <w:start w:val="1"/>
      <w:numFmt w:val="bullet"/>
      <w:lvlText w:val=""/>
      <w:lvlJc w:val="left"/>
      <w:pPr>
        <w:ind w:left="2880" w:hanging="360"/>
      </w:pPr>
      <w:rPr>
        <w:rFonts w:ascii="Symbol" w:hAnsi="Symbol" w:hint="default"/>
      </w:rPr>
    </w:lvl>
    <w:lvl w:ilvl="4" w:tplc="912EFDD4" w:tentative="1">
      <w:start w:val="1"/>
      <w:numFmt w:val="bullet"/>
      <w:lvlText w:val="o"/>
      <w:lvlJc w:val="left"/>
      <w:pPr>
        <w:ind w:left="3600" w:hanging="360"/>
      </w:pPr>
      <w:rPr>
        <w:rFonts w:ascii="Courier New" w:hAnsi="Courier New" w:cs="Courier New" w:hint="default"/>
      </w:rPr>
    </w:lvl>
    <w:lvl w:ilvl="5" w:tplc="403484DC" w:tentative="1">
      <w:start w:val="1"/>
      <w:numFmt w:val="bullet"/>
      <w:lvlText w:val=""/>
      <w:lvlJc w:val="left"/>
      <w:pPr>
        <w:ind w:left="4320" w:hanging="360"/>
      </w:pPr>
      <w:rPr>
        <w:rFonts w:ascii="Wingdings" w:hAnsi="Wingdings" w:hint="default"/>
      </w:rPr>
    </w:lvl>
    <w:lvl w:ilvl="6" w:tplc="5DD41460" w:tentative="1">
      <w:start w:val="1"/>
      <w:numFmt w:val="bullet"/>
      <w:lvlText w:val=""/>
      <w:lvlJc w:val="left"/>
      <w:pPr>
        <w:ind w:left="5040" w:hanging="360"/>
      </w:pPr>
      <w:rPr>
        <w:rFonts w:ascii="Symbol" w:hAnsi="Symbol" w:hint="default"/>
      </w:rPr>
    </w:lvl>
    <w:lvl w:ilvl="7" w:tplc="FE968CB6" w:tentative="1">
      <w:start w:val="1"/>
      <w:numFmt w:val="bullet"/>
      <w:lvlText w:val="o"/>
      <w:lvlJc w:val="left"/>
      <w:pPr>
        <w:ind w:left="5760" w:hanging="360"/>
      </w:pPr>
      <w:rPr>
        <w:rFonts w:ascii="Courier New" w:hAnsi="Courier New" w:cs="Courier New" w:hint="default"/>
      </w:rPr>
    </w:lvl>
    <w:lvl w:ilvl="8" w:tplc="9BA6B980" w:tentative="1">
      <w:start w:val="1"/>
      <w:numFmt w:val="bullet"/>
      <w:lvlText w:val=""/>
      <w:lvlJc w:val="left"/>
      <w:pPr>
        <w:ind w:left="6480" w:hanging="360"/>
      </w:pPr>
      <w:rPr>
        <w:rFonts w:ascii="Wingdings" w:hAnsi="Wingdings" w:hint="default"/>
      </w:rPr>
    </w:lvl>
  </w:abstractNum>
  <w:abstractNum w:abstractNumId="7" w15:restartNumberingAfterBreak="0">
    <w:nsid w:val="16C1194C"/>
    <w:multiLevelType w:val="hybridMultilevel"/>
    <w:tmpl w:val="65A02112"/>
    <w:lvl w:ilvl="0" w:tplc="344470CA">
      <w:start w:val="1"/>
      <w:numFmt w:val="bullet"/>
      <w:lvlText w:val=""/>
      <w:lvlJc w:val="left"/>
      <w:pPr>
        <w:ind w:left="720" w:hanging="360"/>
      </w:pPr>
      <w:rPr>
        <w:rFonts w:ascii="Symbol" w:hAnsi="Symbol" w:hint="default"/>
      </w:rPr>
    </w:lvl>
    <w:lvl w:ilvl="1" w:tplc="6B46CD1C">
      <w:start w:val="1"/>
      <w:numFmt w:val="bullet"/>
      <w:lvlText w:val="o"/>
      <w:lvlJc w:val="left"/>
      <w:pPr>
        <w:ind w:left="1440" w:hanging="360"/>
      </w:pPr>
      <w:rPr>
        <w:rFonts w:ascii="Courier New" w:hAnsi="Courier New" w:cs="Courier New" w:hint="default"/>
      </w:rPr>
    </w:lvl>
    <w:lvl w:ilvl="2" w:tplc="315020BA" w:tentative="1">
      <w:start w:val="1"/>
      <w:numFmt w:val="bullet"/>
      <w:lvlText w:val=""/>
      <w:lvlJc w:val="left"/>
      <w:pPr>
        <w:ind w:left="2160" w:hanging="360"/>
      </w:pPr>
      <w:rPr>
        <w:rFonts w:ascii="Wingdings" w:hAnsi="Wingdings" w:hint="default"/>
      </w:rPr>
    </w:lvl>
    <w:lvl w:ilvl="3" w:tplc="CD52462C" w:tentative="1">
      <w:start w:val="1"/>
      <w:numFmt w:val="bullet"/>
      <w:lvlText w:val=""/>
      <w:lvlJc w:val="left"/>
      <w:pPr>
        <w:ind w:left="2880" w:hanging="360"/>
      </w:pPr>
      <w:rPr>
        <w:rFonts w:ascii="Symbol" w:hAnsi="Symbol" w:hint="default"/>
      </w:rPr>
    </w:lvl>
    <w:lvl w:ilvl="4" w:tplc="5210C1CC" w:tentative="1">
      <w:start w:val="1"/>
      <w:numFmt w:val="bullet"/>
      <w:lvlText w:val="o"/>
      <w:lvlJc w:val="left"/>
      <w:pPr>
        <w:ind w:left="3600" w:hanging="360"/>
      </w:pPr>
      <w:rPr>
        <w:rFonts w:ascii="Courier New" w:hAnsi="Courier New" w:cs="Courier New" w:hint="default"/>
      </w:rPr>
    </w:lvl>
    <w:lvl w:ilvl="5" w:tplc="3760CA54" w:tentative="1">
      <w:start w:val="1"/>
      <w:numFmt w:val="bullet"/>
      <w:lvlText w:val=""/>
      <w:lvlJc w:val="left"/>
      <w:pPr>
        <w:ind w:left="4320" w:hanging="360"/>
      </w:pPr>
      <w:rPr>
        <w:rFonts w:ascii="Wingdings" w:hAnsi="Wingdings" w:hint="default"/>
      </w:rPr>
    </w:lvl>
    <w:lvl w:ilvl="6" w:tplc="A928F820" w:tentative="1">
      <w:start w:val="1"/>
      <w:numFmt w:val="bullet"/>
      <w:lvlText w:val=""/>
      <w:lvlJc w:val="left"/>
      <w:pPr>
        <w:ind w:left="5040" w:hanging="360"/>
      </w:pPr>
      <w:rPr>
        <w:rFonts w:ascii="Symbol" w:hAnsi="Symbol" w:hint="default"/>
      </w:rPr>
    </w:lvl>
    <w:lvl w:ilvl="7" w:tplc="8CD8BC1E" w:tentative="1">
      <w:start w:val="1"/>
      <w:numFmt w:val="bullet"/>
      <w:lvlText w:val="o"/>
      <w:lvlJc w:val="left"/>
      <w:pPr>
        <w:ind w:left="5760" w:hanging="360"/>
      </w:pPr>
      <w:rPr>
        <w:rFonts w:ascii="Courier New" w:hAnsi="Courier New" w:cs="Courier New" w:hint="default"/>
      </w:rPr>
    </w:lvl>
    <w:lvl w:ilvl="8" w:tplc="6A4C84C2" w:tentative="1">
      <w:start w:val="1"/>
      <w:numFmt w:val="bullet"/>
      <w:lvlText w:val=""/>
      <w:lvlJc w:val="left"/>
      <w:pPr>
        <w:ind w:left="6480" w:hanging="360"/>
      </w:pPr>
      <w:rPr>
        <w:rFonts w:ascii="Wingdings" w:hAnsi="Wingdings" w:hint="default"/>
      </w:rPr>
    </w:lvl>
  </w:abstractNum>
  <w:abstractNum w:abstractNumId="8" w15:restartNumberingAfterBreak="0">
    <w:nsid w:val="190A3897"/>
    <w:multiLevelType w:val="hybridMultilevel"/>
    <w:tmpl w:val="77F434D0"/>
    <w:lvl w:ilvl="0" w:tplc="04D4B4E0">
      <w:start w:val="1"/>
      <w:numFmt w:val="bullet"/>
      <w:lvlText w:val=""/>
      <w:lvlJc w:val="left"/>
      <w:pPr>
        <w:tabs>
          <w:tab w:val="num" w:pos="720"/>
        </w:tabs>
        <w:ind w:left="720" w:hanging="360"/>
      </w:pPr>
      <w:rPr>
        <w:rFonts w:ascii="Symbol" w:hAnsi="Symbol" w:hint="default"/>
      </w:rPr>
    </w:lvl>
    <w:lvl w:ilvl="1" w:tplc="8D84A9C2" w:tentative="1">
      <w:start w:val="1"/>
      <w:numFmt w:val="bullet"/>
      <w:lvlText w:val="o"/>
      <w:lvlJc w:val="left"/>
      <w:pPr>
        <w:ind w:left="1440" w:hanging="360"/>
      </w:pPr>
      <w:rPr>
        <w:rFonts w:ascii="Courier New" w:hAnsi="Courier New" w:cs="Courier New" w:hint="default"/>
      </w:rPr>
    </w:lvl>
    <w:lvl w:ilvl="2" w:tplc="E5BE3934" w:tentative="1">
      <w:start w:val="1"/>
      <w:numFmt w:val="bullet"/>
      <w:lvlText w:val=""/>
      <w:lvlJc w:val="left"/>
      <w:pPr>
        <w:ind w:left="2160" w:hanging="360"/>
      </w:pPr>
      <w:rPr>
        <w:rFonts w:ascii="Wingdings" w:hAnsi="Wingdings" w:hint="default"/>
      </w:rPr>
    </w:lvl>
    <w:lvl w:ilvl="3" w:tplc="D6DEBB2E" w:tentative="1">
      <w:start w:val="1"/>
      <w:numFmt w:val="bullet"/>
      <w:lvlText w:val=""/>
      <w:lvlJc w:val="left"/>
      <w:pPr>
        <w:ind w:left="2880" w:hanging="360"/>
      </w:pPr>
      <w:rPr>
        <w:rFonts w:ascii="Symbol" w:hAnsi="Symbol" w:hint="default"/>
      </w:rPr>
    </w:lvl>
    <w:lvl w:ilvl="4" w:tplc="65225AEC" w:tentative="1">
      <w:start w:val="1"/>
      <w:numFmt w:val="bullet"/>
      <w:lvlText w:val="o"/>
      <w:lvlJc w:val="left"/>
      <w:pPr>
        <w:ind w:left="3600" w:hanging="360"/>
      </w:pPr>
      <w:rPr>
        <w:rFonts w:ascii="Courier New" w:hAnsi="Courier New" w:cs="Courier New" w:hint="default"/>
      </w:rPr>
    </w:lvl>
    <w:lvl w:ilvl="5" w:tplc="6436CFD8" w:tentative="1">
      <w:start w:val="1"/>
      <w:numFmt w:val="bullet"/>
      <w:lvlText w:val=""/>
      <w:lvlJc w:val="left"/>
      <w:pPr>
        <w:ind w:left="4320" w:hanging="360"/>
      </w:pPr>
      <w:rPr>
        <w:rFonts w:ascii="Wingdings" w:hAnsi="Wingdings" w:hint="default"/>
      </w:rPr>
    </w:lvl>
    <w:lvl w:ilvl="6" w:tplc="469079FC" w:tentative="1">
      <w:start w:val="1"/>
      <w:numFmt w:val="bullet"/>
      <w:lvlText w:val=""/>
      <w:lvlJc w:val="left"/>
      <w:pPr>
        <w:ind w:left="5040" w:hanging="360"/>
      </w:pPr>
      <w:rPr>
        <w:rFonts w:ascii="Symbol" w:hAnsi="Symbol" w:hint="default"/>
      </w:rPr>
    </w:lvl>
    <w:lvl w:ilvl="7" w:tplc="1B723D24" w:tentative="1">
      <w:start w:val="1"/>
      <w:numFmt w:val="bullet"/>
      <w:lvlText w:val="o"/>
      <w:lvlJc w:val="left"/>
      <w:pPr>
        <w:ind w:left="5760" w:hanging="360"/>
      </w:pPr>
      <w:rPr>
        <w:rFonts w:ascii="Courier New" w:hAnsi="Courier New" w:cs="Courier New" w:hint="default"/>
      </w:rPr>
    </w:lvl>
    <w:lvl w:ilvl="8" w:tplc="224AE140" w:tentative="1">
      <w:start w:val="1"/>
      <w:numFmt w:val="bullet"/>
      <w:lvlText w:val=""/>
      <w:lvlJc w:val="left"/>
      <w:pPr>
        <w:ind w:left="6480" w:hanging="360"/>
      </w:pPr>
      <w:rPr>
        <w:rFonts w:ascii="Wingdings" w:hAnsi="Wingdings" w:hint="default"/>
      </w:rPr>
    </w:lvl>
  </w:abstractNum>
  <w:abstractNum w:abstractNumId="9" w15:restartNumberingAfterBreak="0">
    <w:nsid w:val="1DAA469C"/>
    <w:multiLevelType w:val="hybridMultilevel"/>
    <w:tmpl w:val="438CB3AE"/>
    <w:lvl w:ilvl="0" w:tplc="5C628E7A">
      <w:start w:val="1"/>
      <w:numFmt w:val="bullet"/>
      <w:lvlText w:val=""/>
      <w:lvlJc w:val="left"/>
      <w:pPr>
        <w:tabs>
          <w:tab w:val="num" w:pos="720"/>
        </w:tabs>
        <w:ind w:left="720" w:hanging="360"/>
      </w:pPr>
      <w:rPr>
        <w:rFonts w:ascii="Symbol" w:hAnsi="Symbol" w:hint="default"/>
      </w:rPr>
    </w:lvl>
    <w:lvl w:ilvl="1" w:tplc="7760037C" w:tentative="1">
      <w:start w:val="1"/>
      <w:numFmt w:val="bullet"/>
      <w:lvlText w:val="o"/>
      <w:lvlJc w:val="left"/>
      <w:pPr>
        <w:ind w:left="1440" w:hanging="360"/>
      </w:pPr>
      <w:rPr>
        <w:rFonts w:ascii="Courier New" w:hAnsi="Courier New" w:cs="Courier New" w:hint="default"/>
      </w:rPr>
    </w:lvl>
    <w:lvl w:ilvl="2" w:tplc="05A02A70" w:tentative="1">
      <w:start w:val="1"/>
      <w:numFmt w:val="bullet"/>
      <w:lvlText w:val=""/>
      <w:lvlJc w:val="left"/>
      <w:pPr>
        <w:ind w:left="2160" w:hanging="360"/>
      </w:pPr>
      <w:rPr>
        <w:rFonts w:ascii="Wingdings" w:hAnsi="Wingdings" w:hint="default"/>
      </w:rPr>
    </w:lvl>
    <w:lvl w:ilvl="3" w:tplc="9290468E" w:tentative="1">
      <w:start w:val="1"/>
      <w:numFmt w:val="bullet"/>
      <w:lvlText w:val=""/>
      <w:lvlJc w:val="left"/>
      <w:pPr>
        <w:ind w:left="2880" w:hanging="360"/>
      </w:pPr>
      <w:rPr>
        <w:rFonts w:ascii="Symbol" w:hAnsi="Symbol" w:hint="default"/>
      </w:rPr>
    </w:lvl>
    <w:lvl w:ilvl="4" w:tplc="08448A08" w:tentative="1">
      <w:start w:val="1"/>
      <w:numFmt w:val="bullet"/>
      <w:lvlText w:val="o"/>
      <w:lvlJc w:val="left"/>
      <w:pPr>
        <w:ind w:left="3600" w:hanging="360"/>
      </w:pPr>
      <w:rPr>
        <w:rFonts w:ascii="Courier New" w:hAnsi="Courier New" w:cs="Courier New" w:hint="default"/>
      </w:rPr>
    </w:lvl>
    <w:lvl w:ilvl="5" w:tplc="C1D45A06" w:tentative="1">
      <w:start w:val="1"/>
      <w:numFmt w:val="bullet"/>
      <w:lvlText w:val=""/>
      <w:lvlJc w:val="left"/>
      <w:pPr>
        <w:ind w:left="4320" w:hanging="360"/>
      </w:pPr>
      <w:rPr>
        <w:rFonts w:ascii="Wingdings" w:hAnsi="Wingdings" w:hint="default"/>
      </w:rPr>
    </w:lvl>
    <w:lvl w:ilvl="6" w:tplc="03AEA682" w:tentative="1">
      <w:start w:val="1"/>
      <w:numFmt w:val="bullet"/>
      <w:lvlText w:val=""/>
      <w:lvlJc w:val="left"/>
      <w:pPr>
        <w:ind w:left="5040" w:hanging="360"/>
      </w:pPr>
      <w:rPr>
        <w:rFonts w:ascii="Symbol" w:hAnsi="Symbol" w:hint="default"/>
      </w:rPr>
    </w:lvl>
    <w:lvl w:ilvl="7" w:tplc="70EC7C92" w:tentative="1">
      <w:start w:val="1"/>
      <w:numFmt w:val="bullet"/>
      <w:lvlText w:val="o"/>
      <w:lvlJc w:val="left"/>
      <w:pPr>
        <w:ind w:left="5760" w:hanging="360"/>
      </w:pPr>
      <w:rPr>
        <w:rFonts w:ascii="Courier New" w:hAnsi="Courier New" w:cs="Courier New" w:hint="default"/>
      </w:rPr>
    </w:lvl>
    <w:lvl w:ilvl="8" w:tplc="62C6D296" w:tentative="1">
      <w:start w:val="1"/>
      <w:numFmt w:val="bullet"/>
      <w:lvlText w:val=""/>
      <w:lvlJc w:val="left"/>
      <w:pPr>
        <w:ind w:left="6480" w:hanging="360"/>
      </w:pPr>
      <w:rPr>
        <w:rFonts w:ascii="Wingdings" w:hAnsi="Wingdings" w:hint="default"/>
      </w:rPr>
    </w:lvl>
  </w:abstractNum>
  <w:abstractNum w:abstractNumId="10" w15:restartNumberingAfterBreak="0">
    <w:nsid w:val="214E5523"/>
    <w:multiLevelType w:val="hybridMultilevel"/>
    <w:tmpl w:val="D2D6D436"/>
    <w:lvl w:ilvl="0" w:tplc="11E49EEA">
      <w:start w:val="1"/>
      <w:numFmt w:val="bullet"/>
      <w:lvlText w:val=""/>
      <w:lvlJc w:val="left"/>
      <w:pPr>
        <w:ind w:left="1080" w:hanging="360"/>
      </w:pPr>
      <w:rPr>
        <w:rFonts w:ascii="Symbol" w:hAnsi="Symbol" w:hint="default"/>
      </w:rPr>
    </w:lvl>
    <w:lvl w:ilvl="1" w:tplc="E780A4CA" w:tentative="1">
      <w:start w:val="1"/>
      <w:numFmt w:val="bullet"/>
      <w:lvlText w:val="o"/>
      <w:lvlJc w:val="left"/>
      <w:pPr>
        <w:ind w:left="1800" w:hanging="360"/>
      </w:pPr>
      <w:rPr>
        <w:rFonts w:ascii="Courier New" w:hAnsi="Courier New" w:cs="Courier New" w:hint="default"/>
      </w:rPr>
    </w:lvl>
    <w:lvl w:ilvl="2" w:tplc="51440DBC" w:tentative="1">
      <w:start w:val="1"/>
      <w:numFmt w:val="bullet"/>
      <w:lvlText w:val=""/>
      <w:lvlJc w:val="left"/>
      <w:pPr>
        <w:ind w:left="2520" w:hanging="360"/>
      </w:pPr>
      <w:rPr>
        <w:rFonts w:ascii="Wingdings" w:hAnsi="Wingdings" w:hint="default"/>
      </w:rPr>
    </w:lvl>
    <w:lvl w:ilvl="3" w:tplc="3C525E74" w:tentative="1">
      <w:start w:val="1"/>
      <w:numFmt w:val="bullet"/>
      <w:lvlText w:val=""/>
      <w:lvlJc w:val="left"/>
      <w:pPr>
        <w:ind w:left="3240" w:hanging="360"/>
      </w:pPr>
      <w:rPr>
        <w:rFonts w:ascii="Symbol" w:hAnsi="Symbol" w:hint="default"/>
      </w:rPr>
    </w:lvl>
    <w:lvl w:ilvl="4" w:tplc="EC586DB2" w:tentative="1">
      <w:start w:val="1"/>
      <w:numFmt w:val="bullet"/>
      <w:lvlText w:val="o"/>
      <w:lvlJc w:val="left"/>
      <w:pPr>
        <w:ind w:left="3960" w:hanging="360"/>
      </w:pPr>
      <w:rPr>
        <w:rFonts w:ascii="Courier New" w:hAnsi="Courier New" w:cs="Courier New" w:hint="default"/>
      </w:rPr>
    </w:lvl>
    <w:lvl w:ilvl="5" w:tplc="E0805194" w:tentative="1">
      <w:start w:val="1"/>
      <w:numFmt w:val="bullet"/>
      <w:lvlText w:val=""/>
      <w:lvlJc w:val="left"/>
      <w:pPr>
        <w:ind w:left="4680" w:hanging="360"/>
      </w:pPr>
      <w:rPr>
        <w:rFonts w:ascii="Wingdings" w:hAnsi="Wingdings" w:hint="default"/>
      </w:rPr>
    </w:lvl>
    <w:lvl w:ilvl="6" w:tplc="F3FCCF8E" w:tentative="1">
      <w:start w:val="1"/>
      <w:numFmt w:val="bullet"/>
      <w:lvlText w:val=""/>
      <w:lvlJc w:val="left"/>
      <w:pPr>
        <w:ind w:left="5400" w:hanging="360"/>
      </w:pPr>
      <w:rPr>
        <w:rFonts w:ascii="Symbol" w:hAnsi="Symbol" w:hint="default"/>
      </w:rPr>
    </w:lvl>
    <w:lvl w:ilvl="7" w:tplc="2788CEAC" w:tentative="1">
      <w:start w:val="1"/>
      <w:numFmt w:val="bullet"/>
      <w:lvlText w:val="o"/>
      <w:lvlJc w:val="left"/>
      <w:pPr>
        <w:ind w:left="6120" w:hanging="360"/>
      </w:pPr>
      <w:rPr>
        <w:rFonts w:ascii="Courier New" w:hAnsi="Courier New" w:cs="Courier New" w:hint="default"/>
      </w:rPr>
    </w:lvl>
    <w:lvl w:ilvl="8" w:tplc="458A0A80" w:tentative="1">
      <w:start w:val="1"/>
      <w:numFmt w:val="bullet"/>
      <w:lvlText w:val=""/>
      <w:lvlJc w:val="left"/>
      <w:pPr>
        <w:ind w:left="6840" w:hanging="360"/>
      </w:pPr>
      <w:rPr>
        <w:rFonts w:ascii="Wingdings" w:hAnsi="Wingdings" w:hint="default"/>
      </w:rPr>
    </w:lvl>
  </w:abstractNum>
  <w:abstractNum w:abstractNumId="11" w15:restartNumberingAfterBreak="0">
    <w:nsid w:val="2A0532D7"/>
    <w:multiLevelType w:val="hybridMultilevel"/>
    <w:tmpl w:val="2ED06F8C"/>
    <w:lvl w:ilvl="0" w:tplc="34226FA0">
      <w:start w:val="1"/>
      <w:numFmt w:val="bullet"/>
      <w:lvlText w:val=""/>
      <w:lvlJc w:val="left"/>
      <w:pPr>
        <w:tabs>
          <w:tab w:val="num" w:pos="720"/>
        </w:tabs>
        <w:ind w:left="720" w:hanging="360"/>
      </w:pPr>
      <w:rPr>
        <w:rFonts w:ascii="Symbol" w:hAnsi="Symbol" w:hint="default"/>
      </w:rPr>
    </w:lvl>
    <w:lvl w:ilvl="1" w:tplc="EE222762" w:tentative="1">
      <w:start w:val="1"/>
      <w:numFmt w:val="bullet"/>
      <w:lvlText w:val="o"/>
      <w:lvlJc w:val="left"/>
      <w:pPr>
        <w:ind w:left="1440" w:hanging="360"/>
      </w:pPr>
      <w:rPr>
        <w:rFonts w:ascii="Courier New" w:hAnsi="Courier New" w:cs="Courier New" w:hint="default"/>
      </w:rPr>
    </w:lvl>
    <w:lvl w:ilvl="2" w:tplc="40125A02" w:tentative="1">
      <w:start w:val="1"/>
      <w:numFmt w:val="bullet"/>
      <w:lvlText w:val=""/>
      <w:lvlJc w:val="left"/>
      <w:pPr>
        <w:ind w:left="2160" w:hanging="360"/>
      </w:pPr>
      <w:rPr>
        <w:rFonts w:ascii="Wingdings" w:hAnsi="Wingdings" w:hint="default"/>
      </w:rPr>
    </w:lvl>
    <w:lvl w:ilvl="3" w:tplc="97FE69B0" w:tentative="1">
      <w:start w:val="1"/>
      <w:numFmt w:val="bullet"/>
      <w:lvlText w:val=""/>
      <w:lvlJc w:val="left"/>
      <w:pPr>
        <w:ind w:left="2880" w:hanging="360"/>
      </w:pPr>
      <w:rPr>
        <w:rFonts w:ascii="Symbol" w:hAnsi="Symbol" w:hint="default"/>
      </w:rPr>
    </w:lvl>
    <w:lvl w:ilvl="4" w:tplc="15606B4E" w:tentative="1">
      <w:start w:val="1"/>
      <w:numFmt w:val="bullet"/>
      <w:lvlText w:val="o"/>
      <w:lvlJc w:val="left"/>
      <w:pPr>
        <w:ind w:left="3600" w:hanging="360"/>
      </w:pPr>
      <w:rPr>
        <w:rFonts w:ascii="Courier New" w:hAnsi="Courier New" w:cs="Courier New" w:hint="default"/>
      </w:rPr>
    </w:lvl>
    <w:lvl w:ilvl="5" w:tplc="044A053A" w:tentative="1">
      <w:start w:val="1"/>
      <w:numFmt w:val="bullet"/>
      <w:lvlText w:val=""/>
      <w:lvlJc w:val="left"/>
      <w:pPr>
        <w:ind w:left="4320" w:hanging="360"/>
      </w:pPr>
      <w:rPr>
        <w:rFonts w:ascii="Wingdings" w:hAnsi="Wingdings" w:hint="default"/>
      </w:rPr>
    </w:lvl>
    <w:lvl w:ilvl="6" w:tplc="C728D29C" w:tentative="1">
      <w:start w:val="1"/>
      <w:numFmt w:val="bullet"/>
      <w:lvlText w:val=""/>
      <w:lvlJc w:val="left"/>
      <w:pPr>
        <w:ind w:left="5040" w:hanging="360"/>
      </w:pPr>
      <w:rPr>
        <w:rFonts w:ascii="Symbol" w:hAnsi="Symbol" w:hint="default"/>
      </w:rPr>
    </w:lvl>
    <w:lvl w:ilvl="7" w:tplc="240EA62E" w:tentative="1">
      <w:start w:val="1"/>
      <w:numFmt w:val="bullet"/>
      <w:lvlText w:val="o"/>
      <w:lvlJc w:val="left"/>
      <w:pPr>
        <w:ind w:left="5760" w:hanging="360"/>
      </w:pPr>
      <w:rPr>
        <w:rFonts w:ascii="Courier New" w:hAnsi="Courier New" w:cs="Courier New" w:hint="default"/>
      </w:rPr>
    </w:lvl>
    <w:lvl w:ilvl="8" w:tplc="B26419A2" w:tentative="1">
      <w:start w:val="1"/>
      <w:numFmt w:val="bullet"/>
      <w:lvlText w:val=""/>
      <w:lvlJc w:val="left"/>
      <w:pPr>
        <w:ind w:left="6480" w:hanging="360"/>
      </w:pPr>
      <w:rPr>
        <w:rFonts w:ascii="Wingdings" w:hAnsi="Wingdings" w:hint="default"/>
      </w:rPr>
    </w:lvl>
  </w:abstractNum>
  <w:abstractNum w:abstractNumId="12" w15:restartNumberingAfterBreak="0">
    <w:nsid w:val="2C630E85"/>
    <w:multiLevelType w:val="hybridMultilevel"/>
    <w:tmpl w:val="6A9EBCDC"/>
    <w:lvl w:ilvl="0" w:tplc="7AA6B160">
      <w:start w:val="1"/>
      <w:numFmt w:val="bullet"/>
      <w:lvlText w:val=""/>
      <w:lvlJc w:val="left"/>
      <w:pPr>
        <w:tabs>
          <w:tab w:val="num" w:pos="720"/>
        </w:tabs>
        <w:ind w:left="720" w:hanging="360"/>
      </w:pPr>
      <w:rPr>
        <w:rFonts w:ascii="Symbol" w:hAnsi="Symbol" w:hint="default"/>
      </w:rPr>
    </w:lvl>
    <w:lvl w:ilvl="1" w:tplc="1CFA188A">
      <w:start w:val="1"/>
      <w:numFmt w:val="bullet"/>
      <w:lvlText w:val="o"/>
      <w:lvlJc w:val="left"/>
      <w:pPr>
        <w:ind w:left="1440" w:hanging="360"/>
      </w:pPr>
      <w:rPr>
        <w:rFonts w:ascii="Courier New" w:hAnsi="Courier New" w:cs="Courier New" w:hint="default"/>
      </w:rPr>
    </w:lvl>
    <w:lvl w:ilvl="2" w:tplc="ECC252F2" w:tentative="1">
      <w:start w:val="1"/>
      <w:numFmt w:val="bullet"/>
      <w:lvlText w:val=""/>
      <w:lvlJc w:val="left"/>
      <w:pPr>
        <w:ind w:left="2160" w:hanging="360"/>
      </w:pPr>
      <w:rPr>
        <w:rFonts w:ascii="Wingdings" w:hAnsi="Wingdings" w:hint="default"/>
      </w:rPr>
    </w:lvl>
    <w:lvl w:ilvl="3" w:tplc="7534BF2C" w:tentative="1">
      <w:start w:val="1"/>
      <w:numFmt w:val="bullet"/>
      <w:lvlText w:val=""/>
      <w:lvlJc w:val="left"/>
      <w:pPr>
        <w:ind w:left="2880" w:hanging="360"/>
      </w:pPr>
      <w:rPr>
        <w:rFonts w:ascii="Symbol" w:hAnsi="Symbol" w:hint="default"/>
      </w:rPr>
    </w:lvl>
    <w:lvl w:ilvl="4" w:tplc="AD5C45AE" w:tentative="1">
      <w:start w:val="1"/>
      <w:numFmt w:val="bullet"/>
      <w:lvlText w:val="o"/>
      <w:lvlJc w:val="left"/>
      <w:pPr>
        <w:ind w:left="3600" w:hanging="360"/>
      </w:pPr>
      <w:rPr>
        <w:rFonts w:ascii="Courier New" w:hAnsi="Courier New" w:cs="Courier New" w:hint="default"/>
      </w:rPr>
    </w:lvl>
    <w:lvl w:ilvl="5" w:tplc="93D4C8B6" w:tentative="1">
      <w:start w:val="1"/>
      <w:numFmt w:val="bullet"/>
      <w:lvlText w:val=""/>
      <w:lvlJc w:val="left"/>
      <w:pPr>
        <w:ind w:left="4320" w:hanging="360"/>
      </w:pPr>
      <w:rPr>
        <w:rFonts w:ascii="Wingdings" w:hAnsi="Wingdings" w:hint="default"/>
      </w:rPr>
    </w:lvl>
    <w:lvl w:ilvl="6" w:tplc="8636496C" w:tentative="1">
      <w:start w:val="1"/>
      <w:numFmt w:val="bullet"/>
      <w:lvlText w:val=""/>
      <w:lvlJc w:val="left"/>
      <w:pPr>
        <w:ind w:left="5040" w:hanging="360"/>
      </w:pPr>
      <w:rPr>
        <w:rFonts w:ascii="Symbol" w:hAnsi="Symbol" w:hint="default"/>
      </w:rPr>
    </w:lvl>
    <w:lvl w:ilvl="7" w:tplc="46D2620A" w:tentative="1">
      <w:start w:val="1"/>
      <w:numFmt w:val="bullet"/>
      <w:lvlText w:val="o"/>
      <w:lvlJc w:val="left"/>
      <w:pPr>
        <w:ind w:left="5760" w:hanging="360"/>
      </w:pPr>
      <w:rPr>
        <w:rFonts w:ascii="Courier New" w:hAnsi="Courier New" w:cs="Courier New" w:hint="default"/>
      </w:rPr>
    </w:lvl>
    <w:lvl w:ilvl="8" w:tplc="99A4D7A8" w:tentative="1">
      <w:start w:val="1"/>
      <w:numFmt w:val="bullet"/>
      <w:lvlText w:val=""/>
      <w:lvlJc w:val="left"/>
      <w:pPr>
        <w:ind w:left="6480" w:hanging="360"/>
      </w:pPr>
      <w:rPr>
        <w:rFonts w:ascii="Wingdings" w:hAnsi="Wingdings" w:hint="default"/>
      </w:rPr>
    </w:lvl>
  </w:abstractNum>
  <w:abstractNum w:abstractNumId="13" w15:restartNumberingAfterBreak="0">
    <w:nsid w:val="2D392B4D"/>
    <w:multiLevelType w:val="hybridMultilevel"/>
    <w:tmpl w:val="C3A8ACFE"/>
    <w:lvl w:ilvl="0" w:tplc="06BA7954">
      <w:start w:val="1"/>
      <w:numFmt w:val="bullet"/>
      <w:lvlText w:val=""/>
      <w:lvlJc w:val="left"/>
      <w:pPr>
        <w:tabs>
          <w:tab w:val="num" w:pos="720"/>
        </w:tabs>
        <w:ind w:left="720" w:hanging="360"/>
      </w:pPr>
      <w:rPr>
        <w:rFonts w:ascii="Symbol" w:hAnsi="Symbol" w:hint="default"/>
      </w:rPr>
    </w:lvl>
    <w:lvl w:ilvl="1" w:tplc="118C920A">
      <w:start w:val="1"/>
      <w:numFmt w:val="bullet"/>
      <w:lvlText w:val="o"/>
      <w:lvlJc w:val="left"/>
      <w:pPr>
        <w:ind w:left="1440" w:hanging="360"/>
      </w:pPr>
      <w:rPr>
        <w:rFonts w:ascii="Courier New" w:hAnsi="Courier New" w:cs="Courier New" w:hint="default"/>
      </w:rPr>
    </w:lvl>
    <w:lvl w:ilvl="2" w:tplc="2BC456A8" w:tentative="1">
      <w:start w:val="1"/>
      <w:numFmt w:val="bullet"/>
      <w:lvlText w:val=""/>
      <w:lvlJc w:val="left"/>
      <w:pPr>
        <w:ind w:left="2160" w:hanging="360"/>
      </w:pPr>
      <w:rPr>
        <w:rFonts w:ascii="Wingdings" w:hAnsi="Wingdings" w:hint="default"/>
      </w:rPr>
    </w:lvl>
    <w:lvl w:ilvl="3" w:tplc="F97CD3BC" w:tentative="1">
      <w:start w:val="1"/>
      <w:numFmt w:val="bullet"/>
      <w:lvlText w:val=""/>
      <w:lvlJc w:val="left"/>
      <w:pPr>
        <w:ind w:left="2880" w:hanging="360"/>
      </w:pPr>
      <w:rPr>
        <w:rFonts w:ascii="Symbol" w:hAnsi="Symbol" w:hint="default"/>
      </w:rPr>
    </w:lvl>
    <w:lvl w:ilvl="4" w:tplc="609A8044" w:tentative="1">
      <w:start w:val="1"/>
      <w:numFmt w:val="bullet"/>
      <w:lvlText w:val="o"/>
      <w:lvlJc w:val="left"/>
      <w:pPr>
        <w:ind w:left="3600" w:hanging="360"/>
      </w:pPr>
      <w:rPr>
        <w:rFonts w:ascii="Courier New" w:hAnsi="Courier New" w:cs="Courier New" w:hint="default"/>
      </w:rPr>
    </w:lvl>
    <w:lvl w:ilvl="5" w:tplc="290E53E2" w:tentative="1">
      <w:start w:val="1"/>
      <w:numFmt w:val="bullet"/>
      <w:lvlText w:val=""/>
      <w:lvlJc w:val="left"/>
      <w:pPr>
        <w:ind w:left="4320" w:hanging="360"/>
      </w:pPr>
      <w:rPr>
        <w:rFonts w:ascii="Wingdings" w:hAnsi="Wingdings" w:hint="default"/>
      </w:rPr>
    </w:lvl>
    <w:lvl w:ilvl="6" w:tplc="84D08CD0" w:tentative="1">
      <w:start w:val="1"/>
      <w:numFmt w:val="bullet"/>
      <w:lvlText w:val=""/>
      <w:lvlJc w:val="left"/>
      <w:pPr>
        <w:ind w:left="5040" w:hanging="360"/>
      </w:pPr>
      <w:rPr>
        <w:rFonts w:ascii="Symbol" w:hAnsi="Symbol" w:hint="default"/>
      </w:rPr>
    </w:lvl>
    <w:lvl w:ilvl="7" w:tplc="A0F4563C" w:tentative="1">
      <w:start w:val="1"/>
      <w:numFmt w:val="bullet"/>
      <w:lvlText w:val="o"/>
      <w:lvlJc w:val="left"/>
      <w:pPr>
        <w:ind w:left="5760" w:hanging="360"/>
      </w:pPr>
      <w:rPr>
        <w:rFonts w:ascii="Courier New" w:hAnsi="Courier New" w:cs="Courier New" w:hint="default"/>
      </w:rPr>
    </w:lvl>
    <w:lvl w:ilvl="8" w:tplc="92E842FE" w:tentative="1">
      <w:start w:val="1"/>
      <w:numFmt w:val="bullet"/>
      <w:lvlText w:val=""/>
      <w:lvlJc w:val="left"/>
      <w:pPr>
        <w:ind w:left="6480" w:hanging="360"/>
      </w:pPr>
      <w:rPr>
        <w:rFonts w:ascii="Wingdings" w:hAnsi="Wingdings" w:hint="default"/>
      </w:rPr>
    </w:lvl>
  </w:abstractNum>
  <w:abstractNum w:abstractNumId="14" w15:restartNumberingAfterBreak="0">
    <w:nsid w:val="31BF371B"/>
    <w:multiLevelType w:val="hybridMultilevel"/>
    <w:tmpl w:val="8C984E82"/>
    <w:lvl w:ilvl="0" w:tplc="08089C76">
      <w:start w:val="1"/>
      <w:numFmt w:val="bullet"/>
      <w:lvlText w:val=""/>
      <w:lvlJc w:val="left"/>
      <w:pPr>
        <w:ind w:left="720" w:hanging="360"/>
      </w:pPr>
      <w:rPr>
        <w:rFonts w:ascii="Symbol" w:hAnsi="Symbol" w:hint="default"/>
      </w:rPr>
    </w:lvl>
    <w:lvl w:ilvl="1" w:tplc="D2DCD572" w:tentative="1">
      <w:start w:val="1"/>
      <w:numFmt w:val="bullet"/>
      <w:lvlText w:val="o"/>
      <w:lvlJc w:val="left"/>
      <w:pPr>
        <w:ind w:left="1440" w:hanging="360"/>
      </w:pPr>
      <w:rPr>
        <w:rFonts w:ascii="Courier New" w:hAnsi="Courier New" w:cs="Courier New" w:hint="default"/>
      </w:rPr>
    </w:lvl>
    <w:lvl w:ilvl="2" w:tplc="ED16F7C8" w:tentative="1">
      <w:start w:val="1"/>
      <w:numFmt w:val="bullet"/>
      <w:lvlText w:val=""/>
      <w:lvlJc w:val="left"/>
      <w:pPr>
        <w:ind w:left="2160" w:hanging="360"/>
      </w:pPr>
      <w:rPr>
        <w:rFonts w:ascii="Wingdings" w:hAnsi="Wingdings" w:hint="default"/>
      </w:rPr>
    </w:lvl>
    <w:lvl w:ilvl="3" w:tplc="4D9A6266" w:tentative="1">
      <w:start w:val="1"/>
      <w:numFmt w:val="bullet"/>
      <w:lvlText w:val=""/>
      <w:lvlJc w:val="left"/>
      <w:pPr>
        <w:ind w:left="2880" w:hanging="360"/>
      </w:pPr>
      <w:rPr>
        <w:rFonts w:ascii="Symbol" w:hAnsi="Symbol" w:hint="default"/>
      </w:rPr>
    </w:lvl>
    <w:lvl w:ilvl="4" w:tplc="3ABCA932" w:tentative="1">
      <w:start w:val="1"/>
      <w:numFmt w:val="bullet"/>
      <w:lvlText w:val="o"/>
      <w:lvlJc w:val="left"/>
      <w:pPr>
        <w:ind w:left="3600" w:hanging="360"/>
      </w:pPr>
      <w:rPr>
        <w:rFonts w:ascii="Courier New" w:hAnsi="Courier New" w:cs="Courier New" w:hint="default"/>
      </w:rPr>
    </w:lvl>
    <w:lvl w:ilvl="5" w:tplc="63DA0AD2" w:tentative="1">
      <w:start w:val="1"/>
      <w:numFmt w:val="bullet"/>
      <w:lvlText w:val=""/>
      <w:lvlJc w:val="left"/>
      <w:pPr>
        <w:ind w:left="4320" w:hanging="360"/>
      </w:pPr>
      <w:rPr>
        <w:rFonts w:ascii="Wingdings" w:hAnsi="Wingdings" w:hint="default"/>
      </w:rPr>
    </w:lvl>
    <w:lvl w:ilvl="6" w:tplc="9EF00CD2" w:tentative="1">
      <w:start w:val="1"/>
      <w:numFmt w:val="bullet"/>
      <w:lvlText w:val=""/>
      <w:lvlJc w:val="left"/>
      <w:pPr>
        <w:ind w:left="5040" w:hanging="360"/>
      </w:pPr>
      <w:rPr>
        <w:rFonts w:ascii="Symbol" w:hAnsi="Symbol" w:hint="default"/>
      </w:rPr>
    </w:lvl>
    <w:lvl w:ilvl="7" w:tplc="11D690A0" w:tentative="1">
      <w:start w:val="1"/>
      <w:numFmt w:val="bullet"/>
      <w:lvlText w:val="o"/>
      <w:lvlJc w:val="left"/>
      <w:pPr>
        <w:ind w:left="5760" w:hanging="360"/>
      </w:pPr>
      <w:rPr>
        <w:rFonts w:ascii="Courier New" w:hAnsi="Courier New" w:cs="Courier New" w:hint="default"/>
      </w:rPr>
    </w:lvl>
    <w:lvl w:ilvl="8" w:tplc="DF4CEFEE" w:tentative="1">
      <w:start w:val="1"/>
      <w:numFmt w:val="bullet"/>
      <w:lvlText w:val=""/>
      <w:lvlJc w:val="left"/>
      <w:pPr>
        <w:ind w:left="6480" w:hanging="360"/>
      </w:pPr>
      <w:rPr>
        <w:rFonts w:ascii="Wingdings" w:hAnsi="Wingdings" w:hint="default"/>
      </w:rPr>
    </w:lvl>
  </w:abstractNum>
  <w:abstractNum w:abstractNumId="15" w15:restartNumberingAfterBreak="0">
    <w:nsid w:val="3300518C"/>
    <w:multiLevelType w:val="hybridMultilevel"/>
    <w:tmpl w:val="73C48D36"/>
    <w:lvl w:ilvl="0" w:tplc="1C9E5DBA">
      <w:start w:val="1"/>
      <w:numFmt w:val="bullet"/>
      <w:lvlText w:val=""/>
      <w:lvlJc w:val="left"/>
      <w:pPr>
        <w:ind w:left="720" w:hanging="360"/>
      </w:pPr>
      <w:rPr>
        <w:rFonts w:ascii="Symbol" w:hAnsi="Symbol" w:hint="default"/>
      </w:rPr>
    </w:lvl>
    <w:lvl w:ilvl="1" w:tplc="18B42432" w:tentative="1">
      <w:start w:val="1"/>
      <w:numFmt w:val="bullet"/>
      <w:lvlText w:val="o"/>
      <w:lvlJc w:val="left"/>
      <w:pPr>
        <w:ind w:left="1440" w:hanging="360"/>
      </w:pPr>
      <w:rPr>
        <w:rFonts w:ascii="Courier New" w:hAnsi="Courier New" w:cs="Courier New" w:hint="default"/>
      </w:rPr>
    </w:lvl>
    <w:lvl w:ilvl="2" w:tplc="F2C4E2E2" w:tentative="1">
      <w:start w:val="1"/>
      <w:numFmt w:val="bullet"/>
      <w:lvlText w:val=""/>
      <w:lvlJc w:val="left"/>
      <w:pPr>
        <w:ind w:left="2160" w:hanging="360"/>
      </w:pPr>
      <w:rPr>
        <w:rFonts w:ascii="Wingdings" w:hAnsi="Wingdings" w:hint="default"/>
      </w:rPr>
    </w:lvl>
    <w:lvl w:ilvl="3" w:tplc="B13E40FC" w:tentative="1">
      <w:start w:val="1"/>
      <w:numFmt w:val="bullet"/>
      <w:lvlText w:val=""/>
      <w:lvlJc w:val="left"/>
      <w:pPr>
        <w:ind w:left="2880" w:hanging="360"/>
      </w:pPr>
      <w:rPr>
        <w:rFonts w:ascii="Symbol" w:hAnsi="Symbol" w:hint="default"/>
      </w:rPr>
    </w:lvl>
    <w:lvl w:ilvl="4" w:tplc="583A228A" w:tentative="1">
      <w:start w:val="1"/>
      <w:numFmt w:val="bullet"/>
      <w:lvlText w:val="o"/>
      <w:lvlJc w:val="left"/>
      <w:pPr>
        <w:ind w:left="3600" w:hanging="360"/>
      </w:pPr>
      <w:rPr>
        <w:rFonts w:ascii="Courier New" w:hAnsi="Courier New" w:cs="Courier New" w:hint="default"/>
      </w:rPr>
    </w:lvl>
    <w:lvl w:ilvl="5" w:tplc="4BCAF7E0" w:tentative="1">
      <w:start w:val="1"/>
      <w:numFmt w:val="bullet"/>
      <w:lvlText w:val=""/>
      <w:lvlJc w:val="left"/>
      <w:pPr>
        <w:ind w:left="4320" w:hanging="360"/>
      </w:pPr>
      <w:rPr>
        <w:rFonts w:ascii="Wingdings" w:hAnsi="Wingdings" w:hint="default"/>
      </w:rPr>
    </w:lvl>
    <w:lvl w:ilvl="6" w:tplc="CF907110" w:tentative="1">
      <w:start w:val="1"/>
      <w:numFmt w:val="bullet"/>
      <w:lvlText w:val=""/>
      <w:lvlJc w:val="left"/>
      <w:pPr>
        <w:ind w:left="5040" w:hanging="360"/>
      </w:pPr>
      <w:rPr>
        <w:rFonts w:ascii="Symbol" w:hAnsi="Symbol" w:hint="default"/>
      </w:rPr>
    </w:lvl>
    <w:lvl w:ilvl="7" w:tplc="E1C272EC" w:tentative="1">
      <w:start w:val="1"/>
      <w:numFmt w:val="bullet"/>
      <w:lvlText w:val="o"/>
      <w:lvlJc w:val="left"/>
      <w:pPr>
        <w:ind w:left="5760" w:hanging="360"/>
      </w:pPr>
      <w:rPr>
        <w:rFonts w:ascii="Courier New" w:hAnsi="Courier New" w:cs="Courier New" w:hint="default"/>
      </w:rPr>
    </w:lvl>
    <w:lvl w:ilvl="8" w:tplc="6C02005E" w:tentative="1">
      <w:start w:val="1"/>
      <w:numFmt w:val="bullet"/>
      <w:lvlText w:val=""/>
      <w:lvlJc w:val="left"/>
      <w:pPr>
        <w:ind w:left="6480" w:hanging="360"/>
      </w:pPr>
      <w:rPr>
        <w:rFonts w:ascii="Wingdings" w:hAnsi="Wingdings" w:hint="default"/>
      </w:rPr>
    </w:lvl>
  </w:abstractNum>
  <w:abstractNum w:abstractNumId="16" w15:restartNumberingAfterBreak="0">
    <w:nsid w:val="34014C3D"/>
    <w:multiLevelType w:val="hybridMultilevel"/>
    <w:tmpl w:val="EBACE1A2"/>
    <w:lvl w:ilvl="0" w:tplc="109EF312">
      <w:start w:val="1"/>
      <w:numFmt w:val="bullet"/>
      <w:lvlText w:val=""/>
      <w:lvlJc w:val="left"/>
      <w:pPr>
        <w:tabs>
          <w:tab w:val="num" w:pos="720"/>
        </w:tabs>
        <w:ind w:left="720" w:hanging="360"/>
      </w:pPr>
      <w:rPr>
        <w:rFonts w:ascii="Symbol" w:hAnsi="Symbol" w:hint="default"/>
      </w:rPr>
    </w:lvl>
    <w:lvl w:ilvl="1" w:tplc="84B6DBA2" w:tentative="1">
      <w:start w:val="1"/>
      <w:numFmt w:val="bullet"/>
      <w:lvlText w:val="o"/>
      <w:lvlJc w:val="left"/>
      <w:pPr>
        <w:ind w:left="1440" w:hanging="360"/>
      </w:pPr>
      <w:rPr>
        <w:rFonts w:ascii="Courier New" w:hAnsi="Courier New" w:cs="Courier New" w:hint="default"/>
      </w:rPr>
    </w:lvl>
    <w:lvl w:ilvl="2" w:tplc="5F188DE2" w:tentative="1">
      <w:start w:val="1"/>
      <w:numFmt w:val="bullet"/>
      <w:lvlText w:val=""/>
      <w:lvlJc w:val="left"/>
      <w:pPr>
        <w:ind w:left="2160" w:hanging="360"/>
      </w:pPr>
      <w:rPr>
        <w:rFonts w:ascii="Wingdings" w:hAnsi="Wingdings" w:hint="default"/>
      </w:rPr>
    </w:lvl>
    <w:lvl w:ilvl="3" w:tplc="7AD0E45C" w:tentative="1">
      <w:start w:val="1"/>
      <w:numFmt w:val="bullet"/>
      <w:lvlText w:val=""/>
      <w:lvlJc w:val="left"/>
      <w:pPr>
        <w:ind w:left="2880" w:hanging="360"/>
      </w:pPr>
      <w:rPr>
        <w:rFonts w:ascii="Symbol" w:hAnsi="Symbol" w:hint="default"/>
      </w:rPr>
    </w:lvl>
    <w:lvl w:ilvl="4" w:tplc="35DA4A58" w:tentative="1">
      <w:start w:val="1"/>
      <w:numFmt w:val="bullet"/>
      <w:lvlText w:val="o"/>
      <w:lvlJc w:val="left"/>
      <w:pPr>
        <w:ind w:left="3600" w:hanging="360"/>
      </w:pPr>
      <w:rPr>
        <w:rFonts w:ascii="Courier New" w:hAnsi="Courier New" w:cs="Courier New" w:hint="default"/>
      </w:rPr>
    </w:lvl>
    <w:lvl w:ilvl="5" w:tplc="A4E2FA82" w:tentative="1">
      <w:start w:val="1"/>
      <w:numFmt w:val="bullet"/>
      <w:lvlText w:val=""/>
      <w:lvlJc w:val="left"/>
      <w:pPr>
        <w:ind w:left="4320" w:hanging="360"/>
      </w:pPr>
      <w:rPr>
        <w:rFonts w:ascii="Wingdings" w:hAnsi="Wingdings" w:hint="default"/>
      </w:rPr>
    </w:lvl>
    <w:lvl w:ilvl="6" w:tplc="FB267B26" w:tentative="1">
      <w:start w:val="1"/>
      <w:numFmt w:val="bullet"/>
      <w:lvlText w:val=""/>
      <w:lvlJc w:val="left"/>
      <w:pPr>
        <w:ind w:left="5040" w:hanging="360"/>
      </w:pPr>
      <w:rPr>
        <w:rFonts w:ascii="Symbol" w:hAnsi="Symbol" w:hint="default"/>
      </w:rPr>
    </w:lvl>
    <w:lvl w:ilvl="7" w:tplc="EE8E8518" w:tentative="1">
      <w:start w:val="1"/>
      <w:numFmt w:val="bullet"/>
      <w:lvlText w:val="o"/>
      <w:lvlJc w:val="left"/>
      <w:pPr>
        <w:ind w:left="5760" w:hanging="360"/>
      </w:pPr>
      <w:rPr>
        <w:rFonts w:ascii="Courier New" w:hAnsi="Courier New" w:cs="Courier New" w:hint="default"/>
      </w:rPr>
    </w:lvl>
    <w:lvl w:ilvl="8" w:tplc="8B407A24" w:tentative="1">
      <w:start w:val="1"/>
      <w:numFmt w:val="bullet"/>
      <w:lvlText w:val=""/>
      <w:lvlJc w:val="left"/>
      <w:pPr>
        <w:ind w:left="6480" w:hanging="360"/>
      </w:pPr>
      <w:rPr>
        <w:rFonts w:ascii="Wingdings" w:hAnsi="Wingdings" w:hint="default"/>
      </w:rPr>
    </w:lvl>
  </w:abstractNum>
  <w:abstractNum w:abstractNumId="17" w15:restartNumberingAfterBreak="0">
    <w:nsid w:val="351C3CED"/>
    <w:multiLevelType w:val="hybridMultilevel"/>
    <w:tmpl w:val="37FAE48E"/>
    <w:lvl w:ilvl="0" w:tplc="E28257B4">
      <w:start w:val="1"/>
      <w:numFmt w:val="bullet"/>
      <w:lvlText w:val=""/>
      <w:lvlJc w:val="left"/>
      <w:pPr>
        <w:tabs>
          <w:tab w:val="num" w:pos="720"/>
        </w:tabs>
        <w:ind w:left="720" w:hanging="360"/>
      </w:pPr>
      <w:rPr>
        <w:rFonts w:ascii="Symbol" w:hAnsi="Symbol" w:hint="default"/>
      </w:rPr>
    </w:lvl>
    <w:lvl w:ilvl="1" w:tplc="1BAA9064">
      <w:start w:val="1"/>
      <w:numFmt w:val="bullet"/>
      <w:lvlText w:val="o"/>
      <w:lvlJc w:val="left"/>
      <w:pPr>
        <w:ind w:left="1440" w:hanging="360"/>
      </w:pPr>
      <w:rPr>
        <w:rFonts w:ascii="Courier New" w:hAnsi="Courier New" w:cs="Courier New" w:hint="default"/>
      </w:rPr>
    </w:lvl>
    <w:lvl w:ilvl="2" w:tplc="D8E431DE" w:tentative="1">
      <w:start w:val="1"/>
      <w:numFmt w:val="bullet"/>
      <w:lvlText w:val=""/>
      <w:lvlJc w:val="left"/>
      <w:pPr>
        <w:ind w:left="2160" w:hanging="360"/>
      </w:pPr>
      <w:rPr>
        <w:rFonts w:ascii="Wingdings" w:hAnsi="Wingdings" w:hint="default"/>
      </w:rPr>
    </w:lvl>
    <w:lvl w:ilvl="3" w:tplc="82F8E126" w:tentative="1">
      <w:start w:val="1"/>
      <w:numFmt w:val="bullet"/>
      <w:lvlText w:val=""/>
      <w:lvlJc w:val="left"/>
      <w:pPr>
        <w:ind w:left="2880" w:hanging="360"/>
      </w:pPr>
      <w:rPr>
        <w:rFonts w:ascii="Symbol" w:hAnsi="Symbol" w:hint="default"/>
      </w:rPr>
    </w:lvl>
    <w:lvl w:ilvl="4" w:tplc="15D86BDE" w:tentative="1">
      <w:start w:val="1"/>
      <w:numFmt w:val="bullet"/>
      <w:lvlText w:val="o"/>
      <w:lvlJc w:val="left"/>
      <w:pPr>
        <w:ind w:left="3600" w:hanging="360"/>
      </w:pPr>
      <w:rPr>
        <w:rFonts w:ascii="Courier New" w:hAnsi="Courier New" w:cs="Courier New" w:hint="default"/>
      </w:rPr>
    </w:lvl>
    <w:lvl w:ilvl="5" w:tplc="8BE07208" w:tentative="1">
      <w:start w:val="1"/>
      <w:numFmt w:val="bullet"/>
      <w:lvlText w:val=""/>
      <w:lvlJc w:val="left"/>
      <w:pPr>
        <w:ind w:left="4320" w:hanging="360"/>
      </w:pPr>
      <w:rPr>
        <w:rFonts w:ascii="Wingdings" w:hAnsi="Wingdings" w:hint="default"/>
      </w:rPr>
    </w:lvl>
    <w:lvl w:ilvl="6" w:tplc="216A5C94" w:tentative="1">
      <w:start w:val="1"/>
      <w:numFmt w:val="bullet"/>
      <w:lvlText w:val=""/>
      <w:lvlJc w:val="left"/>
      <w:pPr>
        <w:ind w:left="5040" w:hanging="360"/>
      </w:pPr>
      <w:rPr>
        <w:rFonts w:ascii="Symbol" w:hAnsi="Symbol" w:hint="default"/>
      </w:rPr>
    </w:lvl>
    <w:lvl w:ilvl="7" w:tplc="2098F21C" w:tentative="1">
      <w:start w:val="1"/>
      <w:numFmt w:val="bullet"/>
      <w:lvlText w:val="o"/>
      <w:lvlJc w:val="left"/>
      <w:pPr>
        <w:ind w:left="5760" w:hanging="360"/>
      </w:pPr>
      <w:rPr>
        <w:rFonts w:ascii="Courier New" w:hAnsi="Courier New" w:cs="Courier New" w:hint="default"/>
      </w:rPr>
    </w:lvl>
    <w:lvl w:ilvl="8" w:tplc="E1CA9142" w:tentative="1">
      <w:start w:val="1"/>
      <w:numFmt w:val="bullet"/>
      <w:lvlText w:val=""/>
      <w:lvlJc w:val="left"/>
      <w:pPr>
        <w:ind w:left="6480" w:hanging="360"/>
      </w:pPr>
      <w:rPr>
        <w:rFonts w:ascii="Wingdings" w:hAnsi="Wingdings" w:hint="default"/>
      </w:rPr>
    </w:lvl>
  </w:abstractNum>
  <w:abstractNum w:abstractNumId="18" w15:restartNumberingAfterBreak="0">
    <w:nsid w:val="43955F8C"/>
    <w:multiLevelType w:val="hybridMultilevel"/>
    <w:tmpl w:val="82B4B0D0"/>
    <w:lvl w:ilvl="0" w:tplc="E76C9F26">
      <w:start w:val="1"/>
      <w:numFmt w:val="bullet"/>
      <w:lvlText w:val=""/>
      <w:lvlJc w:val="left"/>
      <w:pPr>
        <w:tabs>
          <w:tab w:val="num" w:pos="720"/>
        </w:tabs>
        <w:ind w:left="720" w:hanging="360"/>
      </w:pPr>
      <w:rPr>
        <w:rFonts w:ascii="Symbol" w:hAnsi="Symbol" w:hint="default"/>
      </w:rPr>
    </w:lvl>
    <w:lvl w:ilvl="1" w:tplc="107CB6EA" w:tentative="1">
      <w:start w:val="1"/>
      <w:numFmt w:val="bullet"/>
      <w:lvlText w:val="o"/>
      <w:lvlJc w:val="left"/>
      <w:pPr>
        <w:ind w:left="1440" w:hanging="360"/>
      </w:pPr>
      <w:rPr>
        <w:rFonts w:ascii="Courier New" w:hAnsi="Courier New" w:cs="Courier New" w:hint="default"/>
      </w:rPr>
    </w:lvl>
    <w:lvl w:ilvl="2" w:tplc="DFA09686" w:tentative="1">
      <w:start w:val="1"/>
      <w:numFmt w:val="bullet"/>
      <w:lvlText w:val=""/>
      <w:lvlJc w:val="left"/>
      <w:pPr>
        <w:ind w:left="2160" w:hanging="360"/>
      </w:pPr>
      <w:rPr>
        <w:rFonts w:ascii="Wingdings" w:hAnsi="Wingdings" w:hint="default"/>
      </w:rPr>
    </w:lvl>
    <w:lvl w:ilvl="3" w:tplc="1AE8A524" w:tentative="1">
      <w:start w:val="1"/>
      <w:numFmt w:val="bullet"/>
      <w:lvlText w:val=""/>
      <w:lvlJc w:val="left"/>
      <w:pPr>
        <w:ind w:left="2880" w:hanging="360"/>
      </w:pPr>
      <w:rPr>
        <w:rFonts w:ascii="Symbol" w:hAnsi="Symbol" w:hint="default"/>
      </w:rPr>
    </w:lvl>
    <w:lvl w:ilvl="4" w:tplc="E62E10EE" w:tentative="1">
      <w:start w:val="1"/>
      <w:numFmt w:val="bullet"/>
      <w:lvlText w:val="o"/>
      <w:lvlJc w:val="left"/>
      <w:pPr>
        <w:ind w:left="3600" w:hanging="360"/>
      </w:pPr>
      <w:rPr>
        <w:rFonts w:ascii="Courier New" w:hAnsi="Courier New" w:cs="Courier New" w:hint="default"/>
      </w:rPr>
    </w:lvl>
    <w:lvl w:ilvl="5" w:tplc="0178A7DE" w:tentative="1">
      <w:start w:val="1"/>
      <w:numFmt w:val="bullet"/>
      <w:lvlText w:val=""/>
      <w:lvlJc w:val="left"/>
      <w:pPr>
        <w:ind w:left="4320" w:hanging="360"/>
      </w:pPr>
      <w:rPr>
        <w:rFonts w:ascii="Wingdings" w:hAnsi="Wingdings" w:hint="default"/>
      </w:rPr>
    </w:lvl>
    <w:lvl w:ilvl="6" w:tplc="A37C623A" w:tentative="1">
      <w:start w:val="1"/>
      <w:numFmt w:val="bullet"/>
      <w:lvlText w:val=""/>
      <w:lvlJc w:val="left"/>
      <w:pPr>
        <w:ind w:left="5040" w:hanging="360"/>
      </w:pPr>
      <w:rPr>
        <w:rFonts w:ascii="Symbol" w:hAnsi="Symbol" w:hint="default"/>
      </w:rPr>
    </w:lvl>
    <w:lvl w:ilvl="7" w:tplc="D3D6723E" w:tentative="1">
      <w:start w:val="1"/>
      <w:numFmt w:val="bullet"/>
      <w:lvlText w:val="o"/>
      <w:lvlJc w:val="left"/>
      <w:pPr>
        <w:ind w:left="5760" w:hanging="360"/>
      </w:pPr>
      <w:rPr>
        <w:rFonts w:ascii="Courier New" w:hAnsi="Courier New" w:cs="Courier New" w:hint="default"/>
      </w:rPr>
    </w:lvl>
    <w:lvl w:ilvl="8" w:tplc="261EBD3E" w:tentative="1">
      <w:start w:val="1"/>
      <w:numFmt w:val="bullet"/>
      <w:lvlText w:val=""/>
      <w:lvlJc w:val="left"/>
      <w:pPr>
        <w:ind w:left="6480" w:hanging="360"/>
      </w:pPr>
      <w:rPr>
        <w:rFonts w:ascii="Wingdings" w:hAnsi="Wingdings" w:hint="default"/>
      </w:rPr>
    </w:lvl>
  </w:abstractNum>
  <w:abstractNum w:abstractNumId="19" w15:restartNumberingAfterBreak="0">
    <w:nsid w:val="444A191A"/>
    <w:multiLevelType w:val="hybridMultilevel"/>
    <w:tmpl w:val="65920054"/>
    <w:lvl w:ilvl="0" w:tplc="5AB414D6">
      <w:start w:val="1"/>
      <w:numFmt w:val="bullet"/>
      <w:lvlText w:val=""/>
      <w:lvlJc w:val="left"/>
      <w:pPr>
        <w:tabs>
          <w:tab w:val="num" w:pos="720"/>
        </w:tabs>
        <w:ind w:left="720" w:hanging="360"/>
      </w:pPr>
      <w:rPr>
        <w:rFonts w:ascii="Symbol" w:hAnsi="Symbol" w:hint="default"/>
      </w:rPr>
    </w:lvl>
    <w:lvl w:ilvl="1" w:tplc="B756FF38">
      <w:start w:val="1"/>
      <w:numFmt w:val="bullet"/>
      <w:lvlText w:val="o"/>
      <w:lvlJc w:val="left"/>
      <w:pPr>
        <w:ind w:left="1440" w:hanging="360"/>
      </w:pPr>
      <w:rPr>
        <w:rFonts w:ascii="Courier New" w:hAnsi="Courier New" w:cs="Courier New" w:hint="default"/>
      </w:rPr>
    </w:lvl>
    <w:lvl w:ilvl="2" w:tplc="9ADC518A" w:tentative="1">
      <w:start w:val="1"/>
      <w:numFmt w:val="bullet"/>
      <w:lvlText w:val=""/>
      <w:lvlJc w:val="left"/>
      <w:pPr>
        <w:ind w:left="2160" w:hanging="360"/>
      </w:pPr>
      <w:rPr>
        <w:rFonts w:ascii="Wingdings" w:hAnsi="Wingdings" w:hint="default"/>
      </w:rPr>
    </w:lvl>
    <w:lvl w:ilvl="3" w:tplc="A94C3A0C" w:tentative="1">
      <w:start w:val="1"/>
      <w:numFmt w:val="bullet"/>
      <w:lvlText w:val=""/>
      <w:lvlJc w:val="left"/>
      <w:pPr>
        <w:ind w:left="2880" w:hanging="360"/>
      </w:pPr>
      <w:rPr>
        <w:rFonts w:ascii="Symbol" w:hAnsi="Symbol" w:hint="default"/>
      </w:rPr>
    </w:lvl>
    <w:lvl w:ilvl="4" w:tplc="5FEEC1F8" w:tentative="1">
      <w:start w:val="1"/>
      <w:numFmt w:val="bullet"/>
      <w:lvlText w:val="o"/>
      <w:lvlJc w:val="left"/>
      <w:pPr>
        <w:ind w:left="3600" w:hanging="360"/>
      </w:pPr>
      <w:rPr>
        <w:rFonts w:ascii="Courier New" w:hAnsi="Courier New" w:cs="Courier New" w:hint="default"/>
      </w:rPr>
    </w:lvl>
    <w:lvl w:ilvl="5" w:tplc="DD082758" w:tentative="1">
      <w:start w:val="1"/>
      <w:numFmt w:val="bullet"/>
      <w:lvlText w:val=""/>
      <w:lvlJc w:val="left"/>
      <w:pPr>
        <w:ind w:left="4320" w:hanging="360"/>
      </w:pPr>
      <w:rPr>
        <w:rFonts w:ascii="Wingdings" w:hAnsi="Wingdings" w:hint="default"/>
      </w:rPr>
    </w:lvl>
    <w:lvl w:ilvl="6" w:tplc="CF7EA9A2" w:tentative="1">
      <w:start w:val="1"/>
      <w:numFmt w:val="bullet"/>
      <w:lvlText w:val=""/>
      <w:lvlJc w:val="left"/>
      <w:pPr>
        <w:ind w:left="5040" w:hanging="360"/>
      </w:pPr>
      <w:rPr>
        <w:rFonts w:ascii="Symbol" w:hAnsi="Symbol" w:hint="default"/>
      </w:rPr>
    </w:lvl>
    <w:lvl w:ilvl="7" w:tplc="30DCF39A" w:tentative="1">
      <w:start w:val="1"/>
      <w:numFmt w:val="bullet"/>
      <w:lvlText w:val="o"/>
      <w:lvlJc w:val="left"/>
      <w:pPr>
        <w:ind w:left="5760" w:hanging="360"/>
      </w:pPr>
      <w:rPr>
        <w:rFonts w:ascii="Courier New" w:hAnsi="Courier New" w:cs="Courier New" w:hint="default"/>
      </w:rPr>
    </w:lvl>
    <w:lvl w:ilvl="8" w:tplc="E81C34BA" w:tentative="1">
      <w:start w:val="1"/>
      <w:numFmt w:val="bullet"/>
      <w:lvlText w:val=""/>
      <w:lvlJc w:val="left"/>
      <w:pPr>
        <w:ind w:left="6480" w:hanging="360"/>
      </w:pPr>
      <w:rPr>
        <w:rFonts w:ascii="Wingdings" w:hAnsi="Wingdings" w:hint="default"/>
      </w:rPr>
    </w:lvl>
  </w:abstractNum>
  <w:abstractNum w:abstractNumId="20" w15:restartNumberingAfterBreak="0">
    <w:nsid w:val="45935D40"/>
    <w:multiLevelType w:val="hybridMultilevel"/>
    <w:tmpl w:val="461E438A"/>
    <w:lvl w:ilvl="0" w:tplc="9A2E8514">
      <w:start w:val="1"/>
      <w:numFmt w:val="bullet"/>
      <w:lvlText w:val=""/>
      <w:lvlJc w:val="left"/>
      <w:pPr>
        <w:tabs>
          <w:tab w:val="num" w:pos="720"/>
        </w:tabs>
        <w:ind w:left="720" w:hanging="360"/>
      </w:pPr>
      <w:rPr>
        <w:rFonts w:ascii="Symbol" w:hAnsi="Symbol" w:hint="default"/>
      </w:rPr>
    </w:lvl>
    <w:lvl w:ilvl="1" w:tplc="DE6214B6" w:tentative="1">
      <w:start w:val="1"/>
      <w:numFmt w:val="bullet"/>
      <w:lvlText w:val="o"/>
      <w:lvlJc w:val="left"/>
      <w:pPr>
        <w:ind w:left="1440" w:hanging="360"/>
      </w:pPr>
      <w:rPr>
        <w:rFonts w:ascii="Courier New" w:hAnsi="Courier New" w:cs="Courier New" w:hint="default"/>
      </w:rPr>
    </w:lvl>
    <w:lvl w:ilvl="2" w:tplc="F74245D6" w:tentative="1">
      <w:start w:val="1"/>
      <w:numFmt w:val="bullet"/>
      <w:lvlText w:val=""/>
      <w:lvlJc w:val="left"/>
      <w:pPr>
        <w:ind w:left="2160" w:hanging="360"/>
      </w:pPr>
      <w:rPr>
        <w:rFonts w:ascii="Wingdings" w:hAnsi="Wingdings" w:hint="default"/>
      </w:rPr>
    </w:lvl>
    <w:lvl w:ilvl="3" w:tplc="7A8A9186" w:tentative="1">
      <w:start w:val="1"/>
      <w:numFmt w:val="bullet"/>
      <w:lvlText w:val=""/>
      <w:lvlJc w:val="left"/>
      <w:pPr>
        <w:ind w:left="2880" w:hanging="360"/>
      </w:pPr>
      <w:rPr>
        <w:rFonts w:ascii="Symbol" w:hAnsi="Symbol" w:hint="default"/>
      </w:rPr>
    </w:lvl>
    <w:lvl w:ilvl="4" w:tplc="385473AC" w:tentative="1">
      <w:start w:val="1"/>
      <w:numFmt w:val="bullet"/>
      <w:lvlText w:val="o"/>
      <w:lvlJc w:val="left"/>
      <w:pPr>
        <w:ind w:left="3600" w:hanging="360"/>
      </w:pPr>
      <w:rPr>
        <w:rFonts w:ascii="Courier New" w:hAnsi="Courier New" w:cs="Courier New" w:hint="default"/>
      </w:rPr>
    </w:lvl>
    <w:lvl w:ilvl="5" w:tplc="097C3BC8" w:tentative="1">
      <w:start w:val="1"/>
      <w:numFmt w:val="bullet"/>
      <w:lvlText w:val=""/>
      <w:lvlJc w:val="left"/>
      <w:pPr>
        <w:ind w:left="4320" w:hanging="360"/>
      </w:pPr>
      <w:rPr>
        <w:rFonts w:ascii="Wingdings" w:hAnsi="Wingdings" w:hint="default"/>
      </w:rPr>
    </w:lvl>
    <w:lvl w:ilvl="6" w:tplc="F610722A" w:tentative="1">
      <w:start w:val="1"/>
      <w:numFmt w:val="bullet"/>
      <w:lvlText w:val=""/>
      <w:lvlJc w:val="left"/>
      <w:pPr>
        <w:ind w:left="5040" w:hanging="360"/>
      </w:pPr>
      <w:rPr>
        <w:rFonts w:ascii="Symbol" w:hAnsi="Symbol" w:hint="default"/>
      </w:rPr>
    </w:lvl>
    <w:lvl w:ilvl="7" w:tplc="2392DDBE" w:tentative="1">
      <w:start w:val="1"/>
      <w:numFmt w:val="bullet"/>
      <w:lvlText w:val="o"/>
      <w:lvlJc w:val="left"/>
      <w:pPr>
        <w:ind w:left="5760" w:hanging="360"/>
      </w:pPr>
      <w:rPr>
        <w:rFonts w:ascii="Courier New" w:hAnsi="Courier New" w:cs="Courier New" w:hint="default"/>
      </w:rPr>
    </w:lvl>
    <w:lvl w:ilvl="8" w:tplc="56241756" w:tentative="1">
      <w:start w:val="1"/>
      <w:numFmt w:val="bullet"/>
      <w:lvlText w:val=""/>
      <w:lvlJc w:val="left"/>
      <w:pPr>
        <w:ind w:left="6480" w:hanging="360"/>
      </w:pPr>
      <w:rPr>
        <w:rFonts w:ascii="Wingdings" w:hAnsi="Wingdings" w:hint="default"/>
      </w:rPr>
    </w:lvl>
  </w:abstractNum>
  <w:abstractNum w:abstractNumId="21" w15:restartNumberingAfterBreak="0">
    <w:nsid w:val="48E00BB7"/>
    <w:multiLevelType w:val="hybridMultilevel"/>
    <w:tmpl w:val="5D308C6A"/>
    <w:lvl w:ilvl="0" w:tplc="82C0647E">
      <w:start w:val="1"/>
      <w:numFmt w:val="bullet"/>
      <w:lvlText w:val=""/>
      <w:lvlJc w:val="left"/>
      <w:pPr>
        <w:ind w:left="1080" w:hanging="360"/>
      </w:pPr>
      <w:rPr>
        <w:rFonts w:ascii="Symbol" w:hAnsi="Symbol" w:hint="default"/>
      </w:rPr>
    </w:lvl>
    <w:lvl w:ilvl="1" w:tplc="B9E415B8">
      <w:start w:val="1"/>
      <w:numFmt w:val="bullet"/>
      <w:lvlText w:val="o"/>
      <w:lvlJc w:val="left"/>
      <w:pPr>
        <w:ind w:left="1800" w:hanging="360"/>
      </w:pPr>
      <w:rPr>
        <w:rFonts w:ascii="Courier New" w:hAnsi="Courier New" w:cs="Courier New" w:hint="default"/>
      </w:rPr>
    </w:lvl>
    <w:lvl w:ilvl="2" w:tplc="95F8E264" w:tentative="1">
      <w:start w:val="1"/>
      <w:numFmt w:val="bullet"/>
      <w:lvlText w:val=""/>
      <w:lvlJc w:val="left"/>
      <w:pPr>
        <w:ind w:left="2520" w:hanging="360"/>
      </w:pPr>
      <w:rPr>
        <w:rFonts w:ascii="Wingdings" w:hAnsi="Wingdings" w:hint="default"/>
      </w:rPr>
    </w:lvl>
    <w:lvl w:ilvl="3" w:tplc="D7E02514" w:tentative="1">
      <w:start w:val="1"/>
      <w:numFmt w:val="bullet"/>
      <w:lvlText w:val=""/>
      <w:lvlJc w:val="left"/>
      <w:pPr>
        <w:ind w:left="3240" w:hanging="360"/>
      </w:pPr>
      <w:rPr>
        <w:rFonts w:ascii="Symbol" w:hAnsi="Symbol" w:hint="default"/>
      </w:rPr>
    </w:lvl>
    <w:lvl w:ilvl="4" w:tplc="EF38FC74" w:tentative="1">
      <w:start w:val="1"/>
      <w:numFmt w:val="bullet"/>
      <w:lvlText w:val="o"/>
      <w:lvlJc w:val="left"/>
      <w:pPr>
        <w:ind w:left="3960" w:hanging="360"/>
      </w:pPr>
      <w:rPr>
        <w:rFonts w:ascii="Courier New" w:hAnsi="Courier New" w:cs="Courier New" w:hint="default"/>
      </w:rPr>
    </w:lvl>
    <w:lvl w:ilvl="5" w:tplc="7026CC92" w:tentative="1">
      <w:start w:val="1"/>
      <w:numFmt w:val="bullet"/>
      <w:lvlText w:val=""/>
      <w:lvlJc w:val="left"/>
      <w:pPr>
        <w:ind w:left="4680" w:hanging="360"/>
      </w:pPr>
      <w:rPr>
        <w:rFonts w:ascii="Wingdings" w:hAnsi="Wingdings" w:hint="default"/>
      </w:rPr>
    </w:lvl>
    <w:lvl w:ilvl="6" w:tplc="B2528EF4" w:tentative="1">
      <w:start w:val="1"/>
      <w:numFmt w:val="bullet"/>
      <w:lvlText w:val=""/>
      <w:lvlJc w:val="left"/>
      <w:pPr>
        <w:ind w:left="5400" w:hanging="360"/>
      </w:pPr>
      <w:rPr>
        <w:rFonts w:ascii="Symbol" w:hAnsi="Symbol" w:hint="default"/>
      </w:rPr>
    </w:lvl>
    <w:lvl w:ilvl="7" w:tplc="A86EEE96" w:tentative="1">
      <w:start w:val="1"/>
      <w:numFmt w:val="bullet"/>
      <w:lvlText w:val="o"/>
      <w:lvlJc w:val="left"/>
      <w:pPr>
        <w:ind w:left="6120" w:hanging="360"/>
      </w:pPr>
      <w:rPr>
        <w:rFonts w:ascii="Courier New" w:hAnsi="Courier New" w:cs="Courier New" w:hint="default"/>
      </w:rPr>
    </w:lvl>
    <w:lvl w:ilvl="8" w:tplc="B58EB414" w:tentative="1">
      <w:start w:val="1"/>
      <w:numFmt w:val="bullet"/>
      <w:lvlText w:val=""/>
      <w:lvlJc w:val="left"/>
      <w:pPr>
        <w:ind w:left="6840" w:hanging="360"/>
      </w:pPr>
      <w:rPr>
        <w:rFonts w:ascii="Wingdings" w:hAnsi="Wingdings" w:hint="default"/>
      </w:rPr>
    </w:lvl>
  </w:abstractNum>
  <w:abstractNum w:abstractNumId="22" w15:restartNumberingAfterBreak="0">
    <w:nsid w:val="517C494C"/>
    <w:multiLevelType w:val="hybridMultilevel"/>
    <w:tmpl w:val="365CB3F8"/>
    <w:lvl w:ilvl="0" w:tplc="9E4C3AAA">
      <w:start w:val="1"/>
      <w:numFmt w:val="bullet"/>
      <w:lvlText w:val=""/>
      <w:lvlJc w:val="left"/>
      <w:pPr>
        <w:ind w:left="720" w:hanging="360"/>
      </w:pPr>
      <w:rPr>
        <w:rFonts w:ascii="Symbol" w:hAnsi="Symbol" w:hint="default"/>
      </w:rPr>
    </w:lvl>
    <w:lvl w:ilvl="1" w:tplc="1DF0EA84" w:tentative="1">
      <w:start w:val="1"/>
      <w:numFmt w:val="bullet"/>
      <w:lvlText w:val="o"/>
      <w:lvlJc w:val="left"/>
      <w:pPr>
        <w:ind w:left="1440" w:hanging="360"/>
      </w:pPr>
      <w:rPr>
        <w:rFonts w:ascii="Courier New" w:hAnsi="Courier New" w:cs="Courier New" w:hint="default"/>
      </w:rPr>
    </w:lvl>
    <w:lvl w:ilvl="2" w:tplc="4B660260" w:tentative="1">
      <w:start w:val="1"/>
      <w:numFmt w:val="bullet"/>
      <w:lvlText w:val=""/>
      <w:lvlJc w:val="left"/>
      <w:pPr>
        <w:ind w:left="2160" w:hanging="360"/>
      </w:pPr>
      <w:rPr>
        <w:rFonts w:ascii="Wingdings" w:hAnsi="Wingdings" w:hint="default"/>
      </w:rPr>
    </w:lvl>
    <w:lvl w:ilvl="3" w:tplc="75D4EA68" w:tentative="1">
      <w:start w:val="1"/>
      <w:numFmt w:val="bullet"/>
      <w:lvlText w:val=""/>
      <w:lvlJc w:val="left"/>
      <w:pPr>
        <w:ind w:left="2880" w:hanging="360"/>
      </w:pPr>
      <w:rPr>
        <w:rFonts w:ascii="Symbol" w:hAnsi="Symbol" w:hint="default"/>
      </w:rPr>
    </w:lvl>
    <w:lvl w:ilvl="4" w:tplc="21A2ABA4" w:tentative="1">
      <w:start w:val="1"/>
      <w:numFmt w:val="bullet"/>
      <w:lvlText w:val="o"/>
      <w:lvlJc w:val="left"/>
      <w:pPr>
        <w:ind w:left="3600" w:hanging="360"/>
      </w:pPr>
      <w:rPr>
        <w:rFonts w:ascii="Courier New" w:hAnsi="Courier New" w:cs="Courier New" w:hint="default"/>
      </w:rPr>
    </w:lvl>
    <w:lvl w:ilvl="5" w:tplc="3B3030CC" w:tentative="1">
      <w:start w:val="1"/>
      <w:numFmt w:val="bullet"/>
      <w:lvlText w:val=""/>
      <w:lvlJc w:val="left"/>
      <w:pPr>
        <w:ind w:left="4320" w:hanging="360"/>
      </w:pPr>
      <w:rPr>
        <w:rFonts w:ascii="Wingdings" w:hAnsi="Wingdings" w:hint="default"/>
      </w:rPr>
    </w:lvl>
    <w:lvl w:ilvl="6" w:tplc="6F84732E" w:tentative="1">
      <w:start w:val="1"/>
      <w:numFmt w:val="bullet"/>
      <w:lvlText w:val=""/>
      <w:lvlJc w:val="left"/>
      <w:pPr>
        <w:ind w:left="5040" w:hanging="360"/>
      </w:pPr>
      <w:rPr>
        <w:rFonts w:ascii="Symbol" w:hAnsi="Symbol" w:hint="default"/>
      </w:rPr>
    </w:lvl>
    <w:lvl w:ilvl="7" w:tplc="13A044DA" w:tentative="1">
      <w:start w:val="1"/>
      <w:numFmt w:val="bullet"/>
      <w:lvlText w:val="o"/>
      <w:lvlJc w:val="left"/>
      <w:pPr>
        <w:ind w:left="5760" w:hanging="360"/>
      </w:pPr>
      <w:rPr>
        <w:rFonts w:ascii="Courier New" w:hAnsi="Courier New" w:cs="Courier New" w:hint="default"/>
      </w:rPr>
    </w:lvl>
    <w:lvl w:ilvl="8" w:tplc="BCD48CFE" w:tentative="1">
      <w:start w:val="1"/>
      <w:numFmt w:val="bullet"/>
      <w:lvlText w:val=""/>
      <w:lvlJc w:val="left"/>
      <w:pPr>
        <w:ind w:left="6480" w:hanging="360"/>
      </w:pPr>
      <w:rPr>
        <w:rFonts w:ascii="Wingdings" w:hAnsi="Wingdings" w:hint="default"/>
      </w:rPr>
    </w:lvl>
  </w:abstractNum>
  <w:abstractNum w:abstractNumId="23" w15:restartNumberingAfterBreak="0">
    <w:nsid w:val="51EA34A4"/>
    <w:multiLevelType w:val="hybridMultilevel"/>
    <w:tmpl w:val="70F84294"/>
    <w:lvl w:ilvl="0" w:tplc="A07AF35C">
      <w:start w:val="1"/>
      <w:numFmt w:val="bullet"/>
      <w:lvlText w:val=""/>
      <w:lvlJc w:val="left"/>
      <w:pPr>
        <w:tabs>
          <w:tab w:val="num" w:pos="720"/>
        </w:tabs>
        <w:ind w:left="720" w:hanging="360"/>
      </w:pPr>
      <w:rPr>
        <w:rFonts w:ascii="Symbol" w:hAnsi="Symbol" w:hint="default"/>
      </w:rPr>
    </w:lvl>
    <w:lvl w:ilvl="1" w:tplc="A8DEEC92" w:tentative="1">
      <w:start w:val="1"/>
      <w:numFmt w:val="bullet"/>
      <w:lvlText w:val="o"/>
      <w:lvlJc w:val="left"/>
      <w:pPr>
        <w:ind w:left="1440" w:hanging="360"/>
      </w:pPr>
      <w:rPr>
        <w:rFonts w:ascii="Courier New" w:hAnsi="Courier New" w:cs="Courier New" w:hint="default"/>
      </w:rPr>
    </w:lvl>
    <w:lvl w:ilvl="2" w:tplc="22127AB2" w:tentative="1">
      <w:start w:val="1"/>
      <w:numFmt w:val="bullet"/>
      <w:lvlText w:val=""/>
      <w:lvlJc w:val="left"/>
      <w:pPr>
        <w:ind w:left="2160" w:hanging="360"/>
      </w:pPr>
      <w:rPr>
        <w:rFonts w:ascii="Wingdings" w:hAnsi="Wingdings" w:hint="default"/>
      </w:rPr>
    </w:lvl>
    <w:lvl w:ilvl="3" w:tplc="6E0C5CCA" w:tentative="1">
      <w:start w:val="1"/>
      <w:numFmt w:val="bullet"/>
      <w:lvlText w:val=""/>
      <w:lvlJc w:val="left"/>
      <w:pPr>
        <w:ind w:left="2880" w:hanging="360"/>
      </w:pPr>
      <w:rPr>
        <w:rFonts w:ascii="Symbol" w:hAnsi="Symbol" w:hint="default"/>
      </w:rPr>
    </w:lvl>
    <w:lvl w:ilvl="4" w:tplc="32EA926A" w:tentative="1">
      <w:start w:val="1"/>
      <w:numFmt w:val="bullet"/>
      <w:lvlText w:val="o"/>
      <w:lvlJc w:val="left"/>
      <w:pPr>
        <w:ind w:left="3600" w:hanging="360"/>
      </w:pPr>
      <w:rPr>
        <w:rFonts w:ascii="Courier New" w:hAnsi="Courier New" w:cs="Courier New" w:hint="default"/>
      </w:rPr>
    </w:lvl>
    <w:lvl w:ilvl="5" w:tplc="5C70AF5C" w:tentative="1">
      <w:start w:val="1"/>
      <w:numFmt w:val="bullet"/>
      <w:lvlText w:val=""/>
      <w:lvlJc w:val="left"/>
      <w:pPr>
        <w:ind w:left="4320" w:hanging="360"/>
      </w:pPr>
      <w:rPr>
        <w:rFonts w:ascii="Wingdings" w:hAnsi="Wingdings" w:hint="default"/>
      </w:rPr>
    </w:lvl>
    <w:lvl w:ilvl="6" w:tplc="FC3AE06A" w:tentative="1">
      <w:start w:val="1"/>
      <w:numFmt w:val="bullet"/>
      <w:lvlText w:val=""/>
      <w:lvlJc w:val="left"/>
      <w:pPr>
        <w:ind w:left="5040" w:hanging="360"/>
      </w:pPr>
      <w:rPr>
        <w:rFonts w:ascii="Symbol" w:hAnsi="Symbol" w:hint="default"/>
      </w:rPr>
    </w:lvl>
    <w:lvl w:ilvl="7" w:tplc="DD62B53A" w:tentative="1">
      <w:start w:val="1"/>
      <w:numFmt w:val="bullet"/>
      <w:lvlText w:val="o"/>
      <w:lvlJc w:val="left"/>
      <w:pPr>
        <w:ind w:left="5760" w:hanging="360"/>
      </w:pPr>
      <w:rPr>
        <w:rFonts w:ascii="Courier New" w:hAnsi="Courier New" w:cs="Courier New" w:hint="default"/>
      </w:rPr>
    </w:lvl>
    <w:lvl w:ilvl="8" w:tplc="1934220C" w:tentative="1">
      <w:start w:val="1"/>
      <w:numFmt w:val="bullet"/>
      <w:lvlText w:val=""/>
      <w:lvlJc w:val="left"/>
      <w:pPr>
        <w:ind w:left="6480" w:hanging="360"/>
      </w:pPr>
      <w:rPr>
        <w:rFonts w:ascii="Wingdings" w:hAnsi="Wingdings" w:hint="default"/>
      </w:rPr>
    </w:lvl>
  </w:abstractNum>
  <w:abstractNum w:abstractNumId="24" w15:restartNumberingAfterBreak="0">
    <w:nsid w:val="58A617F4"/>
    <w:multiLevelType w:val="hybridMultilevel"/>
    <w:tmpl w:val="27B25466"/>
    <w:lvl w:ilvl="0" w:tplc="DB04A71A">
      <w:start w:val="1"/>
      <w:numFmt w:val="bullet"/>
      <w:lvlText w:val=""/>
      <w:lvlJc w:val="left"/>
      <w:pPr>
        <w:tabs>
          <w:tab w:val="num" w:pos="720"/>
        </w:tabs>
        <w:ind w:left="720" w:hanging="360"/>
      </w:pPr>
      <w:rPr>
        <w:rFonts w:ascii="Symbol" w:hAnsi="Symbol" w:hint="default"/>
      </w:rPr>
    </w:lvl>
    <w:lvl w:ilvl="1" w:tplc="3FD4114A" w:tentative="1">
      <w:start w:val="1"/>
      <w:numFmt w:val="bullet"/>
      <w:lvlText w:val="o"/>
      <w:lvlJc w:val="left"/>
      <w:pPr>
        <w:ind w:left="1440" w:hanging="360"/>
      </w:pPr>
      <w:rPr>
        <w:rFonts w:ascii="Courier New" w:hAnsi="Courier New" w:cs="Courier New" w:hint="default"/>
      </w:rPr>
    </w:lvl>
    <w:lvl w:ilvl="2" w:tplc="A8CE8980" w:tentative="1">
      <w:start w:val="1"/>
      <w:numFmt w:val="bullet"/>
      <w:lvlText w:val=""/>
      <w:lvlJc w:val="left"/>
      <w:pPr>
        <w:ind w:left="2160" w:hanging="360"/>
      </w:pPr>
      <w:rPr>
        <w:rFonts w:ascii="Wingdings" w:hAnsi="Wingdings" w:hint="default"/>
      </w:rPr>
    </w:lvl>
    <w:lvl w:ilvl="3" w:tplc="9F064BDE" w:tentative="1">
      <w:start w:val="1"/>
      <w:numFmt w:val="bullet"/>
      <w:lvlText w:val=""/>
      <w:lvlJc w:val="left"/>
      <w:pPr>
        <w:ind w:left="2880" w:hanging="360"/>
      </w:pPr>
      <w:rPr>
        <w:rFonts w:ascii="Symbol" w:hAnsi="Symbol" w:hint="default"/>
      </w:rPr>
    </w:lvl>
    <w:lvl w:ilvl="4" w:tplc="DD12BE5C" w:tentative="1">
      <w:start w:val="1"/>
      <w:numFmt w:val="bullet"/>
      <w:lvlText w:val="o"/>
      <w:lvlJc w:val="left"/>
      <w:pPr>
        <w:ind w:left="3600" w:hanging="360"/>
      </w:pPr>
      <w:rPr>
        <w:rFonts w:ascii="Courier New" w:hAnsi="Courier New" w:cs="Courier New" w:hint="default"/>
      </w:rPr>
    </w:lvl>
    <w:lvl w:ilvl="5" w:tplc="5020460C" w:tentative="1">
      <w:start w:val="1"/>
      <w:numFmt w:val="bullet"/>
      <w:lvlText w:val=""/>
      <w:lvlJc w:val="left"/>
      <w:pPr>
        <w:ind w:left="4320" w:hanging="360"/>
      </w:pPr>
      <w:rPr>
        <w:rFonts w:ascii="Wingdings" w:hAnsi="Wingdings" w:hint="default"/>
      </w:rPr>
    </w:lvl>
    <w:lvl w:ilvl="6" w:tplc="8FA6599E" w:tentative="1">
      <w:start w:val="1"/>
      <w:numFmt w:val="bullet"/>
      <w:lvlText w:val=""/>
      <w:lvlJc w:val="left"/>
      <w:pPr>
        <w:ind w:left="5040" w:hanging="360"/>
      </w:pPr>
      <w:rPr>
        <w:rFonts w:ascii="Symbol" w:hAnsi="Symbol" w:hint="default"/>
      </w:rPr>
    </w:lvl>
    <w:lvl w:ilvl="7" w:tplc="7C66E4A4" w:tentative="1">
      <w:start w:val="1"/>
      <w:numFmt w:val="bullet"/>
      <w:lvlText w:val="o"/>
      <w:lvlJc w:val="left"/>
      <w:pPr>
        <w:ind w:left="5760" w:hanging="360"/>
      </w:pPr>
      <w:rPr>
        <w:rFonts w:ascii="Courier New" w:hAnsi="Courier New" w:cs="Courier New" w:hint="default"/>
      </w:rPr>
    </w:lvl>
    <w:lvl w:ilvl="8" w:tplc="E87093F2" w:tentative="1">
      <w:start w:val="1"/>
      <w:numFmt w:val="bullet"/>
      <w:lvlText w:val=""/>
      <w:lvlJc w:val="left"/>
      <w:pPr>
        <w:ind w:left="6480" w:hanging="360"/>
      </w:pPr>
      <w:rPr>
        <w:rFonts w:ascii="Wingdings" w:hAnsi="Wingdings" w:hint="default"/>
      </w:rPr>
    </w:lvl>
  </w:abstractNum>
  <w:abstractNum w:abstractNumId="25" w15:restartNumberingAfterBreak="0">
    <w:nsid w:val="5A1E78EF"/>
    <w:multiLevelType w:val="hybridMultilevel"/>
    <w:tmpl w:val="7C80A456"/>
    <w:lvl w:ilvl="0" w:tplc="6F4879E4">
      <w:start w:val="1"/>
      <w:numFmt w:val="bullet"/>
      <w:lvlText w:val=""/>
      <w:lvlJc w:val="left"/>
      <w:pPr>
        <w:tabs>
          <w:tab w:val="num" w:pos="720"/>
        </w:tabs>
        <w:ind w:left="720" w:hanging="360"/>
      </w:pPr>
      <w:rPr>
        <w:rFonts w:ascii="Symbol" w:hAnsi="Symbol" w:hint="default"/>
      </w:rPr>
    </w:lvl>
    <w:lvl w:ilvl="1" w:tplc="865048EC" w:tentative="1">
      <w:start w:val="1"/>
      <w:numFmt w:val="bullet"/>
      <w:lvlText w:val="o"/>
      <w:lvlJc w:val="left"/>
      <w:pPr>
        <w:ind w:left="1440" w:hanging="360"/>
      </w:pPr>
      <w:rPr>
        <w:rFonts w:ascii="Courier New" w:hAnsi="Courier New" w:cs="Courier New" w:hint="default"/>
      </w:rPr>
    </w:lvl>
    <w:lvl w:ilvl="2" w:tplc="171CD5BE" w:tentative="1">
      <w:start w:val="1"/>
      <w:numFmt w:val="bullet"/>
      <w:lvlText w:val=""/>
      <w:lvlJc w:val="left"/>
      <w:pPr>
        <w:ind w:left="2160" w:hanging="360"/>
      </w:pPr>
      <w:rPr>
        <w:rFonts w:ascii="Wingdings" w:hAnsi="Wingdings" w:hint="default"/>
      </w:rPr>
    </w:lvl>
    <w:lvl w:ilvl="3" w:tplc="67E40646" w:tentative="1">
      <w:start w:val="1"/>
      <w:numFmt w:val="bullet"/>
      <w:lvlText w:val=""/>
      <w:lvlJc w:val="left"/>
      <w:pPr>
        <w:ind w:left="2880" w:hanging="360"/>
      </w:pPr>
      <w:rPr>
        <w:rFonts w:ascii="Symbol" w:hAnsi="Symbol" w:hint="default"/>
      </w:rPr>
    </w:lvl>
    <w:lvl w:ilvl="4" w:tplc="2BE40FD0" w:tentative="1">
      <w:start w:val="1"/>
      <w:numFmt w:val="bullet"/>
      <w:lvlText w:val="o"/>
      <w:lvlJc w:val="left"/>
      <w:pPr>
        <w:ind w:left="3600" w:hanging="360"/>
      </w:pPr>
      <w:rPr>
        <w:rFonts w:ascii="Courier New" w:hAnsi="Courier New" w:cs="Courier New" w:hint="default"/>
      </w:rPr>
    </w:lvl>
    <w:lvl w:ilvl="5" w:tplc="166A6540" w:tentative="1">
      <w:start w:val="1"/>
      <w:numFmt w:val="bullet"/>
      <w:lvlText w:val=""/>
      <w:lvlJc w:val="left"/>
      <w:pPr>
        <w:ind w:left="4320" w:hanging="360"/>
      </w:pPr>
      <w:rPr>
        <w:rFonts w:ascii="Wingdings" w:hAnsi="Wingdings" w:hint="default"/>
      </w:rPr>
    </w:lvl>
    <w:lvl w:ilvl="6" w:tplc="C0E0CA68" w:tentative="1">
      <w:start w:val="1"/>
      <w:numFmt w:val="bullet"/>
      <w:lvlText w:val=""/>
      <w:lvlJc w:val="left"/>
      <w:pPr>
        <w:ind w:left="5040" w:hanging="360"/>
      </w:pPr>
      <w:rPr>
        <w:rFonts w:ascii="Symbol" w:hAnsi="Symbol" w:hint="default"/>
      </w:rPr>
    </w:lvl>
    <w:lvl w:ilvl="7" w:tplc="7B247BE4" w:tentative="1">
      <w:start w:val="1"/>
      <w:numFmt w:val="bullet"/>
      <w:lvlText w:val="o"/>
      <w:lvlJc w:val="left"/>
      <w:pPr>
        <w:ind w:left="5760" w:hanging="360"/>
      </w:pPr>
      <w:rPr>
        <w:rFonts w:ascii="Courier New" w:hAnsi="Courier New" w:cs="Courier New" w:hint="default"/>
      </w:rPr>
    </w:lvl>
    <w:lvl w:ilvl="8" w:tplc="4004679C" w:tentative="1">
      <w:start w:val="1"/>
      <w:numFmt w:val="bullet"/>
      <w:lvlText w:val=""/>
      <w:lvlJc w:val="left"/>
      <w:pPr>
        <w:ind w:left="6480" w:hanging="360"/>
      </w:pPr>
      <w:rPr>
        <w:rFonts w:ascii="Wingdings" w:hAnsi="Wingdings" w:hint="default"/>
      </w:rPr>
    </w:lvl>
  </w:abstractNum>
  <w:abstractNum w:abstractNumId="26" w15:restartNumberingAfterBreak="0">
    <w:nsid w:val="5F08125C"/>
    <w:multiLevelType w:val="hybridMultilevel"/>
    <w:tmpl w:val="FC4444CA"/>
    <w:lvl w:ilvl="0" w:tplc="811C97F2">
      <w:start w:val="1"/>
      <w:numFmt w:val="bullet"/>
      <w:lvlText w:val=""/>
      <w:lvlJc w:val="left"/>
      <w:pPr>
        <w:tabs>
          <w:tab w:val="num" w:pos="720"/>
        </w:tabs>
        <w:ind w:left="720" w:hanging="360"/>
      </w:pPr>
      <w:rPr>
        <w:rFonts w:ascii="Symbol" w:hAnsi="Symbol" w:hint="default"/>
      </w:rPr>
    </w:lvl>
    <w:lvl w:ilvl="1" w:tplc="9BFEC7E8" w:tentative="1">
      <w:start w:val="1"/>
      <w:numFmt w:val="bullet"/>
      <w:lvlText w:val="o"/>
      <w:lvlJc w:val="left"/>
      <w:pPr>
        <w:ind w:left="1440" w:hanging="360"/>
      </w:pPr>
      <w:rPr>
        <w:rFonts w:ascii="Courier New" w:hAnsi="Courier New" w:cs="Courier New" w:hint="default"/>
      </w:rPr>
    </w:lvl>
    <w:lvl w:ilvl="2" w:tplc="9698C224" w:tentative="1">
      <w:start w:val="1"/>
      <w:numFmt w:val="bullet"/>
      <w:lvlText w:val=""/>
      <w:lvlJc w:val="left"/>
      <w:pPr>
        <w:ind w:left="2160" w:hanging="360"/>
      </w:pPr>
      <w:rPr>
        <w:rFonts w:ascii="Wingdings" w:hAnsi="Wingdings" w:hint="default"/>
      </w:rPr>
    </w:lvl>
    <w:lvl w:ilvl="3" w:tplc="78C807F2" w:tentative="1">
      <w:start w:val="1"/>
      <w:numFmt w:val="bullet"/>
      <w:lvlText w:val=""/>
      <w:lvlJc w:val="left"/>
      <w:pPr>
        <w:ind w:left="2880" w:hanging="360"/>
      </w:pPr>
      <w:rPr>
        <w:rFonts w:ascii="Symbol" w:hAnsi="Symbol" w:hint="default"/>
      </w:rPr>
    </w:lvl>
    <w:lvl w:ilvl="4" w:tplc="12FCCDF4" w:tentative="1">
      <w:start w:val="1"/>
      <w:numFmt w:val="bullet"/>
      <w:lvlText w:val="o"/>
      <w:lvlJc w:val="left"/>
      <w:pPr>
        <w:ind w:left="3600" w:hanging="360"/>
      </w:pPr>
      <w:rPr>
        <w:rFonts w:ascii="Courier New" w:hAnsi="Courier New" w:cs="Courier New" w:hint="default"/>
      </w:rPr>
    </w:lvl>
    <w:lvl w:ilvl="5" w:tplc="A8322B3E" w:tentative="1">
      <w:start w:val="1"/>
      <w:numFmt w:val="bullet"/>
      <w:lvlText w:val=""/>
      <w:lvlJc w:val="left"/>
      <w:pPr>
        <w:ind w:left="4320" w:hanging="360"/>
      </w:pPr>
      <w:rPr>
        <w:rFonts w:ascii="Wingdings" w:hAnsi="Wingdings" w:hint="default"/>
      </w:rPr>
    </w:lvl>
    <w:lvl w:ilvl="6" w:tplc="5DAE7838" w:tentative="1">
      <w:start w:val="1"/>
      <w:numFmt w:val="bullet"/>
      <w:lvlText w:val=""/>
      <w:lvlJc w:val="left"/>
      <w:pPr>
        <w:ind w:left="5040" w:hanging="360"/>
      </w:pPr>
      <w:rPr>
        <w:rFonts w:ascii="Symbol" w:hAnsi="Symbol" w:hint="default"/>
      </w:rPr>
    </w:lvl>
    <w:lvl w:ilvl="7" w:tplc="6B2E4C90" w:tentative="1">
      <w:start w:val="1"/>
      <w:numFmt w:val="bullet"/>
      <w:lvlText w:val="o"/>
      <w:lvlJc w:val="left"/>
      <w:pPr>
        <w:ind w:left="5760" w:hanging="360"/>
      </w:pPr>
      <w:rPr>
        <w:rFonts w:ascii="Courier New" w:hAnsi="Courier New" w:cs="Courier New" w:hint="default"/>
      </w:rPr>
    </w:lvl>
    <w:lvl w:ilvl="8" w:tplc="7F38F22C" w:tentative="1">
      <w:start w:val="1"/>
      <w:numFmt w:val="bullet"/>
      <w:lvlText w:val=""/>
      <w:lvlJc w:val="left"/>
      <w:pPr>
        <w:ind w:left="6480" w:hanging="360"/>
      </w:pPr>
      <w:rPr>
        <w:rFonts w:ascii="Wingdings" w:hAnsi="Wingdings" w:hint="default"/>
      </w:rPr>
    </w:lvl>
  </w:abstractNum>
  <w:abstractNum w:abstractNumId="27" w15:restartNumberingAfterBreak="0">
    <w:nsid w:val="65DB5766"/>
    <w:multiLevelType w:val="hybridMultilevel"/>
    <w:tmpl w:val="55FE61F0"/>
    <w:lvl w:ilvl="0" w:tplc="4F3E7E40">
      <w:start w:val="1"/>
      <w:numFmt w:val="bullet"/>
      <w:lvlText w:val=""/>
      <w:lvlJc w:val="left"/>
      <w:pPr>
        <w:ind w:left="720" w:hanging="360"/>
      </w:pPr>
      <w:rPr>
        <w:rFonts w:ascii="Symbol" w:hAnsi="Symbol" w:hint="default"/>
      </w:rPr>
    </w:lvl>
    <w:lvl w:ilvl="1" w:tplc="C6F4010E" w:tentative="1">
      <w:start w:val="1"/>
      <w:numFmt w:val="bullet"/>
      <w:lvlText w:val="o"/>
      <w:lvlJc w:val="left"/>
      <w:pPr>
        <w:ind w:left="1440" w:hanging="360"/>
      </w:pPr>
      <w:rPr>
        <w:rFonts w:ascii="Courier New" w:hAnsi="Courier New" w:cs="Courier New" w:hint="default"/>
      </w:rPr>
    </w:lvl>
    <w:lvl w:ilvl="2" w:tplc="D812B548" w:tentative="1">
      <w:start w:val="1"/>
      <w:numFmt w:val="bullet"/>
      <w:lvlText w:val=""/>
      <w:lvlJc w:val="left"/>
      <w:pPr>
        <w:ind w:left="2160" w:hanging="360"/>
      </w:pPr>
      <w:rPr>
        <w:rFonts w:ascii="Wingdings" w:hAnsi="Wingdings" w:hint="default"/>
      </w:rPr>
    </w:lvl>
    <w:lvl w:ilvl="3" w:tplc="2E0CE0F0" w:tentative="1">
      <w:start w:val="1"/>
      <w:numFmt w:val="bullet"/>
      <w:lvlText w:val=""/>
      <w:lvlJc w:val="left"/>
      <w:pPr>
        <w:ind w:left="2880" w:hanging="360"/>
      </w:pPr>
      <w:rPr>
        <w:rFonts w:ascii="Symbol" w:hAnsi="Symbol" w:hint="default"/>
      </w:rPr>
    </w:lvl>
    <w:lvl w:ilvl="4" w:tplc="EAAED1F4" w:tentative="1">
      <w:start w:val="1"/>
      <w:numFmt w:val="bullet"/>
      <w:lvlText w:val="o"/>
      <w:lvlJc w:val="left"/>
      <w:pPr>
        <w:ind w:left="3600" w:hanging="360"/>
      </w:pPr>
      <w:rPr>
        <w:rFonts w:ascii="Courier New" w:hAnsi="Courier New" w:cs="Courier New" w:hint="default"/>
      </w:rPr>
    </w:lvl>
    <w:lvl w:ilvl="5" w:tplc="3CC6F8FE" w:tentative="1">
      <w:start w:val="1"/>
      <w:numFmt w:val="bullet"/>
      <w:lvlText w:val=""/>
      <w:lvlJc w:val="left"/>
      <w:pPr>
        <w:ind w:left="4320" w:hanging="360"/>
      </w:pPr>
      <w:rPr>
        <w:rFonts w:ascii="Wingdings" w:hAnsi="Wingdings" w:hint="default"/>
      </w:rPr>
    </w:lvl>
    <w:lvl w:ilvl="6" w:tplc="E2380898" w:tentative="1">
      <w:start w:val="1"/>
      <w:numFmt w:val="bullet"/>
      <w:lvlText w:val=""/>
      <w:lvlJc w:val="left"/>
      <w:pPr>
        <w:ind w:left="5040" w:hanging="360"/>
      </w:pPr>
      <w:rPr>
        <w:rFonts w:ascii="Symbol" w:hAnsi="Symbol" w:hint="default"/>
      </w:rPr>
    </w:lvl>
    <w:lvl w:ilvl="7" w:tplc="FE1C169A" w:tentative="1">
      <w:start w:val="1"/>
      <w:numFmt w:val="bullet"/>
      <w:lvlText w:val="o"/>
      <w:lvlJc w:val="left"/>
      <w:pPr>
        <w:ind w:left="5760" w:hanging="360"/>
      </w:pPr>
      <w:rPr>
        <w:rFonts w:ascii="Courier New" w:hAnsi="Courier New" w:cs="Courier New" w:hint="default"/>
      </w:rPr>
    </w:lvl>
    <w:lvl w:ilvl="8" w:tplc="56124B94" w:tentative="1">
      <w:start w:val="1"/>
      <w:numFmt w:val="bullet"/>
      <w:lvlText w:val=""/>
      <w:lvlJc w:val="left"/>
      <w:pPr>
        <w:ind w:left="6480" w:hanging="360"/>
      </w:pPr>
      <w:rPr>
        <w:rFonts w:ascii="Wingdings" w:hAnsi="Wingdings" w:hint="default"/>
      </w:rPr>
    </w:lvl>
  </w:abstractNum>
  <w:abstractNum w:abstractNumId="28" w15:restartNumberingAfterBreak="0">
    <w:nsid w:val="667739B7"/>
    <w:multiLevelType w:val="hybridMultilevel"/>
    <w:tmpl w:val="B8C60980"/>
    <w:lvl w:ilvl="0" w:tplc="5654314C">
      <w:start w:val="1"/>
      <w:numFmt w:val="bullet"/>
      <w:lvlText w:val=""/>
      <w:lvlJc w:val="left"/>
      <w:pPr>
        <w:ind w:left="720" w:hanging="360"/>
      </w:pPr>
      <w:rPr>
        <w:rFonts w:ascii="Symbol" w:hAnsi="Symbol" w:hint="default"/>
      </w:rPr>
    </w:lvl>
    <w:lvl w:ilvl="1" w:tplc="BCEC37BA" w:tentative="1">
      <w:start w:val="1"/>
      <w:numFmt w:val="bullet"/>
      <w:lvlText w:val="o"/>
      <w:lvlJc w:val="left"/>
      <w:pPr>
        <w:ind w:left="1440" w:hanging="360"/>
      </w:pPr>
      <w:rPr>
        <w:rFonts w:ascii="Courier New" w:hAnsi="Courier New" w:cs="Courier New" w:hint="default"/>
      </w:rPr>
    </w:lvl>
    <w:lvl w:ilvl="2" w:tplc="25F44FA8" w:tentative="1">
      <w:start w:val="1"/>
      <w:numFmt w:val="bullet"/>
      <w:lvlText w:val=""/>
      <w:lvlJc w:val="left"/>
      <w:pPr>
        <w:ind w:left="2160" w:hanging="360"/>
      </w:pPr>
      <w:rPr>
        <w:rFonts w:ascii="Wingdings" w:hAnsi="Wingdings" w:hint="default"/>
      </w:rPr>
    </w:lvl>
    <w:lvl w:ilvl="3" w:tplc="733C2A9A" w:tentative="1">
      <w:start w:val="1"/>
      <w:numFmt w:val="bullet"/>
      <w:lvlText w:val=""/>
      <w:lvlJc w:val="left"/>
      <w:pPr>
        <w:ind w:left="2880" w:hanging="360"/>
      </w:pPr>
      <w:rPr>
        <w:rFonts w:ascii="Symbol" w:hAnsi="Symbol" w:hint="default"/>
      </w:rPr>
    </w:lvl>
    <w:lvl w:ilvl="4" w:tplc="A72A8872" w:tentative="1">
      <w:start w:val="1"/>
      <w:numFmt w:val="bullet"/>
      <w:lvlText w:val="o"/>
      <w:lvlJc w:val="left"/>
      <w:pPr>
        <w:ind w:left="3600" w:hanging="360"/>
      </w:pPr>
      <w:rPr>
        <w:rFonts w:ascii="Courier New" w:hAnsi="Courier New" w:cs="Courier New" w:hint="default"/>
      </w:rPr>
    </w:lvl>
    <w:lvl w:ilvl="5" w:tplc="F59ACD06" w:tentative="1">
      <w:start w:val="1"/>
      <w:numFmt w:val="bullet"/>
      <w:lvlText w:val=""/>
      <w:lvlJc w:val="left"/>
      <w:pPr>
        <w:ind w:left="4320" w:hanging="360"/>
      </w:pPr>
      <w:rPr>
        <w:rFonts w:ascii="Wingdings" w:hAnsi="Wingdings" w:hint="default"/>
      </w:rPr>
    </w:lvl>
    <w:lvl w:ilvl="6" w:tplc="07F0CD64" w:tentative="1">
      <w:start w:val="1"/>
      <w:numFmt w:val="bullet"/>
      <w:lvlText w:val=""/>
      <w:lvlJc w:val="left"/>
      <w:pPr>
        <w:ind w:left="5040" w:hanging="360"/>
      </w:pPr>
      <w:rPr>
        <w:rFonts w:ascii="Symbol" w:hAnsi="Symbol" w:hint="default"/>
      </w:rPr>
    </w:lvl>
    <w:lvl w:ilvl="7" w:tplc="F2D68F4A" w:tentative="1">
      <w:start w:val="1"/>
      <w:numFmt w:val="bullet"/>
      <w:lvlText w:val="o"/>
      <w:lvlJc w:val="left"/>
      <w:pPr>
        <w:ind w:left="5760" w:hanging="360"/>
      </w:pPr>
      <w:rPr>
        <w:rFonts w:ascii="Courier New" w:hAnsi="Courier New" w:cs="Courier New" w:hint="default"/>
      </w:rPr>
    </w:lvl>
    <w:lvl w:ilvl="8" w:tplc="993E56D4" w:tentative="1">
      <w:start w:val="1"/>
      <w:numFmt w:val="bullet"/>
      <w:lvlText w:val=""/>
      <w:lvlJc w:val="left"/>
      <w:pPr>
        <w:ind w:left="6480" w:hanging="360"/>
      </w:pPr>
      <w:rPr>
        <w:rFonts w:ascii="Wingdings" w:hAnsi="Wingdings" w:hint="default"/>
      </w:rPr>
    </w:lvl>
  </w:abstractNum>
  <w:abstractNum w:abstractNumId="29" w15:restartNumberingAfterBreak="0">
    <w:nsid w:val="7441298E"/>
    <w:multiLevelType w:val="hybridMultilevel"/>
    <w:tmpl w:val="F0548FAC"/>
    <w:lvl w:ilvl="0" w:tplc="98129690">
      <w:start w:val="1"/>
      <w:numFmt w:val="bullet"/>
      <w:lvlText w:val=""/>
      <w:lvlJc w:val="left"/>
      <w:pPr>
        <w:tabs>
          <w:tab w:val="num" w:pos="720"/>
        </w:tabs>
        <w:ind w:left="720" w:hanging="360"/>
      </w:pPr>
      <w:rPr>
        <w:rFonts w:ascii="Symbol" w:hAnsi="Symbol" w:hint="default"/>
      </w:rPr>
    </w:lvl>
    <w:lvl w:ilvl="1" w:tplc="9ADEC98C" w:tentative="1">
      <w:start w:val="1"/>
      <w:numFmt w:val="bullet"/>
      <w:lvlText w:val="o"/>
      <w:lvlJc w:val="left"/>
      <w:pPr>
        <w:ind w:left="1440" w:hanging="360"/>
      </w:pPr>
      <w:rPr>
        <w:rFonts w:ascii="Courier New" w:hAnsi="Courier New" w:cs="Courier New" w:hint="default"/>
      </w:rPr>
    </w:lvl>
    <w:lvl w:ilvl="2" w:tplc="8BF0E08E" w:tentative="1">
      <w:start w:val="1"/>
      <w:numFmt w:val="bullet"/>
      <w:lvlText w:val=""/>
      <w:lvlJc w:val="left"/>
      <w:pPr>
        <w:ind w:left="2160" w:hanging="360"/>
      </w:pPr>
      <w:rPr>
        <w:rFonts w:ascii="Wingdings" w:hAnsi="Wingdings" w:hint="default"/>
      </w:rPr>
    </w:lvl>
    <w:lvl w:ilvl="3" w:tplc="45EA7D48" w:tentative="1">
      <w:start w:val="1"/>
      <w:numFmt w:val="bullet"/>
      <w:lvlText w:val=""/>
      <w:lvlJc w:val="left"/>
      <w:pPr>
        <w:ind w:left="2880" w:hanging="360"/>
      </w:pPr>
      <w:rPr>
        <w:rFonts w:ascii="Symbol" w:hAnsi="Symbol" w:hint="default"/>
      </w:rPr>
    </w:lvl>
    <w:lvl w:ilvl="4" w:tplc="9168D2F0" w:tentative="1">
      <w:start w:val="1"/>
      <w:numFmt w:val="bullet"/>
      <w:lvlText w:val="o"/>
      <w:lvlJc w:val="left"/>
      <w:pPr>
        <w:ind w:left="3600" w:hanging="360"/>
      </w:pPr>
      <w:rPr>
        <w:rFonts w:ascii="Courier New" w:hAnsi="Courier New" w:cs="Courier New" w:hint="default"/>
      </w:rPr>
    </w:lvl>
    <w:lvl w:ilvl="5" w:tplc="C986D356" w:tentative="1">
      <w:start w:val="1"/>
      <w:numFmt w:val="bullet"/>
      <w:lvlText w:val=""/>
      <w:lvlJc w:val="left"/>
      <w:pPr>
        <w:ind w:left="4320" w:hanging="360"/>
      </w:pPr>
      <w:rPr>
        <w:rFonts w:ascii="Wingdings" w:hAnsi="Wingdings" w:hint="default"/>
      </w:rPr>
    </w:lvl>
    <w:lvl w:ilvl="6" w:tplc="095C52BA" w:tentative="1">
      <w:start w:val="1"/>
      <w:numFmt w:val="bullet"/>
      <w:lvlText w:val=""/>
      <w:lvlJc w:val="left"/>
      <w:pPr>
        <w:ind w:left="5040" w:hanging="360"/>
      </w:pPr>
      <w:rPr>
        <w:rFonts w:ascii="Symbol" w:hAnsi="Symbol" w:hint="default"/>
      </w:rPr>
    </w:lvl>
    <w:lvl w:ilvl="7" w:tplc="2D9E8934" w:tentative="1">
      <w:start w:val="1"/>
      <w:numFmt w:val="bullet"/>
      <w:lvlText w:val="o"/>
      <w:lvlJc w:val="left"/>
      <w:pPr>
        <w:ind w:left="5760" w:hanging="360"/>
      </w:pPr>
      <w:rPr>
        <w:rFonts w:ascii="Courier New" w:hAnsi="Courier New" w:cs="Courier New" w:hint="default"/>
      </w:rPr>
    </w:lvl>
    <w:lvl w:ilvl="8" w:tplc="266E9C8E" w:tentative="1">
      <w:start w:val="1"/>
      <w:numFmt w:val="bullet"/>
      <w:lvlText w:val=""/>
      <w:lvlJc w:val="left"/>
      <w:pPr>
        <w:ind w:left="6480" w:hanging="360"/>
      </w:pPr>
      <w:rPr>
        <w:rFonts w:ascii="Wingdings" w:hAnsi="Wingdings" w:hint="default"/>
      </w:rPr>
    </w:lvl>
  </w:abstractNum>
  <w:abstractNum w:abstractNumId="30" w15:restartNumberingAfterBreak="0">
    <w:nsid w:val="768E70F4"/>
    <w:multiLevelType w:val="hybridMultilevel"/>
    <w:tmpl w:val="2782EFDE"/>
    <w:lvl w:ilvl="0" w:tplc="DA1AD1F4">
      <w:start w:val="1"/>
      <w:numFmt w:val="bullet"/>
      <w:lvlText w:val=""/>
      <w:lvlJc w:val="left"/>
      <w:pPr>
        <w:tabs>
          <w:tab w:val="num" w:pos="720"/>
        </w:tabs>
        <w:ind w:left="720" w:hanging="360"/>
      </w:pPr>
      <w:rPr>
        <w:rFonts w:ascii="Symbol" w:hAnsi="Symbol" w:hint="default"/>
      </w:rPr>
    </w:lvl>
    <w:lvl w:ilvl="1" w:tplc="2D5EB53E" w:tentative="1">
      <w:start w:val="1"/>
      <w:numFmt w:val="bullet"/>
      <w:lvlText w:val="o"/>
      <w:lvlJc w:val="left"/>
      <w:pPr>
        <w:ind w:left="1440" w:hanging="360"/>
      </w:pPr>
      <w:rPr>
        <w:rFonts w:ascii="Courier New" w:hAnsi="Courier New" w:cs="Courier New" w:hint="default"/>
      </w:rPr>
    </w:lvl>
    <w:lvl w:ilvl="2" w:tplc="8B1C5838" w:tentative="1">
      <w:start w:val="1"/>
      <w:numFmt w:val="bullet"/>
      <w:lvlText w:val=""/>
      <w:lvlJc w:val="left"/>
      <w:pPr>
        <w:ind w:left="2160" w:hanging="360"/>
      </w:pPr>
      <w:rPr>
        <w:rFonts w:ascii="Wingdings" w:hAnsi="Wingdings" w:hint="default"/>
      </w:rPr>
    </w:lvl>
    <w:lvl w:ilvl="3" w:tplc="E79A9D36" w:tentative="1">
      <w:start w:val="1"/>
      <w:numFmt w:val="bullet"/>
      <w:lvlText w:val=""/>
      <w:lvlJc w:val="left"/>
      <w:pPr>
        <w:ind w:left="2880" w:hanging="360"/>
      </w:pPr>
      <w:rPr>
        <w:rFonts w:ascii="Symbol" w:hAnsi="Symbol" w:hint="default"/>
      </w:rPr>
    </w:lvl>
    <w:lvl w:ilvl="4" w:tplc="C3B233D8" w:tentative="1">
      <w:start w:val="1"/>
      <w:numFmt w:val="bullet"/>
      <w:lvlText w:val="o"/>
      <w:lvlJc w:val="left"/>
      <w:pPr>
        <w:ind w:left="3600" w:hanging="360"/>
      </w:pPr>
      <w:rPr>
        <w:rFonts w:ascii="Courier New" w:hAnsi="Courier New" w:cs="Courier New" w:hint="default"/>
      </w:rPr>
    </w:lvl>
    <w:lvl w:ilvl="5" w:tplc="650E5ADC" w:tentative="1">
      <w:start w:val="1"/>
      <w:numFmt w:val="bullet"/>
      <w:lvlText w:val=""/>
      <w:lvlJc w:val="left"/>
      <w:pPr>
        <w:ind w:left="4320" w:hanging="360"/>
      </w:pPr>
      <w:rPr>
        <w:rFonts w:ascii="Wingdings" w:hAnsi="Wingdings" w:hint="default"/>
      </w:rPr>
    </w:lvl>
    <w:lvl w:ilvl="6" w:tplc="0EE85F84" w:tentative="1">
      <w:start w:val="1"/>
      <w:numFmt w:val="bullet"/>
      <w:lvlText w:val=""/>
      <w:lvlJc w:val="left"/>
      <w:pPr>
        <w:ind w:left="5040" w:hanging="360"/>
      </w:pPr>
      <w:rPr>
        <w:rFonts w:ascii="Symbol" w:hAnsi="Symbol" w:hint="default"/>
      </w:rPr>
    </w:lvl>
    <w:lvl w:ilvl="7" w:tplc="B1C09850" w:tentative="1">
      <w:start w:val="1"/>
      <w:numFmt w:val="bullet"/>
      <w:lvlText w:val="o"/>
      <w:lvlJc w:val="left"/>
      <w:pPr>
        <w:ind w:left="5760" w:hanging="360"/>
      </w:pPr>
      <w:rPr>
        <w:rFonts w:ascii="Courier New" w:hAnsi="Courier New" w:cs="Courier New" w:hint="default"/>
      </w:rPr>
    </w:lvl>
    <w:lvl w:ilvl="8" w:tplc="B3C62308" w:tentative="1">
      <w:start w:val="1"/>
      <w:numFmt w:val="bullet"/>
      <w:lvlText w:val=""/>
      <w:lvlJc w:val="left"/>
      <w:pPr>
        <w:ind w:left="6480" w:hanging="360"/>
      </w:pPr>
      <w:rPr>
        <w:rFonts w:ascii="Wingdings" w:hAnsi="Wingdings" w:hint="default"/>
      </w:rPr>
    </w:lvl>
  </w:abstractNum>
  <w:abstractNum w:abstractNumId="31" w15:restartNumberingAfterBreak="0">
    <w:nsid w:val="7A427E81"/>
    <w:multiLevelType w:val="hybridMultilevel"/>
    <w:tmpl w:val="013234FC"/>
    <w:lvl w:ilvl="0" w:tplc="2F54061A">
      <w:start w:val="1"/>
      <w:numFmt w:val="bullet"/>
      <w:lvlText w:val=""/>
      <w:lvlJc w:val="left"/>
      <w:pPr>
        <w:tabs>
          <w:tab w:val="num" w:pos="720"/>
        </w:tabs>
        <w:ind w:left="720" w:hanging="360"/>
      </w:pPr>
      <w:rPr>
        <w:rFonts w:ascii="Symbol" w:hAnsi="Symbol" w:hint="default"/>
      </w:rPr>
    </w:lvl>
    <w:lvl w:ilvl="1" w:tplc="5C8CDAE6" w:tentative="1">
      <w:start w:val="1"/>
      <w:numFmt w:val="bullet"/>
      <w:lvlText w:val="o"/>
      <w:lvlJc w:val="left"/>
      <w:pPr>
        <w:ind w:left="1440" w:hanging="360"/>
      </w:pPr>
      <w:rPr>
        <w:rFonts w:ascii="Courier New" w:hAnsi="Courier New" w:cs="Courier New" w:hint="default"/>
      </w:rPr>
    </w:lvl>
    <w:lvl w:ilvl="2" w:tplc="5A50287E" w:tentative="1">
      <w:start w:val="1"/>
      <w:numFmt w:val="bullet"/>
      <w:lvlText w:val=""/>
      <w:lvlJc w:val="left"/>
      <w:pPr>
        <w:ind w:left="2160" w:hanging="360"/>
      </w:pPr>
      <w:rPr>
        <w:rFonts w:ascii="Wingdings" w:hAnsi="Wingdings" w:hint="default"/>
      </w:rPr>
    </w:lvl>
    <w:lvl w:ilvl="3" w:tplc="BA7A5472" w:tentative="1">
      <w:start w:val="1"/>
      <w:numFmt w:val="bullet"/>
      <w:lvlText w:val=""/>
      <w:lvlJc w:val="left"/>
      <w:pPr>
        <w:ind w:left="2880" w:hanging="360"/>
      </w:pPr>
      <w:rPr>
        <w:rFonts w:ascii="Symbol" w:hAnsi="Symbol" w:hint="default"/>
      </w:rPr>
    </w:lvl>
    <w:lvl w:ilvl="4" w:tplc="2B14FF76" w:tentative="1">
      <w:start w:val="1"/>
      <w:numFmt w:val="bullet"/>
      <w:lvlText w:val="o"/>
      <w:lvlJc w:val="left"/>
      <w:pPr>
        <w:ind w:left="3600" w:hanging="360"/>
      </w:pPr>
      <w:rPr>
        <w:rFonts w:ascii="Courier New" w:hAnsi="Courier New" w:cs="Courier New" w:hint="default"/>
      </w:rPr>
    </w:lvl>
    <w:lvl w:ilvl="5" w:tplc="1624D86C" w:tentative="1">
      <w:start w:val="1"/>
      <w:numFmt w:val="bullet"/>
      <w:lvlText w:val=""/>
      <w:lvlJc w:val="left"/>
      <w:pPr>
        <w:ind w:left="4320" w:hanging="360"/>
      </w:pPr>
      <w:rPr>
        <w:rFonts w:ascii="Wingdings" w:hAnsi="Wingdings" w:hint="default"/>
      </w:rPr>
    </w:lvl>
    <w:lvl w:ilvl="6" w:tplc="35C8CB20" w:tentative="1">
      <w:start w:val="1"/>
      <w:numFmt w:val="bullet"/>
      <w:lvlText w:val=""/>
      <w:lvlJc w:val="left"/>
      <w:pPr>
        <w:ind w:left="5040" w:hanging="360"/>
      </w:pPr>
      <w:rPr>
        <w:rFonts w:ascii="Symbol" w:hAnsi="Symbol" w:hint="default"/>
      </w:rPr>
    </w:lvl>
    <w:lvl w:ilvl="7" w:tplc="4260ED94" w:tentative="1">
      <w:start w:val="1"/>
      <w:numFmt w:val="bullet"/>
      <w:lvlText w:val="o"/>
      <w:lvlJc w:val="left"/>
      <w:pPr>
        <w:ind w:left="5760" w:hanging="360"/>
      </w:pPr>
      <w:rPr>
        <w:rFonts w:ascii="Courier New" w:hAnsi="Courier New" w:cs="Courier New" w:hint="default"/>
      </w:rPr>
    </w:lvl>
    <w:lvl w:ilvl="8" w:tplc="E128770A" w:tentative="1">
      <w:start w:val="1"/>
      <w:numFmt w:val="bullet"/>
      <w:lvlText w:val=""/>
      <w:lvlJc w:val="left"/>
      <w:pPr>
        <w:ind w:left="6480" w:hanging="360"/>
      </w:pPr>
      <w:rPr>
        <w:rFonts w:ascii="Wingdings" w:hAnsi="Wingdings" w:hint="default"/>
      </w:rPr>
    </w:lvl>
  </w:abstractNum>
  <w:num w:numId="1" w16cid:durableId="1235317505">
    <w:abstractNumId w:val="4"/>
  </w:num>
  <w:num w:numId="2" w16cid:durableId="1380014500">
    <w:abstractNumId w:val="19"/>
  </w:num>
  <w:num w:numId="3" w16cid:durableId="1988123734">
    <w:abstractNumId w:val="13"/>
  </w:num>
  <w:num w:numId="4" w16cid:durableId="684133480">
    <w:abstractNumId w:val="23"/>
  </w:num>
  <w:num w:numId="5" w16cid:durableId="1772508347">
    <w:abstractNumId w:val="26"/>
  </w:num>
  <w:num w:numId="6" w16cid:durableId="34087672">
    <w:abstractNumId w:val="2"/>
  </w:num>
  <w:num w:numId="7" w16cid:durableId="1267226325">
    <w:abstractNumId w:val="3"/>
  </w:num>
  <w:num w:numId="8" w16cid:durableId="737943130">
    <w:abstractNumId w:val="29"/>
  </w:num>
  <w:num w:numId="9" w16cid:durableId="348876211">
    <w:abstractNumId w:val="9"/>
  </w:num>
  <w:num w:numId="10" w16cid:durableId="1180311945">
    <w:abstractNumId w:val="5"/>
  </w:num>
  <w:num w:numId="11" w16cid:durableId="784737959">
    <w:abstractNumId w:val="16"/>
  </w:num>
  <w:num w:numId="12" w16cid:durableId="227503166">
    <w:abstractNumId w:val="17"/>
  </w:num>
  <w:num w:numId="13" w16cid:durableId="796147468">
    <w:abstractNumId w:val="20"/>
  </w:num>
  <w:num w:numId="14" w16cid:durableId="223415888">
    <w:abstractNumId w:val="12"/>
  </w:num>
  <w:num w:numId="15" w16cid:durableId="1531383093">
    <w:abstractNumId w:val="6"/>
  </w:num>
  <w:num w:numId="16" w16cid:durableId="1794051774">
    <w:abstractNumId w:val="24"/>
  </w:num>
  <w:num w:numId="17" w16cid:durableId="712316144">
    <w:abstractNumId w:val="0"/>
  </w:num>
  <w:num w:numId="18" w16cid:durableId="677344824">
    <w:abstractNumId w:val="22"/>
  </w:num>
  <w:num w:numId="19" w16cid:durableId="812673355">
    <w:abstractNumId w:val="8"/>
  </w:num>
  <w:num w:numId="20" w16cid:durableId="2055932101">
    <w:abstractNumId w:val="1"/>
  </w:num>
  <w:num w:numId="21" w16cid:durableId="1875188678">
    <w:abstractNumId w:val="31"/>
  </w:num>
  <w:num w:numId="22" w16cid:durableId="1626689521">
    <w:abstractNumId w:val="30"/>
  </w:num>
  <w:num w:numId="23" w16cid:durableId="46537401">
    <w:abstractNumId w:val="18"/>
  </w:num>
  <w:num w:numId="24" w16cid:durableId="1971742004">
    <w:abstractNumId w:val="11"/>
  </w:num>
  <w:num w:numId="25" w16cid:durableId="282199897">
    <w:abstractNumId w:val="25"/>
  </w:num>
  <w:num w:numId="26" w16cid:durableId="2104300124">
    <w:abstractNumId w:val="15"/>
  </w:num>
  <w:num w:numId="27" w16cid:durableId="1862427654">
    <w:abstractNumId w:val="10"/>
  </w:num>
  <w:num w:numId="28" w16cid:durableId="2001497593">
    <w:abstractNumId w:val="27"/>
  </w:num>
  <w:num w:numId="29" w16cid:durableId="1872842004">
    <w:abstractNumId w:val="28"/>
  </w:num>
  <w:num w:numId="30" w16cid:durableId="251277287">
    <w:abstractNumId w:val="14"/>
  </w:num>
  <w:num w:numId="31" w16cid:durableId="1528176525">
    <w:abstractNumId w:val="21"/>
  </w:num>
  <w:num w:numId="32" w16cid:durableId="1038091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93"/>
    <w:rsid w:val="00000A70"/>
    <w:rsid w:val="000032B8"/>
    <w:rsid w:val="00003B06"/>
    <w:rsid w:val="000054B9"/>
    <w:rsid w:val="0000726C"/>
    <w:rsid w:val="00007461"/>
    <w:rsid w:val="0001117E"/>
    <w:rsid w:val="0001125F"/>
    <w:rsid w:val="00011386"/>
    <w:rsid w:val="0001263A"/>
    <w:rsid w:val="00012894"/>
    <w:rsid w:val="0001338E"/>
    <w:rsid w:val="00013D24"/>
    <w:rsid w:val="00014AF0"/>
    <w:rsid w:val="000155D6"/>
    <w:rsid w:val="00015D4E"/>
    <w:rsid w:val="000209F9"/>
    <w:rsid w:val="00020C1E"/>
    <w:rsid w:val="00020E9B"/>
    <w:rsid w:val="000236C1"/>
    <w:rsid w:val="000236EC"/>
    <w:rsid w:val="0002413D"/>
    <w:rsid w:val="000249F2"/>
    <w:rsid w:val="00026A6E"/>
    <w:rsid w:val="00027E81"/>
    <w:rsid w:val="00030AD8"/>
    <w:rsid w:val="0003107A"/>
    <w:rsid w:val="00031C95"/>
    <w:rsid w:val="000330D4"/>
    <w:rsid w:val="0003572D"/>
    <w:rsid w:val="00035DB0"/>
    <w:rsid w:val="0003667E"/>
    <w:rsid w:val="00037088"/>
    <w:rsid w:val="000400D5"/>
    <w:rsid w:val="000401A1"/>
    <w:rsid w:val="00043B84"/>
    <w:rsid w:val="00044290"/>
    <w:rsid w:val="0004512B"/>
    <w:rsid w:val="000463F0"/>
    <w:rsid w:val="00046BDA"/>
    <w:rsid w:val="0004762E"/>
    <w:rsid w:val="0005022F"/>
    <w:rsid w:val="000532BD"/>
    <w:rsid w:val="0005547D"/>
    <w:rsid w:val="000555E0"/>
    <w:rsid w:val="00055C12"/>
    <w:rsid w:val="00056AF7"/>
    <w:rsid w:val="000608B0"/>
    <w:rsid w:val="0006104C"/>
    <w:rsid w:val="00064BF2"/>
    <w:rsid w:val="000667BA"/>
    <w:rsid w:val="000676A7"/>
    <w:rsid w:val="00071162"/>
    <w:rsid w:val="0007164E"/>
    <w:rsid w:val="00073914"/>
    <w:rsid w:val="00074236"/>
    <w:rsid w:val="000746BD"/>
    <w:rsid w:val="00076D7D"/>
    <w:rsid w:val="00080D95"/>
    <w:rsid w:val="00081DA5"/>
    <w:rsid w:val="00090E6B"/>
    <w:rsid w:val="00091B2C"/>
    <w:rsid w:val="00092ABC"/>
    <w:rsid w:val="00097AAF"/>
    <w:rsid w:val="00097D13"/>
    <w:rsid w:val="00097EB6"/>
    <w:rsid w:val="000A4893"/>
    <w:rsid w:val="000A54E0"/>
    <w:rsid w:val="000A72C4"/>
    <w:rsid w:val="000B0F30"/>
    <w:rsid w:val="000B1486"/>
    <w:rsid w:val="000B1C33"/>
    <w:rsid w:val="000B2CE5"/>
    <w:rsid w:val="000B3E61"/>
    <w:rsid w:val="000B54AF"/>
    <w:rsid w:val="000B6090"/>
    <w:rsid w:val="000B6777"/>
    <w:rsid w:val="000B6FEE"/>
    <w:rsid w:val="000C08E0"/>
    <w:rsid w:val="000C12C4"/>
    <w:rsid w:val="000C268B"/>
    <w:rsid w:val="000C49DA"/>
    <w:rsid w:val="000C4B3D"/>
    <w:rsid w:val="000C6DC1"/>
    <w:rsid w:val="000C6E20"/>
    <w:rsid w:val="000C76D7"/>
    <w:rsid w:val="000C7F1D"/>
    <w:rsid w:val="000D2EBA"/>
    <w:rsid w:val="000D32A1"/>
    <w:rsid w:val="000D3725"/>
    <w:rsid w:val="000D46E5"/>
    <w:rsid w:val="000D474D"/>
    <w:rsid w:val="000D769C"/>
    <w:rsid w:val="000E1976"/>
    <w:rsid w:val="000E20F1"/>
    <w:rsid w:val="000E52B1"/>
    <w:rsid w:val="000E5B20"/>
    <w:rsid w:val="000E7C14"/>
    <w:rsid w:val="000F094C"/>
    <w:rsid w:val="000F1392"/>
    <w:rsid w:val="000F18A2"/>
    <w:rsid w:val="000F2A7F"/>
    <w:rsid w:val="000F3DBD"/>
    <w:rsid w:val="000F5843"/>
    <w:rsid w:val="000F6A06"/>
    <w:rsid w:val="0010154D"/>
    <w:rsid w:val="00102D3F"/>
    <w:rsid w:val="00102EC7"/>
    <w:rsid w:val="0010347D"/>
    <w:rsid w:val="00105C78"/>
    <w:rsid w:val="00110F8C"/>
    <w:rsid w:val="0011274A"/>
    <w:rsid w:val="00113522"/>
    <w:rsid w:val="0011378D"/>
    <w:rsid w:val="00114C90"/>
    <w:rsid w:val="00115EE9"/>
    <w:rsid w:val="001169F9"/>
    <w:rsid w:val="00120797"/>
    <w:rsid w:val="001218D2"/>
    <w:rsid w:val="0012371B"/>
    <w:rsid w:val="001245C8"/>
    <w:rsid w:val="00124653"/>
    <w:rsid w:val="001247C5"/>
    <w:rsid w:val="00127893"/>
    <w:rsid w:val="0013074E"/>
    <w:rsid w:val="001312BB"/>
    <w:rsid w:val="001332F5"/>
    <w:rsid w:val="00137D90"/>
    <w:rsid w:val="00141FB6"/>
    <w:rsid w:val="00142F8E"/>
    <w:rsid w:val="00143C8B"/>
    <w:rsid w:val="00147530"/>
    <w:rsid w:val="0015331F"/>
    <w:rsid w:val="001564AD"/>
    <w:rsid w:val="00156AB2"/>
    <w:rsid w:val="00160402"/>
    <w:rsid w:val="00160571"/>
    <w:rsid w:val="00161E93"/>
    <w:rsid w:val="00162C7A"/>
    <w:rsid w:val="00162DAE"/>
    <w:rsid w:val="001639C5"/>
    <w:rsid w:val="00163E45"/>
    <w:rsid w:val="001664C2"/>
    <w:rsid w:val="00171BF2"/>
    <w:rsid w:val="0017347B"/>
    <w:rsid w:val="00175798"/>
    <w:rsid w:val="00175B08"/>
    <w:rsid w:val="00176015"/>
    <w:rsid w:val="0017725B"/>
    <w:rsid w:val="0018050C"/>
    <w:rsid w:val="0018117F"/>
    <w:rsid w:val="001824ED"/>
    <w:rsid w:val="00183262"/>
    <w:rsid w:val="0018478F"/>
    <w:rsid w:val="00184B03"/>
    <w:rsid w:val="00185C59"/>
    <w:rsid w:val="001862EA"/>
    <w:rsid w:val="00187C1B"/>
    <w:rsid w:val="001908AC"/>
    <w:rsid w:val="00190A39"/>
    <w:rsid w:val="00190CFB"/>
    <w:rsid w:val="00192C2D"/>
    <w:rsid w:val="0019409E"/>
    <w:rsid w:val="0019457A"/>
    <w:rsid w:val="00195257"/>
    <w:rsid w:val="00195388"/>
    <w:rsid w:val="0019539E"/>
    <w:rsid w:val="001968BC"/>
    <w:rsid w:val="001A0739"/>
    <w:rsid w:val="001A0F00"/>
    <w:rsid w:val="001A2BDD"/>
    <w:rsid w:val="001A3DDF"/>
    <w:rsid w:val="001A4310"/>
    <w:rsid w:val="001A48FE"/>
    <w:rsid w:val="001B053A"/>
    <w:rsid w:val="001B19B1"/>
    <w:rsid w:val="001B26D8"/>
    <w:rsid w:val="001B3BFA"/>
    <w:rsid w:val="001B6252"/>
    <w:rsid w:val="001B75B8"/>
    <w:rsid w:val="001C1230"/>
    <w:rsid w:val="001C60B5"/>
    <w:rsid w:val="001C61B0"/>
    <w:rsid w:val="001C6DF4"/>
    <w:rsid w:val="001C7957"/>
    <w:rsid w:val="001C7DB8"/>
    <w:rsid w:val="001C7EA8"/>
    <w:rsid w:val="001D1711"/>
    <w:rsid w:val="001D2A01"/>
    <w:rsid w:val="001D2EF6"/>
    <w:rsid w:val="001D37A8"/>
    <w:rsid w:val="001D462E"/>
    <w:rsid w:val="001D65FC"/>
    <w:rsid w:val="001E0B49"/>
    <w:rsid w:val="001E2CAD"/>
    <w:rsid w:val="001E34DB"/>
    <w:rsid w:val="001E37CD"/>
    <w:rsid w:val="001E4070"/>
    <w:rsid w:val="001E655E"/>
    <w:rsid w:val="001E7D93"/>
    <w:rsid w:val="001F3CB8"/>
    <w:rsid w:val="001F6B91"/>
    <w:rsid w:val="001F703C"/>
    <w:rsid w:val="00200B9E"/>
    <w:rsid w:val="00200BF5"/>
    <w:rsid w:val="002010D1"/>
    <w:rsid w:val="00201338"/>
    <w:rsid w:val="0020775D"/>
    <w:rsid w:val="002116DD"/>
    <w:rsid w:val="0021383D"/>
    <w:rsid w:val="002167B4"/>
    <w:rsid w:val="00216BBA"/>
    <w:rsid w:val="00216E12"/>
    <w:rsid w:val="00217466"/>
    <w:rsid w:val="0021751D"/>
    <w:rsid w:val="002179C5"/>
    <w:rsid w:val="00217C49"/>
    <w:rsid w:val="0022177D"/>
    <w:rsid w:val="00222D26"/>
    <w:rsid w:val="002242DA"/>
    <w:rsid w:val="00224C37"/>
    <w:rsid w:val="002277B3"/>
    <w:rsid w:val="00227B30"/>
    <w:rsid w:val="002304DF"/>
    <w:rsid w:val="0023289A"/>
    <w:rsid w:val="0023341D"/>
    <w:rsid w:val="002338DA"/>
    <w:rsid w:val="00233D66"/>
    <w:rsid w:val="00233FDB"/>
    <w:rsid w:val="00234F58"/>
    <w:rsid w:val="0023507D"/>
    <w:rsid w:val="0024077A"/>
    <w:rsid w:val="00241EC1"/>
    <w:rsid w:val="002431DA"/>
    <w:rsid w:val="0024691D"/>
    <w:rsid w:val="00247D27"/>
    <w:rsid w:val="00250A50"/>
    <w:rsid w:val="002510B3"/>
    <w:rsid w:val="00251ED5"/>
    <w:rsid w:val="00255EB6"/>
    <w:rsid w:val="00257429"/>
    <w:rsid w:val="00260FA4"/>
    <w:rsid w:val="00261183"/>
    <w:rsid w:val="0026249D"/>
    <w:rsid w:val="00262A66"/>
    <w:rsid w:val="00263140"/>
    <w:rsid w:val="002631C8"/>
    <w:rsid w:val="00263936"/>
    <w:rsid w:val="00265133"/>
    <w:rsid w:val="002652A9"/>
    <w:rsid w:val="00265A23"/>
    <w:rsid w:val="00267841"/>
    <w:rsid w:val="002678CF"/>
    <w:rsid w:val="002710C3"/>
    <w:rsid w:val="002734D6"/>
    <w:rsid w:val="00274C45"/>
    <w:rsid w:val="00274FF0"/>
    <w:rsid w:val="00275109"/>
    <w:rsid w:val="00275BEE"/>
    <w:rsid w:val="00277434"/>
    <w:rsid w:val="00280123"/>
    <w:rsid w:val="00281343"/>
    <w:rsid w:val="00281883"/>
    <w:rsid w:val="00283428"/>
    <w:rsid w:val="00285604"/>
    <w:rsid w:val="00286923"/>
    <w:rsid w:val="002874E3"/>
    <w:rsid w:val="00287656"/>
    <w:rsid w:val="00291518"/>
    <w:rsid w:val="00296FF0"/>
    <w:rsid w:val="002A1650"/>
    <w:rsid w:val="002A17C0"/>
    <w:rsid w:val="002A34BE"/>
    <w:rsid w:val="002A48DF"/>
    <w:rsid w:val="002A5A84"/>
    <w:rsid w:val="002A6C58"/>
    <w:rsid w:val="002A6E6F"/>
    <w:rsid w:val="002A74E4"/>
    <w:rsid w:val="002A7CFE"/>
    <w:rsid w:val="002B26DD"/>
    <w:rsid w:val="002B2870"/>
    <w:rsid w:val="002B391B"/>
    <w:rsid w:val="002B4A3F"/>
    <w:rsid w:val="002B5B42"/>
    <w:rsid w:val="002B7BA7"/>
    <w:rsid w:val="002C1C17"/>
    <w:rsid w:val="002C3203"/>
    <w:rsid w:val="002C3B07"/>
    <w:rsid w:val="002C532B"/>
    <w:rsid w:val="002C5713"/>
    <w:rsid w:val="002C67D8"/>
    <w:rsid w:val="002C72B6"/>
    <w:rsid w:val="002C7B5E"/>
    <w:rsid w:val="002D05CC"/>
    <w:rsid w:val="002D1B1A"/>
    <w:rsid w:val="002D305A"/>
    <w:rsid w:val="002D5A5F"/>
    <w:rsid w:val="002E0041"/>
    <w:rsid w:val="002E21B8"/>
    <w:rsid w:val="002E7DF9"/>
    <w:rsid w:val="002F06AA"/>
    <w:rsid w:val="002F097B"/>
    <w:rsid w:val="002F2147"/>
    <w:rsid w:val="002F3111"/>
    <w:rsid w:val="002F4AEC"/>
    <w:rsid w:val="002F795D"/>
    <w:rsid w:val="00300823"/>
    <w:rsid w:val="00300D7F"/>
    <w:rsid w:val="00301638"/>
    <w:rsid w:val="00303B0C"/>
    <w:rsid w:val="0030459C"/>
    <w:rsid w:val="00304E12"/>
    <w:rsid w:val="003069C0"/>
    <w:rsid w:val="003121A5"/>
    <w:rsid w:val="00313DFE"/>
    <w:rsid w:val="003143B2"/>
    <w:rsid w:val="00314821"/>
    <w:rsid w:val="0031483F"/>
    <w:rsid w:val="003156DF"/>
    <w:rsid w:val="0031741B"/>
    <w:rsid w:val="00321337"/>
    <w:rsid w:val="00321F2F"/>
    <w:rsid w:val="003232D9"/>
    <w:rsid w:val="003237F6"/>
    <w:rsid w:val="00324077"/>
    <w:rsid w:val="0032453B"/>
    <w:rsid w:val="00324868"/>
    <w:rsid w:val="00327E09"/>
    <w:rsid w:val="003305F5"/>
    <w:rsid w:val="00333930"/>
    <w:rsid w:val="00336BA4"/>
    <w:rsid w:val="00336C7A"/>
    <w:rsid w:val="00337392"/>
    <w:rsid w:val="00337659"/>
    <w:rsid w:val="0033767D"/>
    <w:rsid w:val="003427C9"/>
    <w:rsid w:val="00343A92"/>
    <w:rsid w:val="00344530"/>
    <w:rsid w:val="003446DC"/>
    <w:rsid w:val="00345EFA"/>
    <w:rsid w:val="003466CB"/>
    <w:rsid w:val="00347B4A"/>
    <w:rsid w:val="003500C3"/>
    <w:rsid w:val="003523BD"/>
    <w:rsid w:val="00352681"/>
    <w:rsid w:val="003536AA"/>
    <w:rsid w:val="003544CE"/>
    <w:rsid w:val="00355A98"/>
    <w:rsid w:val="00355D7E"/>
    <w:rsid w:val="003568DE"/>
    <w:rsid w:val="00357CA1"/>
    <w:rsid w:val="003602F9"/>
    <w:rsid w:val="00360DC3"/>
    <w:rsid w:val="00361FE9"/>
    <w:rsid w:val="003624F2"/>
    <w:rsid w:val="00362D4A"/>
    <w:rsid w:val="00363854"/>
    <w:rsid w:val="00364315"/>
    <w:rsid w:val="003643E2"/>
    <w:rsid w:val="00365AF5"/>
    <w:rsid w:val="00367ABD"/>
    <w:rsid w:val="00370155"/>
    <w:rsid w:val="00370986"/>
    <w:rsid w:val="003712D5"/>
    <w:rsid w:val="00371478"/>
    <w:rsid w:val="00371C7B"/>
    <w:rsid w:val="003747DF"/>
    <w:rsid w:val="00377E3D"/>
    <w:rsid w:val="003847E8"/>
    <w:rsid w:val="00385251"/>
    <w:rsid w:val="0038731D"/>
    <w:rsid w:val="00387B60"/>
    <w:rsid w:val="00390098"/>
    <w:rsid w:val="00392615"/>
    <w:rsid w:val="00392DA1"/>
    <w:rsid w:val="00393718"/>
    <w:rsid w:val="003940E5"/>
    <w:rsid w:val="003A0296"/>
    <w:rsid w:val="003A10BC"/>
    <w:rsid w:val="003A1CFA"/>
    <w:rsid w:val="003A7B6D"/>
    <w:rsid w:val="003B1501"/>
    <w:rsid w:val="003B185E"/>
    <w:rsid w:val="003B198A"/>
    <w:rsid w:val="003B1CA3"/>
    <w:rsid w:val="003B1ED9"/>
    <w:rsid w:val="003B2891"/>
    <w:rsid w:val="003B341A"/>
    <w:rsid w:val="003B3DF3"/>
    <w:rsid w:val="003B48E2"/>
    <w:rsid w:val="003B4FA1"/>
    <w:rsid w:val="003B5BAD"/>
    <w:rsid w:val="003B66B6"/>
    <w:rsid w:val="003B7984"/>
    <w:rsid w:val="003B7AF6"/>
    <w:rsid w:val="003C0411"/>
    <w:rsid w:val="003C1871"/>
    <w:rsid w:val="003C1C55"/>
    <w:rsid w:val="003C23F4"/>
    <w:rsid w:val="003C25EA"/>
    <w:rsid w:val="003C36FD"/>
    <w:rsid w:val="003C664C"/>
    <w:rsid w:val="003C78A4"/>
    <w:rsid w:val="003D726D"/>
    <w:rsid w:val="003E0875"/>
    <w:rsid w:val="003E08AB"/>
    <w:rsid w:val="003E0BB8"/>
    <w:rsid w:val="003E6CB0"/>
    <w:rsid w:val="003F0E4F"/>
    <w:rsid w:val="003F1F5E"/>
    <w:rsid w:val="003F286A"/>
    <w:rsid w:val="003F4E3E"/>
    <w:rsid w:val="003F6054"/>
    <w:rsid w:val="003F77F8"/>
    <w:rsid w:val="00400ACD"/>
    <w:rsid w:val="00403B15"/>
    <w:rsid w:val="00403E8A"/>
    <w:rsid w:val="00406F60"/>
    <w:rsid w:val="0040715A"/>
    <w:rsid w:val="004101E4"/>
    <w:rsid w:val="00410661"/>
    <w:rsid w:val="004108C3"/>
    <w:rsid w:val="00410B33"/>
    <w:rsid w:val="004110D4"/>
    <w:rsid w:val="004120CC"/>
    <w:rsid w:val="00412ED2"/>
    <w:rsid w:val="00412F0F"/>
    <w:rsid w:val="004134CE"/>
    <w:rsid w:val="004136A8"/>
    <w:rsid w:val="00415139"/>
    <w:rsid w:val="004166BB"/>
    <w:rsid w:val="004174CD"/>
    <w:rsid w:val="00422039"/>
    <w:rsid w:val="00423B76"/>
    <w:rsid w:val="00423FBC"/>
    <w:rsid w:val="004241AA"/>
    <w:rsid w:val="0042422E"/>
    <w:rsid w:val="0043190E"/>
    <w:rsid w:val="004324E9"/>
    <w:rsid w:val="004329D8"/>
    <w:rsid w:val="00434142"/>
    <w:rsid w:val="004350F3"/>
    <w:rsid w:val="00436980"/>
    <w:rsid w:val="00437369"/>
    <w:rsid w:val="00441016"/>
    <w:rsid w:val="00441F2F"/>
    <w:rsid w:val="0044228B"/>
    <w:rsid w:val="00447018"/>
    <w:rsid w:val="00450561"/>
    <w:rsid w:val="00450A40"/>
    <w:rsid w:val="00451D7C"/>
    <w:rsid w:val="00452FC3"/>
    <w:rsid w:val="00454715"/>
    <w:rsid w:val="00455936"/>
    <w:rsid w:val="00455ACE"/>
    <w:rsid w:val="00457356"/>
    <w:rsid w:val="004608C2"/>
    <w:rsid w:val="00461B69"/>
    <w:rsid w:val="00462B3D"/>
    <w:rsid w:val="00463788"/>
    <w:rsid w:val="004706F6"/>
    <w:rsid w:val="00473E9E"/>
    <w:rsid w:val="00474927"/>
    <w:rsid w:val="00475064"/>
    <w:rsid w:val="00475913"/>
    <w:rsid w:val="00475F76"/>
    <w:rsid w:val="00480080"/>
    <w:rsid w:val="004814BD"/>
    <w:rsid w:val="004824A7"/>
    <w:rsid w:val="0048276C"/>
    <w:rsid w:val="00482C3B"/>
    <w:rsid w:val="00483AF0"/>
    <w:rsid w:val="00484167"/>
    <w:rsid w:val="0049079E"/>
    <w:rsid w:val="00492211"/>
    <w:rsid w:val="00492325"/>
    <w:rsid w:val="00492A6D"/>
    <w:rsid w:val="00493CCA"/>
    <w:rsid w:val="00494303"/>
    <w:rsid w:val="0049682B"/>
    <w:rsid w:val="004977A3"/>
    <w:rsid w:val="004A03F7"/>
    <w:rsid w:val="004A081C"/>
    <w:rsid w:val="004A123F"/>
    <w:rsid w:val="004A1AA6"/>
    <w:rsid w:val="004A2172"/>
    <w:rsid w:val="004A239F"/>
    <w:rsid w:val="004A3E8A"/>
    <w:rsid w:val="004B138F"/>
    <w:rsid w:val="004B412A"/>
    <w:rsid w:val="004B576C"/>
    <w:rsid w:val="004B715D"/>
    <w:rsid w:val="004B772A"/>
    <w:rsid w:val="004C302F"/>
    <w:rsid w:val="004C4609"/>
    <w:rsid w:val="004C4B8A"/>
    <w:rsid w:val="004C52EF"/>
    <w:rsid w:val="004C5F34"/>
    <w:rsid w:val="004C600C"/>
    <w:rsid w:val="004C7888"/>
    <w:rsid w:val="004D1AC9"/>
    <w:rsid w:val="004D26F4"/>
    <w:rsid w:val="004D27DE"/>
    <w:rsid w:val="004D2D3B"/>
    <w:rsid w:val="004D3F41"/>
    <w:rsid w:val="004D5098"/>
    <w:rsid w:val="004D6497"/>
    <w:rsid w:val="004E0E60"/>
    <w:rsid w:val="004E12A3"/>
    <w:rsid w:val="004E2492"/>
    <w:rsid w:val="004E3096"/>
    <w:rsid w:val="004E47F2"/>
    <w:rsid w:val="004E4E2B"/>
    <w:rsid w:val="004E5D4F"/>
    <w:rsid w:val="004E5DEA"/>
    <w:rsid w:val="004E6639"/>
    <w:rsid w:val="004E6BAE"/>
    <w:rsid w:val="004E7190"/>
    <w:rsid w:val="004F32AD"/>
    <w:rsid w:val="004F548C"/>
    <w:rsid w:val="004F57CB"/>
    <w:rsid w:val="004F64F6"/>
    <w:rsid w:val="004F69C0"/>
    <w:rsid w:val="00500121"/>
    <w:rsid w:val="005017AC"/>
    <w:rsid w:val="00501E8A"/>
    <w:rsid w:val="00502323"/>
    <w:rsid w:val="00505121"/>
    <w:rsid w:val="00505C04"/>
    <w:rsid w:val="00505F1B"/>
    <w:rsid w:val="005073E8"/>
    <w:rsid w:val="00510503"/>
    <w:rsid w:val="0051324D"/>
    <w:rsid w:val="00515466"/>
    <w:rsid w:val="005154F7"/>
    <w:rsid w:val="005159DE"/>
    <w:rsid w:val="00522EB8"/>
    <w:rsid w:val="00524FF4"/>
    <w:rsid w:val="005269CE"/>
    <w:rsid w:val="005304B2"/>
    <w:rsid w:val="00531463"/>
    <w:rsid w:val="005336BD"/>
    <w:rsid w:val="00534A49"/>
    <w:rsid w:val="005363BB"/>
    <w:rsid w:val="00541B98"/>
    <w:rsid w:val="00543374"/>
    <w:rsid w:val="00545548"/>
    <w:rsid w:val="00546923"/>
    <w:rsid w:val="00547047"/>
    <w:rsid w:val="00551CA6"/>
    <w:rsid w:val="0055383A"/>
    <w:rsid w:val="00555034"/>
    <w:rsid w:val="00555D63"/>
    <w:rsid w:val="00556995"/>
    <w:rsid w:val="005570D2"/>
    <w:rsid w:val="00561528"/>
    <w:rsid w:val="0056153F"/>
    <w:rsid w:val="00561B14"/>
    <w:rsid w:val="00562C87"/>
    <w:rsid w:val="005636BD"/>
    <w:rsid w:val="005666D5"/>
    <w:rsid w:val="005669A7"/>
    <w:rsid w:val="00573401"/>
    <w:rsid w:val="00576714"/>
    <w:rsid w:val="0057685A"/>
    <w:rsid w:val="0058190F"/>
    <w:rsid w:val="005832EE"/>
    <w:rsid w:val="005847EF"/>
    <w:rsid w:val="005851E6"/>
    <w:rsid w:val="005857E3"/>
    <w:rsid w:val="005878B7"/>
    <w:rsid w:val="00592C9A"/>
    <w:rsid w:val="00593DF8"/>
    <w:rsid w:val="00595745"/>
    <w:rsid w:val="005A0E18"/>
    <w:rsid w:val="005A12A5"/>
    <w:rsid w:val="005A348D"/>
    <w:rsid w:val="005A3790"/>
    <w:rsid w:val="005A3CCB"/>
    <w:rsid w:val="005A4436"/>
    <w:rsid w:val="005A5FEF"/>
    <w:rsid w:val="005A6880"/>
    <w:rsid w:val="005A6D13"/>
    <w:rsid w:val="005B031F"/>
    <w:rsid w:val="005B3298"/>
    <w:rsid w:val="005B3C13"/>
    <w:rsid w:val="005B4811"/>
    <w:rsid w:val="005B5516"/>
    <w:rsid w:val="005B5D2B"/>
    <w:rsid w:val="005C1496"/>
    <w:rsid w:val="005C17C5"/>
    <w:rsid w:val="005C2B21"/>
    <w:rsid w:val="005C2C00"/>
    <w:rsid w:val="005C4C6F"/>
    <w:rsid w:val="005C4E94"/>
    <w:rsid w:val="005C5127"/>
    <w:rsid w:val="005C7CCB"/>
    <w:rsid w:val="005D00F7"/>
    <w:rsid w:val="005D1444"/>
    <w:rsid w:val="005D4DAE"/>
    <w:rsid w:val="005D6BBA"/>
    <w:rsid w:val="005D767D"/>
    <w:rsid w:val="005D7A30"/>
    <w:rsid w:val="005D7C50"/>
    <w:rsid w:val="005D7D3B"/>
    <w:rsid w:val="005E1999"/>
    <w:rsid w:val="005E232C"/>
    <w:rsid w:val="005E2B83"/>
    <w:rsid w:val="005E41CF"/>
    <w:rsid w:val="005E4AEB"/>
    <w:rsid w:val="005E738F"/>
    <w:rsid w:val="005E788B"/>
    <w:rsid w:val="005F03D2"/>
    <w:rsid w:val="005F1519"/>
    <w:rsid w:val="005F4862"/>
    <w:rsid w:val="005F5679"/>
    <w:rsid w:val="005F5FDF"/>
    <w:rsid w:val="005F6960"/>
    <w:rsid w:val="005F7000"/>
    <w:rsid w:val="005F7AAA"/>
    <w:rsid w:val="00600BAA"/>
    <w:rsid w:val="006012DA"/>
    <w:rsid w:val="0060232F"/>
    <w:rsid w:val="00603B0F"/>
    <w:rsid w:val="006049F5"/>
    <w:rsid w:val="00605F7B"/>
    <w:rsid w:val="00607E64"/>
    <w:rsid w:val="006106E9"/>
    <w:rsid w:val="0061159E"/>
    <w:rsid w:val="00614633"/>
    <w:rsid w:val="00614BC8"/>
    <w:rsid w:val="006151FB"/>
    <w:rsid w:val="00617411"/>
    <w:rsid w:val="006178E2"/>
    <w:rsid w:val="006249CB"/>
    <w:rsid w:val="00625B22"/>
    <w:rsid w:val="006272DD"/>
    <w:rsid w:val="00630963"/>
    <w:rsid w:val="00631897"/>
    <w:rsid w:val="00631EE4"/>
    <w:rsid w:val="00632928"/>
    <w:rsid w:val="006330DA"/>
    <w:rsid w:val="00633262"/>
    <w:rsid w:val="00633460"/>
    <w:rsid w:val="00635A4C"/>
    <w:rsid w:val="00636E62"/>
    <w:rsid w:val="00637895"/>
    <w:rsid w:val="00640274"/>
    <w:rsid w:val="006402E7"/>
    <w:rsid w:val="00640CB6"/>
    <w:rsid w:val="00641B42"/>
    <w:rsid w:val="006456A9"/>
    <w:rsid w:val="00645750"/>
    <w:rsid w:val="00650692"/>
    <w:rsid w:val="006508D3"/>
    <w:rsid w:val="00650AFA"/>
    <w:rsid w:val="00652F08"/>
    <w:rsid w:val="006545E7"/>
    <w:rsid w:val="00656CFD"/>
    <w:rsid w:val="006602C5"/>
    <w:rsid w:val="00662B77"/>
    <w:rsid w:val="00662D0E"/>
    <w:rsid w:val="00663265"/>
    <w:rsid w:val="0066345F"/>
    <w:rsid w:val="0066485B"/>
    <w:rsid w:val="0067036E"/>
    <w:rsid w:val="00671693"/>
    <w:rsid w:val="006729DF"/>
    <w:rsid w:val="006757AA"/>
    <w:rsid w:val="0068127E"/>
    <w:rsid w:val="00681790"/>
    <w:rsid w:val="006823AA"/>
    <w:rsid w:val="0068302A"/>
    <w:rsid w:val="00684260"/>
    <w:rsid w:val="00684B98"/>
    <w:rsid w:val="00685DC9"/>
    <w:rsid w:val="00686833"/>
    <w:rsid w:val="00687465"/>
    <w:rsid w:val="006907CF"/>
    <w:rsid w:val="00691CCF"/>
    <w:rsid w:val="00693AFA"/>
    <w:rsid w:val="00695101"/>
    <w:rsid w:val="00695B9A"/>
    <w:rsid w:val="00696563"/>
    <w:rsid w:val="00696FD9"/>
    <w:rsid w:val="006979F8"/>
    <w:rsid w:val="006A001F"/>
    <w:rsid w:val="006A3487"/>
    <w:rsid w:val="006A35A5"/>
    <w:rsid w:val="006A6068"/>
    <w:rsid w:val="006B129D"/>
    <w:rsid w:val="006B12AE"/>
    <w:rsid w:val="006B16B3"/>
    <w:rsid w:val="006B1918"/>
    <w:rsid w:val="006B233E"/>
    <w:rsid w:val="006B23D8"/>
    <w:rsid w:val="006B28D5"/>
    <w:rsid w:val="006B2A01"/>
    <w:rsid w:val="006B2B8C"/>
    <w:rsid w:val="006B2DEB"/>
    <w:rsid w:val="006B54C5"/>
    <w:rsid w:val="006B5E80"/>
    <w:rsid w:val="006B6196"/>
    <w:rsid w:val="006B65A1"/>
    <w:rsid w:val="006B7A2E"/>
    <w:rsid w:val="006C385E"/>
    <w:rsid w:val="006C4709"/>
    <w:rsid w:val="006D3005"/>
    <w:rsid w:val="006D504F"/>
    <w:rsid w:val="006D6C79"/>
    <w:rsid w:val="006E0CAC"/>
    <w:rsid w:val="006E0E50"/>
    <w:rsid w:val="006E1CFB"/>
    <w:rsid w:val="006E1F94"/>
    <w:rsid w:val="006E26C1"/>
    <w:rsid w:val="006E28FF"/>
    <w:rsid w:val="006E30A8"/>
    <w:rsid w:val="006E45B0"/>
    <w:rsid w:val="006E5692"/>
    <w:rsid w:val="006E60CF"/>
    <w:rsid w:val="006F0A60"/>
    <w:rsid w:val="006F365D"/>
    <w:rsid w:val="006F4BB0"/>
    <w:rsid w:val="00702805"/>
    <w:rsid w:val="007031BD"/>
    <w:rsid w:val="00703E80"/>
    <w:rsid w:val="00705276"/>
    <w:rsid w:val="00705AFD"/>
    <w:rsid w:val="00705E44"/>
    <w:rsid w:val="007066A0"/>
    <w:rsid w:val="007075FB"/>
    <w:rsid w:val="0070787B"/>
    <w:rsid w:val="0071131D"/>
    <w:rsid w:val="00711E3D"/>
    <w:rsid w:val="00711E85"/>
    <w:rsid w:val="00712DDA"/>
    <w:rsid w:val="00716FF7"/>
    <w:rsid w:val="00717739"/>
    <w:rsid w:val="00717DE4"/>
    <w:rsid w:val="00721724"/>
    <w:rsid w:val="00722EC5"/>
    <w:rsid w:val="00722F9D"/>
    <w:rsid w:val="00723326"/>
    <w:rsid w:val="00724252"/>
    <w:rsid w:val="00727E7A"/>
    <w:rsid w:val="00730D35"/>
    <w:rsid w:val="0073163C"/>
    <w:rsid w:val="00731DE3"/>
    <w:rsid w:val="00735B9D"/>
    <w:rsid w:val="007365A5"/>
    <w:rsid w:val="00736FB0"/>
    <w:rsid w:val="00740476"/>
    <w:rsid w:val="007404BC"/>
    <w:rsid w:val="00740D13"/>
    <w:rsid w:val="00740F5F"/>
    <w:rsid w:val="00742794"/>
    <w:rsid w:val="00742ABF"/>
    <w:rsid w:val="00743C4C"/>
    <w:rsid w:val="007445B7"/>
    <w:rsid w:val="00744920"/>
    <w:rsid w:val="007509BE"/>
    <w:rsid w:val="0075287B"/>
    <w:rsid w:val="00754136"/>
    <w:rsid w:val="00754366"/>
    <w:rsid w:val="00755C7B"/>
    <w:rsid w:val="00761D7C"/>
    <w:rsid w:val="00763648"/>
    <w:rsid w:val="00764786"/>
    <w:rsid w:val="00766E12"/>
    <w:rsid w:val="0077098E"/>
    <w:rsid w:val="00771287"/>
    <w:rsid w:val="0077149E"/>
    <w:rsid w:val="00772E99"/>
    <w:rsid w:val="00777518"/>
    <w:rsid w:val="0077779E"/>
    <w:rsid w:val="00780821"/>
    <w:rsid w:val="00780FB6"/>
    <w:rsid w:val="0078552A"/>
    <w:rsid w:val="00785729"/>
    <w:rsid w:val="00786058"/>
    <w:rsid w:val="0079487D"/>
    <w:rsid w:val="00795066"/>
    <w:rsid w:val="007966D4"/>
    <w:rsid w:val="00796A0A"/>
    <w:rsid w:val="0079792C"/>
    <w:rsid w:val="007A0989"/>
    <w:rsid w:val="007A331F"/>
    <w:rsid w:val="007A3844"/>
    <w:rsid w:val="007A4381"/>
    <w:rsid w:val="007A5466"/>
    <w:rsid w:val="007A6AC1"/>
    <w:rsid w:val="007A7EC1"/>
    <w:rsid w:val="007B35C0"/>
    <w:rsid w:val="007B4A35"/>
    <w:rsid w:val="007B4FCA"/>
    <w:rsid w:val="007B7B85"/>
    <w:rsid w:val="007C0DA0"/>
    <w:rsid w:val="007C462E"/>
    <w:rsid w:val="007C496B"/>
    <w:rsid w:val="007C6803"/>
    <w:rsid w:val="007C7770"/>
    <w:rsid w:val="007D2892"/>
    <w:rsid w:val="007D2DCC"/>
    <w:rsid w:val="007D47E1"/>
    <w:rsid w:val="007D7FCB"/>
    <w:rsid w:val="007E109F"/>
    <w:rsid w:val="007E17E3"/>
    <w:rsid w:val="007E33B6"/>
    <w:rsid w:val="007E3632"/>
    <w:rsid w:val="007E59E8"/>
    <w:rsid w:val="007F284C"/>
    <w:rsid w:val="007F3861"/>
    <w:rsid w:val="007F4162"/>
    <w:rsid w:val="007F5441"/>
    <w:rsid w:val="007F7668"/>
    <w:rsid w:val="00800C63"/>
    <w:rsid w:val="00802243"/>
    <w:rsid w:val="008023D4"/>
    <w:rsid w:val="00802D3A"/>
    <w:rsid w:val="00804124"/>
    <w:rsid w:val="00804BA8"/>
    <w:rsid w:val="00805402"/>
    <w:rsid w:val="00807130"/>
    <w:rsid w:val="0080765F"/>
    <w:rsid w:val="00812BE3"/>
    <w:rsid w:val="00814516"/>
    <w:rsid w:val="00815C9D"/>
    <w:rsid w:val="008170E2"/>
    <w:rsid w:val="00820DEF"/>
    <w:rsid w:val="00823E4C"/>
    <w:rsid w:val="00827749"/>
    <w:rsid w:val="00827B7E"/>
    <w:rsid w:val="00830EEB"/>
    <w:rsid w:val="0083153A"/>
    <w:rsid w:val="008347A9"/>
    <w:rsid w:val="00835628"/>
    <w:rsid w:val="00835E90"/>
    <w:rsid w:val="008413E5"/>
    <w:rsid w:val="0084176D"/>
    <w:rsid w:val="008423E4"/>
    <w:rsid w:val="00842900"/>
    <w:rsid w:val="00844D7C"/>
    <w:rsid w:val="00847741"/>
    <w:rsid w:val="00850CF0"/>
    <w:rsid w:val="00851869"/>
    <w:rsid w:val="00851C02"/>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5B4A"/>
    <w:rsid w:val="0087680A"/>
    <w:rsid w:val="008805AC"/>
    <w:rsid w:val="008806EB"/>
    <w:rsid w:val="00881C1C"/>
    <w:rsid w:val="008826F2"/>
    <w:rsid w:val="008845BA"/>
    <w:rsid w:val="00884AE3"/>
    <w:rsid w:val="00885203"/>
    <w:rsid w:val="008859CA"/>
    <w:rsid w:val="008861EE"/>
    <w:rsid w:val="008863CA"/>
    <w:rsid w:val="00890B59"/>
    <w:rsid w:val="008930D7"/>
    <w:rsid w:val="008947A7"/>
    <w:rsid w:val="00896BE0"/>
    <w:rsid w:val="00897E80"/>
    <w:rsid w:val="008A04FA"/>
    <w:rsid w:val="008A3188"/>
    <w:rsid w:val="008A3FDF"/>
    <w:rsid w:val="008A5524"/>
    <w:rsid w:val="008A6418"/>
    <w:rsid w:val="008B05D8"/>
    <w:rsid w:val="008B0B3D"/>
    <w:rsid w:val="008B2B1A"/>
    <w:rsid w:val="008B3428"/>
    <w:rsid w:val="008B4A91"/>
    <w:rsid w:val="008B620F"/>
    <w:rsid w:val="008B7785"/>
    <w:rsid w:val="008B79F2"/>
    <w:rsid w:val="008C0809"/>
    <w:rsid w:val="008C0DC0"/>
    <w:rsid w:val="008C132C"/>
    <w:rsid w:val="008C2383"/>
    <w:rsid w:val="008C3138"/>
    <w:rsid w:val="008C3318"/>
    <w:rsid w:val="008C3FD0"/>
    <w:rsid w:val="008D27A5"/>
    <w:rsid w:val="008D2AAB"/>
    <w:rsid w:val="008D309C"/>
    <w:rsid w:val="008D58F9"/>
    <w:rsid w:val="008D7088"/>
    <w:rsid w:val="008D738E"/>
    <w:rsid w:val="008D7427"/>
    <w:rsid w:val="008E3338"/>
    <w:rsid w:val="008E47BE"/>
    <w:rsid w:val="008F09DF"/>
    <w:rsid w:val="008F3053"/>
    <w:rsid w:val="008F3136"/>
    <w:rsid w:val="008F40DF"/>
    <w:rsid w:val="008F5E16"/>
    <w:rsid w:val="008F5EFC"/>
    <w:rsid w:val="00901670"/>
    <w:rsid w:val="00901B45"/>
    <w:rsid w:val="00902212"/>
    <w:rsid w:val="00903E0A"/>
    <w:rsid w:val="00904721"/>
    <w:rsid w:val="00907780"/>
    <w:rsid w:val="00907EDD"/>
    <w:rsid w:val="009107AD"/>
    <w:rsid w:val="00911673"/>
    <w:rsid w:val="00912182"/>
    <w:rsid w:val="00912BDC"/>
    <w:rsid w:val="00915568"/>
    <w:rsid w:val="00917E0C"/>
    <w:rsid w:val="00920711"/>
    <w:rsid w:val="009211DC"/>
    <w:rsid w:val="00921A1E"/>
    <w:rsid w:val="00924EA9"/>
    <w:rsid w:val="0092547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79D"/>
    <w:rsid w:val="00954A16"/>
    <w:rsid w:val="0095696D"/>
    <w:rsid w:val="00960F2D"/>
    <w:rsid w:val="009617AE"/>
    <w:rsid w:val="00963F87"/>
    <w:rsid w:val="0096482F"/>
    <w:rsid w:val="00964E3A"/>
    <w:rsid w:val="00967126"/>
    <w:rsid w:val="00970EAE"/>
    <w:rsid w:val="00971627"/>
    <w:rsid w:val="00972797"/>
    <w:rsid w:val="0097279D"/>
    <w:rsid w:val="00976837"/>
    <w:rsid w:val="00980311"/>
    <w:rsid w:val="0098170E"/>
    <w:rsid w:val="0098200B"/>
    <w:rsid w:val="0098285C"/>
    <w:rsid w:val="00983B56"/>
    <w:rsid w:val="009847FD"/>
    <w:rsid w:val="009851B3"/>
    <w:rsid w:val="00985300"/>
    <w:rsid w:val="00986720"/>
    <w:rsid w:val="00987F00"/>
    <w:rsid w:val="0099403D"/>
    <w:rsid w:val="00995B0B"/>
    <w:rsid w:val="009963D5"/>
    <w:rsid w:val="00997264"/>
    <w:rsid w:val="009A1883"/>
    <w:rsid w:val="009A2C7C"/>
    <w:rsid w:val="009A39F5"/>
    <w:rsid w:val="009A4588"/>
    <w:rsid w:val="009A5EA5"/>
    <w:rsid w:val="009B00C2"/>
    <w:rsid w:val="009B26AB"/>
    <w:rsid w:val="009B3476"/>
    <w:rsid w:val="009B39BC"/>
    <w:rsid w:val="009B5069"/>
    <w:rsid w:val="009B69AD"/>
    <w:rsid w:val="009B7806"/>
    <w:rsid w:val="009C05C1"/>
    <w:rsid w:val="009C093A"/>
    <w:rsid w:val="009C1AD8"/>
    <w:rsid w:val="009C1E9A"/>
    <w:rsid w:val="009C2A33"/>
    <w:rsid w:val="009C2E49"/>
    <w:rsid w:val="009C36CD"/>
    <w:rsid w:val="009C43A5"/>
    <w:rsid w:val="009C5A1D"/>
    <w:rsid w:val="009C6193"/>
    <w:rsid w:val="009C6B08"/>
    <w:rsid w:val="009C70FC"/>
    <w:rsid w:val="009C7647"/>
    <w:rsid w:val="009C7908"/>
    <w:rsid w:val="009D002B"/>
    <w:rsid w:val="009D37C7"/>
    <w:rsid w:val="009D4BBD"/>
    <w:rsid w:val="009D5A41"/>
    <w:rsid w:val="009E13BF"/>
    <w:rsid w:val="009E3631"/>
    <w:rsid w:val="009E3B50"/>
    <w:rsid w:val="009E3EB9"/>
    <w:rsid w:val="009E3F69"/>
    <w:rsid w:val="009E69C2"/>
    <w:rsid w:val="009E70AF"/>
    <w:rsid w:val="009E7AEB"/>
    <w:rsid w:val="009F1B37"/>
    <w:rsid w:val="009F4236"/>
    <w:rsid w:val="009F4B4A"/>
    <w:rsid w:val="009F4EB0"/>
    <w:rsid w:val="009F4F2B"/>
    <w:rsid w:val="009F513E"/>
    <w:rsid w:val="009F5802"/>
    <w:rsid w:val="009F60EB"/>
    <w:rsid w:val="009F64AE"/>
    <w:rsid w:val="00A0042D"/>
    <w:rsid w:val="00A0053A"/>
    <w:rsid w:val="00A00C33"/>
    <w:rsid w:val="00A01103"/>
    <w:rsid w:val="00A012C0"/>
    <w:rsid w:val="00A014BB"/>
    <w:rsid w:val="00A01E10"/>
    <w:rsid w:val="00A02588"/>
    <w:rsid w:val="00A02D81"/>
    <w:rsid w:val="00A03F54"/>
    <w:rsid w:val="00A0432D"/>
    <w:rsid w:val="00A05B6C"/>
    <w:rsid w:val="00A07689"/>
    <w:rsid w:val="00A07906"/>
    <w:rsid w:val="00A10908"/>
    <w:rsid w:val="00A12330"/>
    <w:rsid w:val="00A1259F"/>
    <w:rsid w:val="00A1446F"/>
    <w:rsid w:val="00A151B5"/>
    <w:rsid w:val="00A220FF"/>
    <w:rsid w:val="00A227E0"/>
    <w:rsid w:val="00A232E4"/>
    <w:rsid w:val="00A23D04"/>
    <w:rsid w:val="00A24AAD"/>
    <w:rsid w:val="00A26A8A"/>
    <w:rsid w:val="00A27255"/>
    <w:rsid w:val="00A315E1"/>
    <w:rsid w:val="00A32304"/>
    <w:rsid w:val="00A3420E"/>
    <w:rsid w:val="00A35D66"/>
    <w:rsid w:val="00A4055F"/>
    <w:rsid w:val="00A41085"/>
    <w:rsid w:val="00A41124"/>
    <w:rsid w:val="00A425FA"/>
    <w:rsid w:val="00A43960"/>
    <w:rsid w:val="00A43DF7"/>
    <w:rsid w:val="00A440F3"/>
    <w:rsid w:val="00A441F8"/>
    <w:rsid w:val="00A45F9E"/>
    <w:rsid w:val="00A46902"/>
    <w:rsid w:val="00A50CDB"/>
    <w:rsid w:val="00A51F3E"/>
    <w:rsid w:val="00A5364B"/>
    <w:rsid w:val="00A54142"/>
    <w:rsid w:val="00A54636"/>
    <w:rsid w:val="00A54C42"/>
    <w:rsid w:val="00A561FE"/>
    <w:rsid w:val="00A572B1"/>
    <w:rsid w:val="00A575CC"/>
    <w:rsid w:val="00A577AF"/>
    <w:rsid w:val="00A60177"/>
    <w:rsid w:val="00A61C27"/>
    <w:rsid w:val="00A62638"/>
    <w:rsid w:val="00A6344D"/>
    <w:rsid w:val="00A644B8"/>
    <w:rsid w:val="00A65662"/>
    <w:rsid w:val="00A70E35"/>
    <w:rsid w:val="00A720DC"/>
    <w:rsid w:val="00A803CF"/>
    <w:rsid w:val="00A8133F"/>
    <w:rsid w:val="00A82CB4"/>
    <w:rsid w:val="00A837A8"/>
    <w:rsid w:val="00A83C36"/>
    <w:rsid w:val="00A932BB"/>
    <w:rsid w:val="00A93579"/>
    <w:rsid w:val="00A93934"/>
    <w:rsid w:val="00A95D51"/>
    <w:rsid w:val="00AA072A"/>
    <w:rsid w:val="00AA18AE"/>
    <w:rsid w:val="00AA228B"/>
    <w:rsid w:val="00AA597A"/>
    <w:rsid w:val="00AA66AD"/>
    <w:rsid w:val="00AA67A3"/>
    <w:rsid w:val="00AA7E52"/>
    <w:rsid w:val="00AB0A9D"/>
    <w:rsid w:val="00AB1655"/>
    <w:rsid w:val="00AB1873"/>
    <w:rsid w:val="00AB1DC2"/>
    <w:rsid w:val="00AB2C05"/>
    <w:rsid w:val="00AB3536"/>
    <w:rsid w:val="00AB474B"/>
    <w:rsid w:val="00AB5CCC"/>
    <w:rsid w:val="00AB74E2"/>
    <w:rsid w:val="00AC2E9A"/>
    <w:rsid w:val="00AC4511"/>
    <w:rsid w:val="00AC5585"/>
    <w:rsid w:val="00AC5AAB"/>
    <w:rsid w:val="00AC5AEC"/>
    <w:rsid w:val="00AC5F28"/>
    <w:rsid w:val="00AC6900"/>
    <w:rsid w:val="00AD18A5"/>
    <w:rsid w:val="00AD304B"/>
    <w:rsid w:val="00AD4497"/>
    <w:rsid w:val="00AD7780"/>
    <w:rsid w:val="00AE135D"/>
    <w:rsid w:val="00AE2263"/>
    <w:rsid w:val="00AE248E"/>
    <w:rsid w:val="00AE2A21"/>
    <w:rsid w:val="00AE2D12"/>
    <w:rsid w:val="00AE2F06"/>
    <w:rsid w:val="00AE4F1C"/>
    <w:rsid w:val="00AF1433"/>
    <w:rsid w:val="00AF1B09"/>
    <w:rsid w:val="00AF303C"/>
    <w:rsid w:val="00AF48B4"/>
    <w:rsid w:val="00AF4923"/>
    <w:rsid w:val="00AF53A8"/>
    <w:rsid w:val="00AF7C74"/>
    <w:rsid w:val="00B00010"/>
    <w:rsid w:val="00B000AF"/>
    <w:rsid w:val="00B04E79"/>
    <w:rsid w:val="00B060CD"/>
    <w:rsid w:val="00B069BE"/>
    <w:rsid w:val="00B0713F"/>
    <w:rsid w:val="00B07488"/>
    <w:rsid w:val="00B075A2"/>
    <w:rsid w:val="00B10DD2"/>
    <w:rsid w:val="00B115DC"/>
    <w:rsid w:val="00B11952"/>
    <w:rsid w:val="00B149AC"/>
    <w:rsid w:val="00B14BD2"/>
    <w:rsid w:val="00B1557F"/>
    <w:rsid w:val="00B1668D"/>
    <w:rsid w:val="00B176AE"/>
    <w:rsid w:val="00B17981"/>
    <w:rsid w:val="00B22AEA"/>
    <w:rsid w:val="00B233BB"/>
    <w:rsid w:val="00B25612"/>
    <w:rsid w:val="00B26437"/>
    <w:rsid w:val="00B2678E"/>
    <w:rsid w:val="00B30647"/>
    <w:rsid w:val="00B31F0E"/>
    <w:rsid w:val="00B34F25"/>
    <w:rsid w:val="00B4237A"/>
    <w:rsid w:val="00B43672"/>
    <w:rsid w:val="00B44C02"/>
    <w:rsid w:val="00B473D8"/>
    <w:rsid w:val="00B5165A"/>
    <w:rsid w:val="00B524C1"/>
    <w:rsid w:val="00B52A9D"/>
    <w:rsid w:val="00B52C8D"/>
    <w:rsid w:val="00B564BF"/>
    <w:rsid w:val="00B6104E"/>
    <w:rsid w:val="00B610C7"/>
    <w:rsid w:val="00B62106"/>
    <w:rsid w:val="00B626A8"/>
    <w:rsid w:val="00B63A42"/>
    <w:rsid w:val="00B65695"/>
    <w:rsid w:val="00B66526"/>
    <w:rsid w:val="00B665A3"/>
    <w:rsid w:val="00B73BB4"/>
    <w:rsid w:val="00B74C40"/>
    <w:rsid w:val="00B75C74"/>
    <w:rsid w:val="00B80532"/>
    <w:rsid w:val="00B815EA"/>
    <w:rsid w:val="00B81E7A"/>
    <w:rsid w:val="00B82039"/>
    <w:rsid w:val="00B82454"/>
    <w:rsid w:val="00B82D62"/>
    <w:rsid w:val="00B90097"/>
    <w:rsid w:val="00B90999"/>
    <w:rsid w:val="00B91AD7"/>
    <w:rsid w:val="00B92D23"/>
    <w:rsid w:val="00B92EF8"/>
    <w:rsid w:val="00B94BD8"/>
    <w:rsid w:val="00B95BC8"/>
    <w:rsid w:val="00B96D6F"/>
    <w:rsid w:val="00B96E87"/>
    <w:rsid w:val="00BA146A"/>
    <w:rsid w:val="00BA2737"/>
    <w:rsid w:val="00BA32EE"/>
    <w:rsid w:val="00BA34BC"/>
    <w:rsid w:val="00BB1AA8"/>
    <w:rsid w:val="00BB1C20"/>
    <w:rsid w:val="00BB48E1"/>
    <w:rsid w:val="00BB5B36"/>
    <w:rsid w:val="00BC027B"/>
    <w:rsid w:val="00BC02CF"/>
    <w:rsid w:val="00BC1B34"/>
    <w:rsid w:val="00BC30A6"/>
    <w:rsid w:val="00BC3ED3"/>
    <w:rsid w:val="00BC3EF6"/>
    <w:rsid w:val="00BC4E34"/>
    <w:rsid w:val="00BC51D0"/>
    <w:rsid w:val="00BC5633"/>
    <w:rsid w:val="00BC58E1"/>
    <w:rsid w:val="00BC59CA"/>
    <w:rsid w:val="00BC6462"/>
    <w:rsid w:val="00BD0A32"/>
    <w:rsid w:val="00BD4E55"/>
    <w:rsid w:val="00BD513B"/>
    <w:rsid w:val="00BD5E52"/>
    <w:rsid w:val="00BD6220"/>
    <w:rsid w:val="00BE00CD"/>
    <w:rsid w:val="00BE0E75"/>
    <w:rsid w:val="00BE1789"/>
    <w:rsid w:val="00BE3412"/>
    <w:rsid w:val="00BE3634"/>
    <w:rsid w:val="00BE3E30"/>
    <w:rsid w:val="00BE5274"/>
    <w:rsid w:val="00BE71CD"/>
    <w:rsid w:val="00BE7748"/>
    <w:rsid w:val="00BE7BDA"/>
    <w:rsid w:val="00BF03B7"/>
    <w:rsid w:val="00BF0548"/>
    <w:rsid w:val="00BF2BB6"/>
    <w:rsid w:val="00BF4949"/>
    <w:rsid w:val="00BF4D7C"/>
    <w:rsid w:val="00BF5085"/>
    <w:rsid w:val="00C01267"/>
    <w:rsid w:val="00C013F4"/>
    <w:rsid w:val="00C022CA"/>
    <w:rsid w:val="00C040AB"/>
    <w:rsid w:val="00C0499B"/>
    <w:rsid w:val="00C05406"/>
    <w:rsid w:val="00C05CF0"/>
    <w:rsid w:val="00C108B1"/>
    <w:rsid w:val="00C119AC"/>
    <w:rsid w:val="00C14EE6"/>
    <w:rsid w:val="00C151DA"/>
    <w:rsid w:val="00C152A1"/>
    <w:rsid w:val="00C16CCB"/>
    <w:rsid w:val="00C2142B"/>
    <w:rsid w:val="00C22987"/>
    <w:rsid w:val="00C23956"/>
    <w:rsid w:val="00C248E6"/>
    <w:rsid w:val="00C27043"/>
    <w:rsid w:val="00C2766F"/>
    <w:rsid w:val="00C306AC"/>
    <w:rsid w:val="00C3223B"/>
    <w:rsid w:val="00C333C6"/>
    <w:rsid w:val="00C335D8"/>
    <w:rsid w:val="00C35CC5"/>
    <w:rsid w:val="00C361C5"/>
    <w:rsid w:val="00C377D1"/>
    <w:rsid w:val="00C37BDA"/>
    <w:rsid w:val="00C37C84"/>
    <w:rsid w:val="00C42B41"/>
    <w:rsid w:val="00C46166"/>
    <w:rsid w:val="00C4710D"/>
    <w:rsid w:val="00C50CAD"/>
    <w:rsid w:val="00C519E2"/>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0C05"/>
    <w:rsid w:val="00C82743"/>
    <w:rsid w:val="00C834CE"/>
    <w:rsid w:val="00C9047F"/>
    <w:rsid w:val="00C90804"/>
    <w:rsid w:val="00C91F65"/>
    <w:rsid w:val="00C92310"/>
    <w:rsid w:val="00C95150"/>
    <w:rsid w:val="00C95A73"/>
    <w:rsid w:val="00CA02B0"/>
    <w:rsid w:val="00CA032E"/>
    <w:rsid w:val="00CA0D01"/>
    <w:rsid w:val="00CA2182"/>
    <w:rsid w:val="00CA2186"/>
    <w:rsid w:val="00CA26EF"/>
    <w:rsid w:val="00CA3608"/>
    <w:rsid w:val="00CA4CA0"/>
    <w:rsid w:val="00CA5E5E"/>
    <w:rsid w:val="00CA72A6"/>
    <w:rsid w:val="00CA7D7B"/>
    <w:rsid w:val="00CB0131"/>
    <w:rsid w:val="00CB0AE4"/>
    <w:rsid w:val="00CB0C21"/>
    <w:rsid w:val="00CB0D1A"/>
    <w:rsid w:val="00CB1F72"/>
    <w:rsid w:val="00CB3627"/>
    <w:rsid w:val="00CB4B4B"/>
    <w:rsid w:val="00CB4B73"/>
    <w:rsid w:val="00CB50E3"/>
    <w:rsid w:val="00CB57DA"/>
    <w:rsid w:val="00CB74CB"/>
    <w:rsid w:val="00CB7E04"/>
    <w:rsid w:val="00CC24B7"/>
    <w:rsid w:val="00CC7131"/>
    <w:rsid w:val="00CC7B9E"/>
    <w:rsid w:val="00CD06CA"/>
    <w:rsid w:val="00CD076A"/>
    <w:rsid w:val="00CD180C"/>
    <w:rsid w:val="00CD37DA"/>
    <w:rsid w:val="00CD4AAB"/>
    <w:rsid w:val="00CD4F2C"/>
    <w:rsid w:val="00CD731C"/>
    <w:rsid w:val="00CE08E8"/>
    <w:rsid w:val="00CE2133"/>
    <w:rsid w:val="00CE245D"/>
    <w:rsid w:val="00CE300F"/>
    <w:rsid w:val="00CE3582"/>
    <w:rsid w:val="00CE3795"/>
    <w:rsid w:val="00CE3E20"/>
    <w:rsid w:val="00CF4827"/>
    <w:rsid w:val="00CF4C69"/>
    <w:rsid w:val="00CF581C"/>
    <w:rsid w:val="00CF6A5E"/>
    <w:rsid w:val="00CF71E0"/>
    <w:rsid w:val="00D001B1"/>
    <w:rsid w:val="00D03176"/>
    <w:rsid w:val="00D060A8"/>
    <w:rsid w:val="00D06605"/>
    <w:rsid w:val="00D0720F"/>
    <w:rsid w:val="00D074E2"/>
    <w:rsid w:val="00D075E2"/>
    <w:rsid w:val="00D07B22"/>
    <w:rsid w:val="00D11B0B"/>
    <w:rsid w:val="00D12A3E"/>
    <w:rsid w:val="00D144CB"/>
    <w:rsid w:val="00D1521A"/>
    <w:rsid w:val="00D22160"/>
    <w:rsid w:val="00D22172"/>
    <w:rsid w:val="00D2301B"/>
    <w:rsid w:val="00D23609"/>
    <w:rsid w:val="00D239EE"/>
    <w:rsid w:val="00D269E6"/>
    <w:rsid w:val="00D30534"/>
    <w:rsid w:val="00D31861"/>
    <w:rsid w:val="00D35728"/>
    <w:rsid w:val="00D359A7"/>
    <w:rsid w:val="00D37BCF"/>
    <w:rsid w:val="00D40733"/>
    <w:rsid w:val="00D40F93"/>
    <w:rsid w:val="00D42277"/>
    <w:rsid w:val="00D43C59"/>
    <w:rsid w:val="00D43DAB"/>
    <w:rsid w:val="00D44ADE"/>
    <w:rsid w:val="00D45F70"/>
    <w:rsid w:val="00D50D65"/>
    <w:rsid w:val="00D512E0"/>
    <w:rsid w:val="00D519F3"/>
    <w:rsid w:val="00D51D2A"/>
    <w:rsid w:val="00D53B7C"/>
    <w:rsid w:val="00D55F52"/>
    <w:rsid w:val="00D56508"/>
    <w:rsid w:val="00D56B66"/>
    <w:rsid w:val="00D6131A"/>
    <w:rsid w:val="00D61611"/>
    <w:rsid w:val="00D61784"/>
    <w:rsid w:val="00D6178A"/>
    <w:rsid w:val="00D63B53"/>
    <w:rsid w:val="00D64B48"/>
    <w:rsid w:val="00D64B88"/>
    <w:rsid w:val="00D64DC5"/>
    <w:rsid w:val="00D66BA6"/>
    <w:rsid w:val="00D66E1D"/>
    <w:rsid w:val="00D6794D"/>
    <w:rsid w:val="00D700B1"/>
    <w:rsid w:val="00D730FA"/>
    <w:rsid w:val="00D76631"/>
    <w:rsid w:val="00D768B7"/>
    <w:rsid w:val="00D77492"/>
    <w:rsid w:val="00D811E8"/>
    <w:rsid w:val="00D81A44"/>
    <w:rsid w:val="00D83072"/>
    <w:rsid w:val="00D83ABC"/>
    <w:rsid w:val="00D84870"/>
    <w:rsid w:val="00D91B92"/>
    <w:rsid w:val="00D9262A"/>
    <w:rsid w:val="00D926B3"/>
    <w:rsid w:val="00D92F63"/>
    <w:rsid w:val="00D947B6"/>
    <w:rsid w:val="00D94A53"/>
    <w:rsid w:val="00D97E00"/>
    <w:rsid w:val="00DA00BC"/>
    <w:rsid w:val="00DA0E22"/>
    <w:rsid w:val="00DA0F35"/>
    <w:rsid w:val="00DA1EFA"/>
    <w:rsid w:val="00DA25E7"/>
    <w:rsid w:val="00DA3687"/>
    <w:rsid w:val="00DA39F2"/>
    <w:rsid w:val="00DA564B"/>
    <w:rsid w:val="00DA6A5C"/>
    <w:rsid w:val="00DB26C5"/>
    <w:rsid w:val="00DB311F"/>
    <w:rsid w:val="00DB53C6"/>
    <w:rsid w:val="00DB59E3"/>
    <w:rsid w:val="00DB6CB6"/>
    <w:rsid w:val="00DB758F"/>
    <w:rsid w:val="00DC1F1B"/>
    <w:rsid w:val="00DC2B7A"/>
    <w:rsid w:val="00DC3D8F"/>
    <w:rsid w:val="00DC42E8"/>
    <w:rsid w:val="00DC6DBB"/>
    <w:rsid w:val="00DC7761"/>
    <w:rsid w:val="00DD0022"/>
    <w:rsid w:val="00DD073C"/>
    <w:rsid w:val="00DD128C"/>
    <w:rsid w:val="00DD1B8F"/>
    <w:rsid w:val="00DD200D"/>
    <w:rsid w:val="00DD5BCC"/>
    <w:rsid w:val="00DD6E5B"/>
    <w:rsid w:val="00DD7509"/>
    <w:rsid w:val="00DD7546"/>
    <w:rsid w:val="00DD79C7"/>
    <w:rsid w:val="00DD7D6E"/>
    <w:rsid w:val="00DE34B2"/>
    <w:rsid w:val="00DE49DE"/>
    <w:rsid w:val="00DE4BA3"/>
    <w:rsid w:val="00DE618B"/>
    <w:rsid w:val="00DE6927"/>
    <w:rsid w:val="00DE6EC2"/>
    <w:rsid w:val="00DF0834"/>
    <w:rsid w:val="00DF0873"/>
    <w:rsid w:val="00DF2707"/>
    <w:rsid w:val="00DF48D0"/>
    <w:rsid w:val="00DF4D90"/>
    <w:rsid w:val="00DF5EBD"/>
    <w:rsid w:val="00DF6BA8"/>
    <w:rsid w:val="00DF78EA"/>
    <w:rsid w:val="00DF7CA3"/>
    <w:rsid w:val="00DF7F0D"/>
    <w:rsid w:val="00E00849"/>
    <w:rsid w:val="00E00D5A"/>
    <w:rsid w:val="00E01462"/>
    <w:rsid w:val="00E01A76"/>
    <w:rsid w:val="00E03F08"/>
    <w:rsid w:val="00E04B30"/>
    <w:rsid w:val="00E05FB7"/>
    <w:rsid w:val="00E066E6"/>
    <w:rsid w:val="00E06807"/>
    <w:rsid w:val="00E06C5E"/>
    <w:rsid w:val="00E0752B"/>
    <w:rsid w:val="00E1228E"/>
    <w:rsid w:val="00E12FA3"/>
    <w:rsid w:val="00E13374"/>
    <w:rsid w:val="00E14079"/>
    <w:rsid w:val="00E15F90"/>
    <w:rsid w:val="00E16D3E"/>
    <w:rsid w:val="00E16FB0"/>
    <w:rsid w:val="00E17167"/>
    <w:rsid w:val="00E20520"/>
    <w:rsid w:val="00E21D55"/>
    <w:rsid w:val="00E21FDC"/>
    <w:rsid w:val="00E2551E"/>
    <w:rsid w:val="00E26B13"/>
    <w:rsid w:val="00E27332"/>
    <w:rsid w:val="00E27E5A"/>
    <w:rsid w:val="00E31135"/>
    <w:rsid w:val="00E317BA"/>
    <w:rsid w:val="00E31E83"/>
    <w:rsid w:val="00E326EE"/>
    <w:rsid w:val="00E3469B"/>
    <w:rsid w:val="00E349EB"/>
    <w:rsid w:val="00E3679D"/>
    <w:rsid w:val="00E3795D"/>
    <w:rsid w:val="00E4098A"/>
    <w:rsid w:val="00E41CAE"/>
    <w:rsid w:val="00E42014"/>
    <w:rsid w:val="00E42B85"/>
    <w:rsid w:val="00E42BB2"/>
    <w:rsid w:val="00E43263"/>
    <w:rsid w:val="00E438AE"/>
    <w:rsid w:val="00E443CE"/>
    <w:rsid w:val="00E45547"/>
    <w:rsid w:val="00E500F1"/>
    <w:rsid w:val="00E51446"/>
    <w:rsid w:val="00E51E52"/>
    <w:rsid w:val="00E529B4"/>
    <w:rsid w:val="00E529C8"/>
    <w:rsid w:val="00E53C5D"/>
    <w:rsid w:val="00E54572"/>
    <w:rsid w:val="00E55274"/>
    <w:rsid w:val="00E55DA0"/>
    <w:rsid w:val="00E56033"/>
    <w:rsid w:val="00E61159"/>
    <w:rsid w:val="00E625DA"/>
    <w:rsid w:val="00E634DC"/>
    <w:rsid w:val="00E667F3"/>
    <w:rsid w:val="00E66FAD"/>
    <w:rsid w:val="00E67794"/>
    <w:rsid w:val="00E700F4"/>
    <w:rsid w:val="00E70151"/>
    <w:rsid w:val="00E70CC6"/>
    <w:rsid w:val="00E71254"/>
    <w:rsid w:val="00E73CCD"/>
    <w:rsid w:val="00E7588A"/>
    <w:rsid w:val="00E7638B"/>
    <w:rsid w:val="00E76453"/>
    <w:rsid w:val="00E77353"/>
    <w:rsid w:val="00E775AE"/>
    <w:rsid w:val="00E8272C"/>
    <w:rsid w:val="00E827C7"/>
    <w:rsid w:val="00E85DBD"/>
    <w:rsid w:val="00E876B5"/>
    <w:rsid w:val="00E87A99"/>
    <w:rsid w:val="00E87C18"/>
    <w:rsid w:val="00E90702"/>
    <w:rsid w:val="00E9241E"/>
    <w:rsid w:val="00E93DEF"/>
    <w:rsid w:val="00E947B1"/>
    <w:rsid w:val="00E96852"/>
    <w:rsid w:val="00EA16AC"/>
    <w:rsid w:val="00EA385A"/>
    <w:rsid w:val="00EA3931"/>
    <w:rsid w:val="00EA658E"/>
    <w:rsid w:val="00EA7A88"/>
    <w:rsid w:val="00EB1DB6"/>
    <w:rsid w:val="00EB27F2"/>
    <w:rsid w:val="00EB3928"/>
    <w:rsid w:val="00EB5373"/>
    <w:rsid w:val="00EC02A2"/>
    <w:rsid w:val="00EC0FFA"/>
    <w:rsid w:val="00EC379B"/>
    <w:rsid w:val="00EC37DF"/>
    <w:rsid w:val="00EC3A99"/>
    <w:rsid w:val="00EC41B1"/>
    <w:rsid w:val="00ED0665"/>
    <w:rsid w:val="00ED12C0"/>
    <w:rsid w:val="00ED19F0"/>
    <w:rsid w:val="00ED2B50"/>
    <w:rsid w:val="00ED3A32"/>
    <w:rsid w:val="00ED3BDE"/>
    <w:rsid w:val="00ED68FB"/>
    <w:rsid w:val="00ED783A"/>
    <w:rsid w:val="00ED7B09"/>
    <w:rsid w:val="00EE2E34"/>
    <w:rsid w:val="00EE2E91"/>
    <w:rsid w:val="00EE3370"/>
    <w:rsid w:val="00EE3D1B"/>
    <w:rsid w:val="00EE43A2"/>
    <w:rsid w:val="00EE46B7"/>
    <w:rsid w:val="00EE4864"/>
    <w:rsid w:val="00EE5A49"/>
    <w:rsid w:val="00EE5D83"/>
    <w:rsid w:val="00EE664B"/>
    <w:rsid w:val="00EE6E26"/>
    <w:rsid w:val="00EF10BA"/>
    <w:rsid w:val="00EF1738"/>
    <w:rsid w:val="00EF2BAF"/>
    <w:rsid w:val="00EF3B8F"/>
    <w:rsid w:val="00EF4749"/>
    <w:rsid w:val="00EF543E"/>
    <w:rsid w:val="00EF559F"/>
    <w:rsid w:val="00EF5AA2"/>
    <w:rsid w:val="00EF7E26"/>
    <w:rsid w:val="00F012FE"/>
    <w:rsid w:val="00F01DFA"/>
    <w:rsid w:val="00F02096"/>
    <w:rsid w:val="00F02457"/>
    <w:rsid w:val="00F036C3"/>
    <w:rsid w:val="00F0417E"/>
    <w:rsid w:val="00F05397"/>
    <w:rsid w:val="00F05D72"/>
    <w:rsid w:val="00F0633D"/>
    <w:rsid w:val="00F0638C"/>
    <w:rsid w:val="00F10979"/>
    <w:rsid w:val="00F11E04"/>
    <w:rsid w:val="00F12B24"/>
    <w:rsid w:val="00F12BC7"/>
    <w:rsid w:val="00F12E32"/>
    <w:rsid w:val="00F13E02"/>
    <w:rsid w:val="00F13E3B"/>
    <w:rsid w:val="00F15223"/>
    <w:rsid w:val="00F164B4"/>
    <w:rsid w:val="00F176E4"/>
    <w:rsid w:val="00F20E5F"/>
    <w:rsid w:val="00F25799"/>
    <w:rsid w:val="00F25C26"/>
    <w:rsid w:val="00F25CC2"/>
    <w:rsid w:val="00F265E7"/>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5FBF"/>
    <w:rsid w:val="00F462F4"/>
    <w:rsid w:val="00F50130"/>
    <w:rsid w:val="00F512D9"/>
    <w:rsid w:val="00F52402"/>
    <w:rsid w:val="00F533A0"/>
    <w:rsid w:val="00F5605D"/>
    <w:rsid w:val="00F57F14"/>
    <w:rsid w:val="00F6134B"/>
    <w:rsid w:val="00F6514B"/>
    <w:rsid w:val="00F6533E"/>
    <w:rsid w:val="00F6587F"/>
    <w:rsid w:val="00F67981"/>
    <w:rsid w:val="00F706CA"/>
    <w:rsid w:val="00F70F8D"/>
    <w:rsid w:val="00F71C5A"/>
    <w:rsid w:val="00F733A4"/>
    <w:rsid w:val="00F7758F"/>
    <w:rsid w:val="00F810C0"/>
    <w:rsid w:val="00F81111"/>
    <w:rsid w:val="00F82811"/>
    <w:rsid w:val="00F834D6"/>
    <w:rsid w:val="00F83947"/>
    <w:rsid w:val="00F84153"/>
    <w:rsid w:val="00F85661"/>
    <w:rsid w:val="00F8693E"/>
    <w:rsid w:val="00F902F8"/>
    <w:rsid w:val="00F96602"/>
    <w:rsid w:val="00F9735A"/>
    <w:rsid w:val="00FA20EB"/>
    <w:rsid w:val="00FA32FC"/>
    <w:rsid w:val="00FA59FD"/>
    <w:rsid w:val="00FA5D8C"/>
    <w:rsid w:val="00FA6403"/>
    <w:rsid w:val="00FB099F"/>
    <w:rsid w:val="00FB16CD"/>
    <w:rsid w:val="00FB2E1E"/>
    <w:rsid w:val="00FB7000"/>
    <w:rsid w:val="00FB73AE"/>
    <w:rsid w:val="00FC1CC5"/>
    <w:rsid w:val="00FC5388"/>
    <w:rsid w:val="00FC5C5F"/>
    <w:rsid w:val="00FC726C"/>
    <w:rsid w:val="00FD1B4B"/>
    <w:rsid w:val="00FD1B94"/>
    <w:rsid w:val="00FD4CEF"/>
    <w:rsid w:val="00FE19C5"/>
    <w:rsid w:val="00FE4286"/>
    <w:rsid w:val="00FE48C3"/>
    <w:rsid w:val="00FE5909"/>
    <w:rsid w:val="00FE652E"/>
    <w:rsid w:val="00FE71FE"/>
    <w:rsid w:val="00FE7E20"/>
    <w:rsid w:val="00FF0A28"/>
    <w:rsid w:val="00FF0B8B"/>
    <w:rsid w:val="00FF0E93"/>
    <w:rsid w:val="00FF13C3"/>
    <w:rsid w:val="00FF1B60"/>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F2EAC8-41E1-48E0-85BD-A8EE826C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264"/>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6B6196"/>
    <w:rPr>
      <w:sz w:val="16"/>
      <w:szCs w:val="16"/>
    </w:rPr>
  </w:style>
  <w:style w:type="paragraph" w:styleId="CommentText">
    <w:name w:val="annotation text"/>
    <w:basedOn w:val="Normal"/>
    <w:link w:val="CommentTextChar"/>
    <w:semiHidden/>
    <w:unhideWhenUsed/>
    <w:rsid w:val="006B6196"/>
    <w:rPr>
      <w:sz w:val="20"/>
      <w:szCs w:val="20"/>
    </w:rPr>
  </w:style>
  <w:style w:type="character" w:customStyle="1" w:styleId="CommentTextChar">
    <w:name w:val="Comment Text Char"/>
    <w:basedOn w:val="DefaultParagraphFont"/>
    <w:link w:val="CommentText"/>
    <w:semiHidden/>
    <w:rsid w:val="006B6196"/>
  </w:style>
  <w:style w:type="paragraph" w:styleId="CommentSubject">
    <w:name w:val="annotation subject"/>
    <w:basedOn w:val="CommentText"/>
    <w:next w:val="CommentText"/>
    <w:link w:val="CommentSubjectChar"/>
    <w:semiHidden/>
    <w:unhideWhenUsed/>
    <w:rsid w:val="006B6196"/>
    <w:rPr>
      <w:b/>
      <w:bCs/>
    </w:rPr>
  </w:style>
  <w:style w:type="character" w:customStyle="1" w:styleId="CommentSubjectChar">
    <w:name w:val="Comment Subject Char"/>
    <w:basedOn w:val="CommentTextChar"/>
    <w:link w:val="CommentSubject"/>
    <w:semiHidden/>
    <w:rsid w:val="006B6196"/>
    <w:rPr>
      <w:b/>
      <w:bCs/>
    </w:rPr>
  </w:style>
  <w:style w:type="paragraph" w:styleId="ListParagraph">
    <w:name w:val="List Paragraph"/>
    <w:basedOn w:val="Normal"/>
    <w:uiPriority w:val="34"/>
    <w:qFormat/>
    <w:rsid w:val="00482C3B"/>
    <w:pPr>
      <w:ind w:left="720"/>
      <w:contextualSpacing/>
    </w:pPr>
  </w:style>
  <w:style w:type="paragraph" w:styleId="Revision">
    <w:name w:val="Revision"/>
    <w:hidden/>
    <w:uiPriority w:val="99"/>
    <w:semiHidden/>
    <w:rsid w:val="00A45F9E"/>
    <w:rPr>
      <w:sz w:val="24"/>
      <w:szCs w:val="24"/>
    </w:rPr>
  </w:style>
  <w:style w:type="character" w:styleId="Hyperlink">
    <w:name w:val="Hyperlink"/>
    <w:basedOn w:val="DefaultParagraphFont"/>
    <w:unhideWhenUsed/>
    <w:rsid w:val="003A1CFA"/>
    <w:rPr>
      <w:color w:val="0000FF" w:themeColor="hyperlink"/>
      <w:u w:val="single"/>
    </w:rPr>
  </w:style>
  <w:style w:type="character" w:customStyle="1" w:styleId="UnresolvedMention1">
    <w:name w:val="Unresolved Mention1"/>
    <w:basedOn w:val="DefaultParagraphFont"/>
    <w:uiPriority w:val="99"/>
    <w:semiHidden/>
    <w:unhideWhenUsed/>
    <w:rsid w:val="003A1CFA"/>
    <w:rPr>
      <w:color w:val="605E5C"/>
      <w:shd w:val="clear" w:color="auto" w:fill="E1DFDD"/>
    </w:rPr>
  </w:style>
  <w:style w:type="character" w:styleId="FollowedHyperlink">
    <w:name w:val="FollowedHyperlink"/>
    <w:basedOn w:val="DefaultParagraphFont"/>
    <w:semiHidden/>
    <w:unhideWhenUsed/>
    <w:rsid w:val="003A1C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6757</Words>
  <Characters>37969</Characters>
  <Application>Microsoft Office Word</Application>
  <DocSecurity>4</DocSecurity>
  <Lines>764</Lines>
  <Paragraphs>330</Paragraphs>
  <ScaleCrop>false</ScaleCrop>
  <HeadingPairs>
    <vt:vector size="2" baseType="variant">
      <vt:variant>
        <vt:lpstr>Title</vt:lpstr>
      </vt:variant>
      <vt:variant>
        <vt:i4>1</vt:i4>
      </vt:variant>
    </vt:vector>
  </HeadingPairs>
  <TitlesOfParts>
    <vt:vector size="1" baseType="lpstr">
      <vt:lpstr>BA - HB04123 (Committee Report (Substituted))</vt:lpstr>
    </vt:vector>
  </TitlesOfParts>
  <Company>State of Texas</Company>
  <LinksUpToDate>false</LinksUpToDate>
  <CharactersWithSpaces>44601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27497</dc:subject>
  <dc:creator>State of Texas</dc:creator>
  <dc:description>HB 4123 by Guillen-(H)Homeland Security &amp; Public Safety (Substitute Document Number: 88R 18844)</dc:description>
  <cp:lastModifiedBy>Stacey Nicchio</cp:lastModifiedBy>
  <cp:revision>2</cp:revision>
  <cp:lastPrinted>2003-11-26T17:21:00Z</cp:lastPrinted>
  <dcterms:created xsi:type="dcterms:W3CDTF">2023-05-04T23:31:00Z</dcterms:created>
  <dcterms:modified xsi:type="dcterms:W3CDTF">2023-05-04T23:31:00Z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23.124.993</vt:lpwstr>
  </property>
</Properties>
</file>