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B322F" w14:paraId="03C9E6C0" w14:textId="77777777" w:rsidTr="00345119">
        <w:tc>
          <w:tcPr>
            <w:tcW w:w="9576" w:type="dxa"/>
            <w:noWrap/>
          </w:tcPr>
          <w:p w14:paraId="6A3163AD" w14:textId="77777777" w:rsidR="008423E4" w:rsidRPr="0022177D" w:rsidRDefault="006C4982" w:rsidP="009E4ECB">
            <w:pPr>
              <w:pStyle w:val="Heading1"/>
            </w:pPr>
            <w:r w:rsidRPr="00631897">
              <w:t>BILL ANALYSIS</w:t>
            </w:r>
          </w:p>
        </w:tc>
      </w:tr>
    </w:tbl>
    <w:p w14:paraId="73A613BC" w14:textId="77777777" w:rsidR="008423E4" w:rsidRPr="0022177D" w:rsidRDefault="008423E4" w:rsidP="009E4ECB">
      <w:pPr>
        <w:jc w:val="center"/>
      </w:pPr>
    </w:p>
    <w:p w14:paraId="45501825" w14:textId="77777777" w:rsidR="008423E4" w:rsidRPr="00B31F0E" w:rsidRDefault="008423E4" w:rsidP="009E4ECB"/>
    <w:p w14:paraId="2CBB1F3B" w14:textId="77777777" w:rsidR="008423E4" w:rsidRPr="00742794" w:rsidRDefault="008423E4" w:rsidP="009E4EC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B322F" w14:paraId="0D3B7391" w14:textId="77777777" w:rsidTr="00345119">
        <w:tc>
          <w:tcPr>
            <w:tcW w:w="9576" w:type="dxa"/>
          </w:tcPr>
          <w:p w14:paraId="21A9E178" w14:textId="6FD9033C" w:rsidR="008423E4" w:rsidRPr="00861995" w:rsidRDefault="006C4982" w:rsidP="009E4ECB">
            <w:pPr>
              <w:jc w:val="right"/>
            </w:pPr>
            <w:r>
              <w:t>H.B. 4164</w:t>
            </w:r>
          </w:p>
        </w:tc>
      </w:tr>
      <w:tr w:rsidR="00BB322F" w14:paraId="27350E13" w14:textId="77777777" w:rsidTr="00345119">
        <w:tc>
          <w:tcPr>
            <w:tcW w:w="9576" w:type="dxa"/>
          </w:tcPr>
          <w:p w14:paraId="3CCD3347" w14:textId="53502BAE" w:rsidR="008423E4" w:rsidRPr="00861995" w:rsidRDefault="006C4982" w:rsidP="009E4ECB">
            <w:pPr>
              <w:jc w:val="right"/>
            </w:pPr>
            <w:r>
              <w:t xml:space="preserve">By: </w:t>
            </w:r>
            <w:r w:rsidR="00DA7C2B">
              <w:t>Cortez</w:t>
            </w:r>
          </w:p>
        </w:tc>
      </w:tr>
      <w:tr w:rsidR="00BB322F" w14:paraId="2866E84B" w14:textId="77777777" w:rsidTr="00345119">
        <w:tc>
          <w:tcPr>
            <w:tcW w:w="9576" w:type="dxa"/>
          </w:tcPr>
          <w:p w14:paraId="3969BC3B" w14:textId="017FC08A" w:rsidR="008423E4" w:rsidRPr="00861995" w:rsidRDefault="006C4982" w:rsidP="009E4ECB">
            <w:pPr>
              <w:jc w:val="right"/>
            </w:pPr>
            <w:r>
              <w:t>Criminal Jurisprudence</w:t>
            </w:r>
          </w:p>
        </w:tc>
      </w:tr>
      <w:tr w:rsidR="00BB322F" w14:paraId="4FE44573" w14:textId="77777777" w:rsidTr="00345119">
        <w:tc>
          <w:tcPr>
            <w:tcW w:w="9576" w:type="dxa"/>
          </w:tcPr>
          <w:p w14:paraId="0EEA5C51" w14:textId="6D525A63" w:rsidR="008423E4" w:rsidRDefault="006C4982" w:rsidP="009E4ECB">
            <w:pPr>
              <w:jc w:val="right"/>
            </w:pPr>
            <w:r>
              <w:t>Committee Report (Unamended)</w:t>
            </w:r>
          </w:p>
        </w:tc>
      </w:tr>
    </w:tbl>
    <w:p w14:paraId="03492532" w14:textId="77777777" w:rsidR="008423E4" w:rsidRDefault="008423E4" w:rsidP="009E4ECB">
      <w:pPr>
        <w:tabs>
          <w:tab w:val="right" w:pos="9360"/>
        </w:tabs>
      </w:pPr>
    </w:p>
    <w:p w14:paraId="2824AF87" w14:textId="77777777" w:rsidR="008423E4" w:rsidRDefault="008423E4" w:rsidP="009E4ECB"/>
    <w:p w14:paraId="226EA903" w14:textId="77777777" w:rsidR="008423E4" w:rsidRDefault="008423E4" w:rsidP="009E4EC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B322F" w14:paraId="2F938B1C" w14:textId="77777777" w:rsidTr="00345119">
        <w:tc>
          <w:tcPr>
            <w:tcW w:w="9576" w:type="dxa"/>
          </w:tcPr>
          <w:p w14:paraId="0A568FD7" w14:textId="77777777" w:rsidR="008423E4" w:rsidRPr="00A8133F" w:rsidRDefault="006C4982" w:rsidP="009E4EC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5D8E3FA" w14:textId="77777777" w:rsidR="008423E4" w:rsidRDefault="008423E4" w:rsidP="009E4ECB"/>
          <w:p w14:paraId="5CAEC27D" w14:textId="268F78D8" w:rsidR="008423E4" w:rsidRDefault="006C4982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Over the last few years, there has been an increase in reports of non-disabled people misrepresenting their dogs as service animals to obtain the benefits provided to individuals with disabilities. For example, some people attempt to pass off their pets as</w:t>
            </w:r>
            <w:r>
              <w:t xml:space="preserve"> service dogs to circumvent breed restrictions and avoid paying a pet deposit at their apartment. </w:t>
            </w:r>
            <w:r w:rsidR="00651F49">
              <w:t>Moreover</w:t>
            </w:r>
            <w:r>
              <w:t xml:space="preserve">, others </w:t>
            </w:r>
            <w:r w:rsidR="00651F49">
              <w:t xml:space="preserve">attempt </w:t>
            </w:r>
            <w:r>
              <w:t>to bring their dogs into restaurants and other business establishments. As a result of these attempts to pass off pets as service ani</w:t>
            </w:r>
            <w:r>
              <w:t>mals, business owners and employees have become increasingly distrustful that an animal represented as a service dog is, in fact, a legitimate service animal. Consequently, people with disabilities who legitimately need a service animal have been aggressiv</w:t>
            </w:r>
            <w:r>
              <w:t xml:space="preserve">ely questioned or kicked out of establishments by employees and business owners. H.B. 4164 </w:t>
            </w:r>
            <w:r w:rsidR="00036B9D">
              <w:t>revise</w:t>
            </w:r>
            <w:r w:rsidR="00207D54">
              <w:t>s</w:t>
            </w:r>
            <w:r w:rsidR="00036B9D">
              <w:t xml:space="preserve"> provisions relating to </w:t>
            </w:r>
            <w:r>
              <w:t xml:space="preserve">the improper use of </w:t>
            </w:r>
            <w:r w:rsidR="00036B9D">
              <w:t xml:space="preserve">assistance </w:t>
            </w:r>
            <w:r>
              <w:t xml:space="preserve">animals </w:t>
            </w:r>
            <w:r w:rsidR="00036B9D">
              <w:t xml:space="preserve">in order </w:t>
            </w:r>
            <w:r>
              <w:t xml:space="preserve">to deter future offenders from exploiting the disabled by ensuring their actions are </w:t>
            </w:r>
            <w:r w:rsidR="00036B9D">
              <w:t>adequately addressed and punished</w:t>
            </w:r>
            <w:r>
              <w:t>.</w:t>
            </w:r>
          </w:p>
          <w:p w14:paraId="376818FE" w14:textId="77777777" w:rsidR="008423E4" w:rsidRPr="00E26B13" w:rsidRDefault="008423E4" w:rsidP="009E4ECB">
            <w:pPr>
              <w:rPr>
                <w:b/>
              </w:rPr>
            </w:pPr>
          </w:p>
        </w:tc>
      </w:tr>
      <w:tr w:rsidR="00BB322F" w14:paraId="0E2CF973" w14:textId="77777777" w:rsidTr="00345119">
        <w:tc>
          <w:tcPr>
            <w:tcW w:w="9576" w:type="dxa"/>
          </w:tcPr>
          <w:p w14:paraId="4A4C8BE9" w14:textId="77777777" w:rsidR="0017725B" w:rsidRDefault="006C4982" w:rsidP="009E4E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5A04235" w14:textId="77777777" w:rsidR="0017725B" w:rsidRDefault="0017725B" w:rsidP="009E4ECB">
            <w:pPr>
              <w:rPr>
                <w:b/>
                <w:u w:val="single"/>
              </w:rPr>
            </w:pPr>
          </w:p>
          <w:p w14:paraId="399188DF" w14:textId="1F3C9314" w:rsidR="00771B33" w:rsidRPr="00771B33" w:rsidRDefault="006C4982" w:rsidP="009E4ECB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</w:t>
            </w:r>
            <w:r>
              <w:t>nses, or changes the eligibility of a person for community supervision, parole, or mandatory supervision.</w:t>
            </w:r>
          </w:p>
          <w:p w14:paraId="75530D2A" w14:textId="77777777" w:rsidR="0017725B" w:rsidRPr="0017725B" w:rsidRDefault="0017725B" w:rsidP="009E4ECB">
            <w:pPr>
              <w:rPr>
                <w:b/>
                <w:u w:val="single"/>
              </w:rPr>
            </w:pPr>
          </w:p>
        </w:tc>
      </w:tr>
      <w:tr w:rsidR="00BB322F" w14:paraId="54583DC9" w14:textId="77777777" w:rsidTr="00345119">
        <w:tc>
          <w:tcPr>
            <w:tcW w:w="9576" w:type="dxa"/>
          </w:tcPr>
          <w:p w14:paraId="6E6A678C" w14:textId="77777777" w:rsidR="008423E4" w:rsidRPr="00A8133F" w:rsidRDefault="006C4982" w:rsidP="009E4EC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3135D99" w14:textId="77777777" w:rsidR="008423E4" w:rsidRDefault="008423E4" w:rsidP="009E4ECB"/>
          <w:p w14:paraId="3CE03435" w14:textId="003F9E17" w:rsidR="00771B33" w:rsidRDefault="006C4982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</w:t>
            </w:r>
            <w:r>
              <w:t xml:space="preserve"> department, agency, or institution.</w:t>
            </w:r>
          </w:p>
          <w:p w14:paraId="5B4A8189" w14:textId="77777777" w:rsidR="008423E4" w:rsidRPr="00E21FDC" w:rsidRDefault="008423E4" w:rsidP="009E4ECB">
            <w:pPr>
              <w:rPr>
                <w:b/>
              </w:rPr>
            </w:pPr>
          </w:p>
        </w:tc>
      </w:tr>
      <w:tr w:rsidR="00BB322F" w14:paraId="4EAB9B75" w14:textId="77777777" w:rsidTr="00345119">
        <w:tc>
          <w:tcPr>
            <w:tcW w:w="9576" w:type="dxa"/>
          </w:tcPr>
          <w:p w14:paraId="584719C4" w14:textId="77777777" w:rsidR="008423E4" w:rsidRPr="00A8133F" w:rsidRDefault="006C4982" w:rsidP="009E4EC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AB45490" w14:textId="77777777" w:rsidR="008423E4" w:rsidRDefault="008423E4" w:rsidP="009E4ECB"/>
          <w:p w14:paraId="217A9FCB" w14:textId="1228431F" w:rsidR="003B33B8" w:rsidRDefault="006C4982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4164 </w:t>
            </w:r>
            <w:r w:rsidR="00722B98">
              <w:t xml:space="preserve">amends the Human Resources Code to </w:t>
            </w:r>
            <w:r>
              <w:t>revise provisions relating to</w:t>
            </w:r>
            <w:r w:rsidR="00651F49">
              <w:t xml:space="preserve"> the offense of</w:t>
            </w:r>
            <w:r>
              <w:t xml:space="preserve"> improper use of assistance animals as follows:</w:t>
            </w:r>
          </w:p>
          <w:p w14:paraId="7D0C8BA3" w14:textId="68FC14CE" w:rsidR="00207D54" w:rsidRDefault="006C4982" w:rsidP="009E4EC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by changing the </w:t>
            </w:r>
            <w:r w:rsidR="006C2E18">
              <w:t xml:space="preserve">conduct </w:t>
            </w:r>
            <w:r w:rsidR="00651F49">
              <w:t>constituting the offense</w:t>
            </w:r>
            <w:r>
              <w:t xml:space="preserve"> from</w:t>
            </w:r>
            <w:r w:rsidR="00651F49">
              <w:t xml:space="preserve"> </w:t>
            </w:r>
            <w:r>
              <w:t>using</w:t>
            </w:r>
            <w:r w:rsidR="00E879F7" w:rsidRPr="00E879F7">
              <w:t xml:space="preserve"> a service animal with a harness or leash of the type commonly used by persons with disabilities who use trained animals, in order to </w:t>
            </w:r>
            <w:r w:rsidR="00771B33">
              <w:t xml:space="preserve">falsely </w:t>
            </w:r>
            <w:r w:rsidR="00E879F7" w:rsidRPr="00E879F7">
              <w:t xml:space="preserve">represent that his or her animal is a specially trained service animal </w:t>
            </w:r>
            <w:r>
              <w:t>to</w:t>
            </w:r>
            <w:r w:rsidR="00E879F7">
              <w:t xml:space="preserve"> </w:t>
            </w:r>
            <w:r w:rsidR="00E879F7" w:rsidRPr="00E879F7">
              <w:t>intentional</w:t>
            </w:r>
            <w:r>
              <w:t>ly</w:t>
            </w:r>
            <w:r w:rsidR="00E879F7" w:rsidRPr="00E879F7">
              <w:t xml:space="preserve"> or knowingly </w:t>
            </w:r>
            <w:r w:rsidR="00C7433C" w:rsidRPr="00E879F7">
              <w:t>represent</w:t>
            </w:r>
            <w:r w:rsidR="00C7433C">
              <w:t>s</w:t>
            </w:r>
            <w:r w:rsidR="00C7433C" w:rsidRPr="00E879F7">
              <w:t xml:space="preserve"> </w:t>
            </w:r>
            <w:r w:rsidR="00E879F7">
              <w:t xml:space="preserve">that an animal is an assistance animal or service animal when the </w:t>
            </w:r>
            <w:r w:rsidR="00E879F7" w:rsidRPr="00E879F7">
              <w:t>animal is not specially trained or equipped to help a person with a disability</w:t>
            </w:r>
            <w:r w:rsidR="00AC1C0D">
              <w:t xml:space="preserve">; </w:t>
            </w:r>
          </w:p>
          <w:p w14:paraId="5C19E5BC" w14:textId="2600CCE3" w:rsidR="00AC1C0D" w:rsidRDefault="006C4982" w:rsidP="009E4EC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by accordingly renaming the offense as improper use of assistance and service animals; and</w:t>
            </w:r>
          </w:p>
          <w:p w14:paraId="0E4F8153" w14:textId="2D7ED3B6" w:rsidR="00AC1C0D" w:rsidRDefault="006C4982" w:rsidP="009E4EC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by</w:t>
            </w:r>
            <w:r w:rsidR="00E879F7">
              <w:t xml:space="preserve"> </w:t>
            </w:r>
            <w:r w:rsidR="003D687F">
              <w:t>rais</w:t>
            </w:r>
            <w:r>
              <w:t>ing</w:t>
            </w:r>
            <w:r w:rsidR="00E879F7">
              <w:t xml:space="preserve"> the</w:t>
            </w:r>
            <w:r w:rsidR="003554AC">
              <w:t xml:space="preserve"> cap on the</w:t>
            </w:r>
            <w:r w:rsidR="003D687F">
              <w:t xml:space="preserve"> </w:t>
            </w:r>
            <w:r>
              <w:t xml:space="preserve">amount </w:t>
            </w:r>
            <w:r w:rsidR="003554AC">
              <w:t>of</w:t>
            </w:r>
            <w:r>
              <w:t xml:space="preserve"> the </w:t>
            </w:r>
            <w:r w:rsidR="003D687F">
              <w:t xml:space="preserve">fine </w:t>
            </w:r>
            <w:r>
              <w:t xml:space="preserve">for the offense </w:t>
            </w:r>
            <w:r w:rsidR="003D687F">
              <w:t>from $300 to $1,000</w:t>
            </w:r>
            <w:r>
              <w:t>.</w:t>
            </w:r>
            <w:r w:rsidR="00924E60">
              <w:t xml:space="preserve"> </w:t>
            </w:r>
          </w:p>
          <w:p w14:paraId="7A9FCE88" w14:textId="6CFC9F86" w:rsidR="003D687F" w:rsidRDefault="006C4982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subjects a person who habitually </w:t>
            </w:r>
            <w:r w:rsidR="00924E60">
              <w:t>abuses</w:t>
            </w:r>
            <w:r>
              <w:t xml:space="preserve"> or neglects to feed or otherwise </w:t>
            </w:r>
            <w:r w:rsidR="00924E60">
              <w:t>neglects</w:t>
            </w:r>
            <w:r>
              <w:t xml:space="preserve"> to properly care for the </w:t>
            </w:r>
            <w:r w:rsidR="00FB640E">
              <w:t xml:space="preserve">person's </w:t>
            </w:r>
            <w:r>
              <w:t>service animal</w:t>
            </w:r>
            <w:r w:rsidR="00924E60">
              <w:t xml:space="preserve"> to seizure of the animal </w:t>
            </w:r>
            <w:r>
              <w:t xml:space="preserve">under </w:t>
            </w:r>
            <w:r w:rsidR="003554AC">
              <w:t>Health and Safety Code</w:t>
            </w:r>
            <w:r>
              <w:t xml:space="preserve"> provisions relating to the disposition of cruelly treated animals.</w:t>
            </w:r>
            <w:r w:rsidR="00924E60">
              <w:t xml:space="preserve"> </w:t>
            </w:r>
          </w:p>
          <w:p w14:paraId="3B18DC02" w14:textId="43BD1AF5" w:rsidR="00924E60" w:rsidRDefault="00924E60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8C007DD" w14:textId="57F6724B" w:rsidR="00924E60" w:rsidRPr="009C36CD" w:rsidRDefault="006C4982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24E60">
              <w:t xml:space="preserve">H.B. 4164 </w:t>
            </w:r>
            <w:r>
              <w:t>applies only to an offense committed on or after the bill's effective date</w:t>
            </w:r>
            <w:r w:rsidR="003554AC">
              <w:t xml:space="preserve"> and</w:t>
            </w:r>
            <w:r>
              <w:t xml:space="preserve"> provides for the continuation of the law in effect before the bill's effective date for purposes of an offense, or any element thereof, that occurred before that date.</w:t>
            </w:r>
          </w:p>
          <w:p w14:paraId="7626EEFF" w14:textId="77777777" w:rsidR="008423E4" w:rsidRPr="00835628" w:rsidRDefault="008423E4" w:rsidP="009E4ECB">
            <w:pPr>
              <w:rPr>
                <w:b/>
              </w:rPr>
            </w:pPr>
          </w:p>
        </w:tc>
      </w:tr>
      <w:tr w:rsidR="00BB322F" w14:paraId="404F111F" w14:textId="77777777" w:rsidTr="00345119">
        <w:tc>
          <w:tcPr>
            <w:tcW w:w="9576" w:type="dxa"/>
          </w:tcPr>
          <w:p w14:paraId="2877A3DC" w14:textId="77777777" w:rsidR="008423E4" w:rsidRPr="00A8133F" w:rsidRDefault="006C4982" w:rsidP="009E4EC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21CEBA7" w14:textId="77777777" w:rsidR="00771B33" w:rsidRDefault="00771B33" w:rsidP="009E4ECB"/>
          <w:p w14:paraId="10D5E5EC" w14:textId="71E3255A" w:rsidR="008423E4" w:rsidRDefault="006C4982" w:rsidP="009E4ECB">
            <w:r w:rsidRPr="00771B33">
              <w:t>September 1, 2023.</w:t>
            </w:r>
          </w:p>
          <w:p w14:paraId="78E24EA5" w14:textId="77777777" w:rsidR="008423E4" w:rsidRPr="003624F2" w:rsidRDefault="008423E4" w:rsidP="009E4EC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CF00DD3" w14:textId="77777777" w:rsidR="008423E4" w:rsidRPr="00233FDB" w:rsidRDefault="008423E4" w:rsidP="009E4ECB">
            <w:pPr>
              <w:rPr>
                <w:b/>
              </w:rPr>
            </w:pPr>
          </w:p>
        </w:tc>
      </w:tr>
    </w:tbl>
    <w:p w14:paraId="3450B851" w14:textId="77777777" w:rsidR="008423E4" w:rsidRPr="00BE0E75" w:rsidRDefault="008423E4" w:rsidP="009E4ECB">
      <w:pPr>
        <w:jc w:val="both"/>
        <w:rPr>
          <w:rFonts w:ascii="Arial" w:hAnsi="Arial"/>
          <w:sz w:val="16"/>
          <w:szCs w:val="16"/>
        </w:rPr>
      </w:pPr>
    </w:p>
    <w:p w14:paraId="17BBBE0A" w14:textId="77777777" w:rsidR="004108C3" w:rsidRPr="008423E4" w:rsidRDefault="004108C3" w:rsidP="009E4EC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0841" w14:textId="77777777" w:rsidR="00000000" w:rsidRDefault="006C4982">
      <w:r>
        <w:separator/>
      </w:r>
    </w:p>
  </w:endnote>
  <w:endnote w:type="continuationSeparator" w:id="0">
    <w:p w14:paraId="736A1B39" w14:textId="77777777" w:rsidR="00000000" w:rsidRDefault="006C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D2E7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B322F" w14:paraId="7E5FD426" w14:textId="77777777" w:rsidTr="009C1E9A">
      <w:trPr>
        <w:cantSplit/>
      </w:trPr>
      <w:tc>
        <w:tcPr>
          <w:tcW w:w="0" w:type="pct"/>
        </w:tcPr>
        <w:p w14:paraId="469761A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88AB57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C604FA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5DB8C3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29EBA5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B322F" w14:paraId="627844F5" w14:textId="77777777" w:rsidTr="009C1E9A">
      <w:trPr>
        <w:cantSplit/>
      </w:trPr>
      <w:tc>
        <w:tcPr>
          <w:tcW w:w="0" w:type="pct"/>
        </w:tcPr>
        <w:p w14:paraId="3D5AC49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E35C354" w14:textId="4A185005" w:rsidR="00EC379B" w:rsidRPr="009C1E9A" w:rsidRDefault="006C498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88R </w:t>
          </w:r>
          <w:r>
            <w:rPr>
              <w:rFonts w:ascii="Shruti" w:hAnsi="Shruti"/>
              <w:sz w:val="22"/>
            </w:rPr>
            <w:t>24515-D</w:t>
          </w:r>
        </w:p>
      </w:tc>
      <w:tc>
        <w:tcPr>
          <w:tcW w:w="2453" w:type="pct"/>
        </w:tcPr>
        <w:p w14:paraId="4F9356DD" w14:textId="381FE559" w:rsidR="00EC379B" w:rsidRDefault="006C498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E4ECB">
            <w:t>23.109.2239</w:t>
          </w:r>
          <w:r>
            <w:fldChar w:fldCharType="end"/>
          </w:r>
        </w:p>
      </w:tc>
    </w:tr>
    <w:tr w:rsidR="00BB322F" w14:paraId="373D501B" w14:textId="77777777" w:rsidTr="009C1E9A">
      <w:trPr>
        <w:cantSplit/>
      </w:trPr>
      <w:tc>
        <w:tcPr>
          <w:tcW w:w="0" w:type="pct"/>
        </w:tcPr>
        <w:p w14:paraId="3AFA61B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282925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635525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6A5F1E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B322F" w14:paraId="52498A8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636EFF4" w14:textId="77777777" w:rsidR="00EC379B" w:rsidRDefault="006C498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4A03CC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A53E86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37DE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BBF4" w14:textId="77777777" w:rsidR="00000000" w:rsidRDefault="006C4982">
      <w:r>
        <w:separator/>
      </w:r>
    </w:p>
  </w:footnote>
  <w:footnote w:type="continuationSeparator" w:id="0">
    <w:p w14:paraId="04002CD0" w14:textId="77777777" w:rsidR="00000000" w:rsidRDefault="006C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87D3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B2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6ACB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63F20"/>
    <w:multiLevelType w:val="hybridMultilevel"/>
    <w:tmpl w:val="D69E1006"/>
    <w:lvl w:ilvl="0" w:tplc="D4BEF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09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0E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0E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ED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8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F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20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C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6B9D"/>
    <w:rsid w:val="00037088"/>
    <w:rsid w:val="000400D5"/>
    <w:rsid w:val="0004041C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07D54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4AC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3B8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687F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38E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C17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1F49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2E18"/>
    <w:rsid w:val="006C4709"/>
    <w:rsid w:val="006C4982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B98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1B33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2F2E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60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5AF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4ECB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1517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1C0D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56B84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322F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3C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A7C2B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1AD0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9F7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141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640E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F2B39B-5DD5-44E6-B84A-57F2E25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1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1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1B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1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1B33"/>
    <w:rPr>
      <w:b/>
      <w:bCs/>
    </w:rPr>
  </w:style>
  <w:style w:type="paragraph" w:styleId="Revision">
    <w:name w:val="Revision"/>
    <w:hidden/>
    <w:uiPriority w:val="99"/>
    <w:semiHidden/>
    <w:rsid w:val="00722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2538</Characters>
  <Application>Microsoft Office Word</Application>
  <DocSecurity>4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HB04164 (Committee Report (Unamended))</vt:lpstr>
    </vt:vector>
  </TitlesOfParts>
  <Company>State of Texas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24515</dc:subject>
  <dc:creator>State of Texas</dc:creator>
  <dc:description>HB 4164 by Cortez-(H)Criminal Jurisprudence</dc:description>
  <cp:lastModifiedBy>Matthew Lee</cp:lastModifiedBy>
  <cp:revision>2</cp:revision>
  <cp:lastPrinted>2003-11-26T17:21:00Z</cp:lastPrinted>
  <dcterms:created xsi:type="dcterms:W3CDTF">2023-04-26T20:09:00Z</dcterms:created>
  <dcterms:modified xsi:type="dcterms:W3CDTF">2023-04-26T20:09:00Z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23.109.2239</vt:lpwstr>
  </property>
</Properties>
</file>