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109C9" w14:paraId="2E663510" w14:textId="77777777" w:rsidTr="00345119">
        <w:tc>
          <w:tcPr>
            <w:tcW w:w="9576" w:type="dxa"/>
            <w:noWrap/>
          </w:tcPr>
          <w:p w14:paraId="4F19DDFE" w14:textId="77777777" w:rsidR="008423E4" w:rsidRPr="0022177D" w:rsidRDefault="001274B1" w:rsidP="009574CB">
            <w:pPr>
              <w:pStyle w:val="Heading1"/>
            </w:pPr>
            <w:r w:rsidRPr="00631897">
              <w:t>BILL ANALYSIS</w:t>
            </w:r>
          </w:p>
        </w:tc>
      </w:tr>
    </w:tbl>
    <w:p w14:paraId="220E6DD9" w14:textId="77777777" w:rsidR="008423E4" w:rsidRPr="0022177D" w:rsidRDefault="008423E4" w:rsidP="009574CB">
      <w:pPr>
        <w:jc w:val="center"/>
      </w:pPr>
    </w:p>
    <w:p w14:paraId="1E98D8CE" w14:textId="77777777" w:rsidR="008423E4" w:rsidRPr="00B31F0E" w:rsidRDefault="008423E4" w:rsidP="009574CB"/>
    <w:p w14:paraId="68C20870" w14:textId="77777777" w:rsidR="008423E4" w:rsidRPr="00742794" w:rsidRDefault="008423E4" w:rsidP="009574C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109C9" w14:paraId="549B5E6B" w14:textId="77777777" w:rsidTr="00345119">
        <w:tc>
          <w:tcPr>
            <w:tcW w:w="9576" w:type="dxa"/>
          </w:tcPr>
          <w:p w14:paraId="76CA93F7" w14:textId="510FBC4E" w:rsidR="008423E4" w:rsidRPr="00861995" w:rsidRDefault="001274B1" w:rsidP="009574CB">
            <w:pPr>
              <w:jc w:val="right"/>
            </w:pPr>
            <w:r>
              <w:t>H.B. 4214</w:t>
            </w:r>
          </w:p>
        </w:tc>
      </w:tr>
      <w:tr w:rsidR="000109C9" w14:paraId="052FE1CA" w14:textId="77777777" w:rsidTr="00345119">
        <w:tc>
          <w:tcPr>
            <w:tcW w:w="9576" w:type="dxa"/>
          </w:tcPr>
          <w:p w14:paraId="67821A17" w14:textId="1E0CD0ED" w:rsidR="008423E4" w:rsidRPr="00861995" w:rsidRDefault="001274B1" w:rsidP="009574CB">
            <w:pPr>
              <w:jc w:val="right"/>
            </w:pPr>
            <w:r>
              <w:t xml:space="preserve">By: </w:t>
            </w:r>
            <w:r w:rsidR="001C0889">
              <w:t>Isaac</w:t>
            </w:r>
          </w:p>
        </w:tc>
      </w:tr>
      <w:tr w:rsidR="000109C9" w14:paraId="25B04633" w14:textId="77777777" w:rsidTr="00345119">
        <w:tc>
          <w:tcPr>
            <w:tcW w:w="9576" w:type="dxa"/>
          </w:tcPr>
          <w:p w14:paraId="18F5B869" w14:textId="3AB2F10D" w:rsidR="008423E4" w:rsidRPr="00861995" w:rsidRDefault="001274B1" w:rsidP="009574CB">
            <w:pPr>
              <w:jc w:val="right"/>
            </w:pPr>
            <w:r>
              <w:t>Business &amp; Industry</w:t>
            </w:r>
          </w:p>
        </w:tc>
      </w:tr>
      <w:tr w:rsidR="000109C9" w14:paraId="6D844FCA" w14:textId="77777777" w:rsidTr="00345119">
        <w:tc>
          <w:tcPr>
            <w:tcW w:w="9576" w:type="dxa"/>
          </w:tcPr>
          <w:p w14:paraId="7681D2E3" w14:textId="48FE0DDA" w:rsidR="008423E4" w:rsidRDefault="001274B1" w:rsidP="009574CB">
            <w:pPr>
              <w:jc w:val="right"/>
            </w:pPr>
            <w:r>
              <w:t>Committee Report (Unamended)</w:t>
            </w:r>
          </w:p>
        </w:tc>
      </w:tr>
    </w:tbl>
    <w:p w14:paraId="07F5E602" w14:textId="77777777" w:rsidR="008423E4" w:rsidRDefault="008423E4" w:rsidP="009574CB">
      <w:pPr>
        <w:tabs>
          <w:tab w:val="right" w:pos="9360"/>
        </w:tabs>
      </w:pPr>
    </w:p>
    <w:p w14:paraId="7F85844F" w14:textId="77777777" w:rsidR="008423E4" w:rsidRDefault="008423E4" w:rsidP="009574CB"/>
    <w:p w14:paraId="4031C3A2" w14:textId="77777777" w:rsidR="008423E4" w:rsidRDefault="008423E4" w:rsidP="009574C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109C9" w14:paraId="0AFAC5AD" w14:textId="77777777" w:rsidTr="00345119">
        <w:tc>
          <w:tcPr>
            <w:tcW w:w="9576" w:type="dxa"/>
          </w:tcPr>
          <w:p w14:paraId="502AFE49" w14:textId="77777777" w:rsidR="008423E4" w:rsidRPr="00A8133F" w:rsidRDefault="001274B1" w:rsidP="009574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6A0798" w14:textId="77777777" w:rsidR="008423E4" w:rsidRDefault="008423E4" w:rsidP="009574CB"/>
          <w:p w14:paraId="2AB21A3A" w14:textId="551902DC" w:rsidR="008423E4" w:rsidRDefault="001274B1" w:rsidP="009574CB">
            <w:pPr>
              <w:pStyle w:val="Header"/>
              <w:jc w:val="both"/>
            </w:pPr>
            <w:r>
              <w:t>The division of workers' compensation</w:t>
            </w:r>
            <w:r w:rsidR="00CC6A1F">
              <w:t xml:space="preserve"> </w:t>
            </w:r>
            <w:r w:rsidR="00CC6A1F" w:rsidRPr="00CC6A1F">
              <w:t>of the Texas Department of Insurance</w:t>
            </w:r>
            <w:r>
              <w:t xml:space="preserve"> administers the </w:t>
            </w:r>
            <w:r w:rsidR="00CC6A1F">
              <w:t>w</w:t>
            </w:r>
            <w:r>
              <w:t>orkers</w:t>
            </w:r>
            <w:r w:rsidR="00CC6A1F">
              <w:t>'</w:t>
            </w:r>
            <w:r>
              <w:t xml:space="preserve"> </w:t>
            </w:r>
            <w:r w:rsidR="00CC6A1F">
              <w:t>c</w:t>
            </w:r>
            <w:r>
              <w:t>ompensation</w:t>
            </w:r>
            <w:r w:rsidR="00CC6A1F">
              <w:t xml:space="preserve"> system</w:t>
            </w:r>
            <w:r>
              <w:t xml:space="preserve"> and resolves claim disputes. The </w:t>
            </w:r>
            <w:r w:rsidR="00CC6A1F">
              <w:t>d</w:t>
            </w:r>
            <w:r>
              <w:t xml:space="preserve">ivision has </w:t>
            </w:r>
            <w:r w:rsidR="00486C03">
              <w:t xml:space="preserve">20 </w:t>
            </w:r>
            <w:r>
              <w:t xml:space="preserve">field offices spread across </w:t>
            </w:r>
            <w:r w:rsidR="007A79C4">
              <w:t>Texas</w:t>
            </w:r>
            <w:r w:rsidR="00C742E5">
              <w:t>,</w:t>
            </w:r>
            <w:r w:rsidR="007A79C4">
              <w:t xml:space="preserve"> and current law</w:t>
            </w:r>
            <w:r>
              <w:t xml:space="preserve"> requires the </w:t>
            </w:r>
            <w:r w:rsidR="007A79C4">
              <w:t>d</w:t>
            </w:r>
            <w:r>
              <w:t>ivision to hold a hearing within 75 miles of the claimant.</w:t>
            </w:r>
            <w:r w:rsidR="00791CA1">
              <w:t xml:space="preserve"> </w:t>
            </w:r>
            <w:r>
              <w:t>The Office of Injured Employee Counsel (OIEC) assists unrepresented injured employ</w:t>
            </w:r>
            <w:r>
              <w:t xml:space="preserve">ees in claim disputes using its ombudsman program. The </w:t>
            </w:r>
            <w:r w:rsidR="00791CA1">
              <w:t>d</w:t>
            </w:r>
            <w:r>
              <w:t>ivision began using</w:t>
            </w:r>
            <w:r w:rsidR="00C742E5">
              <w:t xml:space="preserve"> the virtual communications platform</w:t>
            </w:r>
            <w:r>
              <w:t xml:space="preserve"> Zoom to resolve claim disputes through informal mediation during</w:t>
            </w:r>
            <w:r w:rsidR="00791CA1">
              <w:t xml:space="preserve"> the</w:t>
            </w:r>
            <w:r>
              <w:t xml:space="preserve"> C</w:t>
            </w:r>
            <w:r w:rsidR="00791CA1">
              <w:t>OVID-19 pandemic</w:t>
            </w:r>
            <w:r>
              <w:t xml:space="preserve"> and </w:t>
            </w:r>
            <w:r w:rsidR="00791CA1">
              <w:t xml:space="preserve">currently </w:t>
            </w:r>
            <w:r>
              <w:t xml:space="preserve">has the technology to </w:t>
            </w:r>
            <w:r w:rsidR="00791CA1">
              <w:t>conduct</w:t>
            </w:r>
            <w:r>
              <w:t xml:space="preserve"> virtual </w:t>
            </w:r>
            <w:r w:rsidR="00791CA1">
              <w:t>c</w:t>
            </w:r>
            <w:r>
              <w:t>onte</w:t>
            </w:r>
            <w:r>
              <w:t xml:space="preserve">sted </w:t>
            </w:r>
            <w:r w:rsidR="00791CA1">
              <w:t>c</w:t>
            </w:r>
            <w:r>
              <w:t xml:space="preserve">ase </w:t>
            </w:r>
            <w:r w:rsidR="00791CA1">
              <w:t>h</w:t>
            </w:r>
            <w:r>
              <w:t xml:space="preserve">earings. </w:t>
            </w:r>
            <w:r w:rsidR="001A72EC">
              <w:t>T</w:t>
            </w:r>
            <w:r>
              <w:t xml:space="preserve">he </w:t>
            </w:r>
            <w:r w:rsidR="001A72EC">
              <w:t>d</w:t>
            </w:r>
            <w:r>
              <w:t>ivision made a legislative recommendation</w:t>
            </w:r>
            <w:r w:rsidR="001A72EC">
              <w:t xml:space="preserve"> to </w:t>
            </w:r>
            <w:r w:rsidR="001A72EC" w:rsidRPr="001A72EC">
              <w:t>the 87th Texas Legislature</w:t>
            </w:r>
            <w:r>
              <w:t xml:space="preserve"> to continue </w:t>
            </w:r>
            <w:r w:rsidR="00486C03">
              <w:t xml:space="preserve">conducting </w:t>
            </w:r>
            <w:r>
              <w:t xml:space="preserve">virtual </w:t>
            </w:r>
            <w:r w:rsidR="001A72EC">
              <w:t>b</w:t>
            </w:r>
            <w:r>
              <w:t xml:space="preserve">enefit </w:t>
            </w:r>
            <w:r w:rsidR="001A72EC">
              <w:t>r</w:t>
            </w:r>
            <w:r>
              <w:t xml:space="preserve">eview </w:t>
            </w:r>
            <w:r w:rsidR="001A72EC">
              <w:t>c</w:t>
            </w:r>
            <w:r>
              <w:t>onferences</w:t>
            </w:r>
            <w:r w:rsidR="00C742E5">
              <w:t>,</w:t>
            </w:r>
            <w:r>
              <w:t xml:space="preserve"> and H</w:t>
            </w:r>
            <w:r w:rsidR="001A72EC">
              <w:t>.</w:t>
            </w:r>
            <w:r>
              <w:t>B</w:t>
            </w:r>
            <w:r w:rsidR="001A72EC">
              <w:t>.</w:t>
            </w:r>
            <w:r>
              <w:t xml:space="preserve"> 1752 passed with no opposition. </w:t>
            </w:r>
            <w:r w:rsidRPr="00EA1033">
              <w:t>In December, OIEC</w:t>
            </w:r>
            <w:r w:rsidRPr="00EA1033">
              <w:t xml:space="preserve"> identified the need to expand virtual </w:t>
            </w:r>
            <w:r w:rsidR="001A72EC">
              <w:t>c</w:t>
            </w:r>
            <w:r w:rsidRPr="00EA1033">
              <w:t xml:space="preserve">ontested </w:t>
            </w:r>
            <w:r w:rsidR="001A72EC">
              <w:t>c</w:t>
            </w:r>
            <w:r w:rsidRPr="00EA1033">
              <w:t xml:space="preserve">ase </w:t>
            </w:r>
            <w:r w:rsidR="001A72EC">
              <w:t>h</w:t>
            </w:r>
            <w:r w:rsidRPr="00EA1033">
              <w:t>earings in its biennial report to the 88th Texas Legislature.</w:t>
            </w:r>
            <w:r>
              <w:t xml:space="preserve"> </w:t>
            </w:r>
            <w:r w:rsidRPr="00EA1033">
              <w:t>H</w:t>
            </w:r>
            <w:r w:rsidR="001A72EC">
              <w:t>.</w:t>
            </w:r>
            <w:r w:rsidRPr="00EA1033">
              <w:t>B</w:t>
            </w:r>
            <w:r w:rsidR="001A72EC">
              <w:t>.</w:t>
            </w:r>
            <w:r w:rsidRPr="00EA1033">
              <w:t xml:space="preserve"> 4214 </w:t>
            </w:r>
            <w:r w:rsidR="00FC2E99">
              <w:t>seeks to enact</w:t>
            </w:r>
            <w:r w:rsidRPr="00EA1033">
              <w:t xml:space="preserve"> the OIEC recommendation and assist the </w:t>
            </w:r>
            <w:r w:rsidR="00FC2E99">
              <w:t>d</w:t>
            </w:r>
            <w:r w:rsidRPr="00EA1033">
              <w:t xml:space="preserve">ivision </w:t>
            </w:r>
            <w:r w:rsidR="00C742E5">
              <w:t xml:space="preserve">in </w:t>
            </w:r>
            <w:r w:rsidRPr="00EA1033">
              <w:t>fulfill</w:t>
            </w:r>
            <w:r w:rsidR="00C742E5">
              <w:t>ing</w:t>
            </w:r>
            <w:r w:rsidRPr="00EA1033">
              <w:t xml:space="preserve"> one of the </w:t>
            </w:r>
            <w:r w:rsidR="00486C03">
              <w:t>l</w:t>
            </w:r>
            <w:r w:rsidR="00486C03" w:rsidRPr="00EA1033">
              <w:t>egislature</w:t>
            </w:r>
            <w:r w:rsidR="00486C03">
              <w:t>'</w:t>
            </w:r>
            <w:r w:rsidR="00486C03" w:rsidRPr="00EA1033">
              <w:t xml:space="preserve">s </w:t>
            </w:r>
            <w:r w:rsidRPr="00EA1033">
              <w:t>statutory goals for the sys</w:t>
            </w:r>
            <w:r w:rsidRPr="00EA1033">
              <w:t xml:space="preserve">tem to take maximum advantage of technology to provide high levels of service to system participants by </w:t>
            </w:r>
            <w:r w:rsidR="00FC2E99">
              <w:t xml:space="preserve">requiring the division, </w:t>
            </w:r>
            <w:r w:rsidR="00FC2E99" w:rsidRPr="00FC2E99">
              <w:t>on mutual agreement of the parties, to conduct a contested case hearing telephonically or by videoconference</w:t>
            </w:r>
            <w:r w:rsidRPr="00EA1033">
              <w:t>.</w:t>
            </w:r>
          </w:p>
          <w:p w14:paraId="0DA4EBE7" w14:textId="77777777" w:rsidR="008423E4" w:rsidRPr="00E26B13" w:rsidRDefault="008423E4" w:rsidP="009574CB">
            <w:pPr>
              <w:rPr>
                <w:b/>
              </w:rPr>
            </w:pPr>
          </w:p>
        </w:tc>
      </w:tr>
      <w:tr w:rsidR="000109C9" w14:paraId="7C13A7EF" w14:textId="77777777" w:rsidTr="00345119">
        <w:tc>
          <w:tcPr>
            <w:tcW w:w="9576" w:type="dxa"/>
          </w:tcPr>
          <w:p w14:paraId="517E3FA2" w14:textId="77777777" w:rsidR="0017725B" w:rsidRDefault="001274B1" w:rsidP="009574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</w:t>
            </w:r>
            <w:r>
              <w:rPr>
                <w:b/>
                <w:u w:val="single"/>
              </w:rPr>
              <w:t xml:space="preserve"> IMPACT</w:t>
            </w:r>
          </w:p>
          <w:p w14:paraId="735C161F" w14:textId="77777777" w:rsidR="0017725B" w:rsidRDefault="0017725B" w:rsidP="009574CB">
            <w:pPr>
              <w:rPr>
                <w:b/>
                <w:u w:val="single"/>
              </w:rPr>
            </w:pPr>
          </w:p>
          <w:p w14:paraId="6167D497" w14:textId="67539ADE" w:rsidR="00086998" w:rsidRPr="00086998" w:rsidRDefault="001274B1" w:rsidP="009574C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</w:t>
            </w:r>
            <w:r>
              <w:t>r mandatory supervision.</w:t>
            </w:r>
          </w:p>
          <w:p w14:paraId="0585E0F4" w14:textId="77777777" w:rsidR="0017725B" w:rsidRPr="0017725B" w:rsidRDefault="0017725B" w:rsidP="009574CB">
            <w:pPr>
              <w:rPr>
                <w:b/>
                <w:u w:val="single"/>
              </w:rPr>
            </w:pPr>
          </w:p>
        </w:tc>
      </w:tr>
      <w:tr w:rsidR="000109C9" w14:paraId="42209149" w14:textId="77777777" w:rsidTr="00345119">
        <w:tc>
          <w:tcPr>
            <w:tcW w:w="9576" w:type="dxa"/>
          </w:tcPr>
          <w:p w14:paraId="191E7DFA" w14:textId="77777777" w:rsidR="008423E4" w:rsidRPr="00A8133F" w:rsidRDefault="001274B1" w:rsidP="009574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D3A6ED" w14:textId="77777777" w:rsidR="008423E4" w:rsidRDefault="008423E4" w:rsidP="009574CB"/>
          <w:p w14:paraId="28130E6E" w14:textId="5ECBA889" w:rsidR="00CE68E0" w:rsidRDefault="001274B1" w:rsidP="00957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commissioner of workers' compensation in SECTION 2 of this bill.</w:t>
            </w:r>
          </w:p>
          <w:p w14:paraId="7676AEE5" w14:textId="77777777" w:rsidR="008423E4" w:rsidRPr="00E21FDC" w:rsidRDefault="008423E4" w:rsidP="009574CB">
            <w:pPr>
              <w:rPr>
                <w:b/>
              </w:rPr>
            </w:pPr>
          </w:p>
        </w:tc>
      </w:tr>
      <w:tr w:rsidR="000109C9" w14:paraId="5C75A44F" w14:textId="77777777" w:rsidTr="00345119">
        <w:tc>
          <w:tcPr>
            <w:tcW w:w="9576" w:type="dxa"/>
          </w:tcPr>
          <w:p w14:paraId="76726E5D" w14:textId="77777777" w:rsidR="008423E4" w:rsidRPr="00A8133F" w:rsidRDefault="001274B1" w:rsidP="009574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00E59D" w14:textId="77777777" w:rsidR="008423E4" w:rsidRDefault="008423E4" w:rsidP="009574CB"/>
          <w:p w14:paraId="2EC3F476" w14:textId="314B0842" w:rsidR="001D2DD1" w:rsidRDefault="001274B1" w:rsidP="00957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4214 amends the Labor Code to require the workers' compensation division of the Texas Department of Insurance</w:t>
            </w:r>
            <w:r w:rsidR="00F46574">
              <w:t>, o</w:t>
            </w:r>
            <w:r>
              <w:t>n mutual agreement of the parties, t</w:t>
            </w:r>
            <w:r w:rsidR="00F46574">
              <w:t xml:space="preserve">o </w:t>
            </w:r>
            <w:r>
              <w:t>conduct a contested case hearing telephonically or by videoconference.</w:t>
            </w:r>
            <w:r w:rsidR="00951594">
              <w:t xml:space="preserve"> </w:t>
            </w:r>
            <w:r w:rsidR="00F46574">
              <w:t>The bill requires the commissioner of workers</w:t>
            </w:r>
            <w:r w:rsidR="00A659CD">
              <w:t>'</w:t>
            </w:r>
            <w:r w:rsidR="00F46574">
              <w:t xml:space="preserve"> compensation </w:t>
            </w:r>
            <w:r w:rsidR="00951594">
              <w:t xml:space="preserve">to </w:t>
            </w:r>
            <w:r>
              <w:t>adopt rules as necessary to implement t</w:t>
            </w:r>
            <w:r w:rsidR="00951594">
              <w:t>he bill's provisions</w:t>
            </w:r>
            <w:r>
              <w:t>, including rules providing for</w:t>
            </w:r>
            <w:r w:rsidR="00951594">
              <w:t xml:space="preserve"> the following:</w:t>
            </w:r>
          </w:p>
          <w:p w14:paraId="68129F9A" w14:textId="2CC1BD7E" w:rsidR="001D2DD1" w:rsidRDefault="001274B1" w:rsidP="009574C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updating of any notice issued for a contested case hearing conducted in </w:t>
            </w:r>
            <w:r w:rsidR="0008578C">
              <w:t xml:space="preserve">such </w:t>
            </w:r>
            <w:r>
              <w:t>a manner</w:t>
            </w:r>
            <w:r w:rsidR="005017FB">
              <w:t>;</w:t>
            </w:r>
            <w:r>
              <w:t xml:space="preserve"> and</w:t>
            </w:r>
          </w:p>
          <w:p w14:paraId="2301F899" w14:textId="05A9485E" w:rsidR="001D2DD1" w:rsidRDefault="001274B1" w:rsidP="009574C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publication of</w:t>
            </w:r>
            <w:r w:rsidR="00B31D43">
              <w:t xml:space="preserve"> </w:t>
            </w:r>
            <w:r>
              <w:t>system requ</w:t>
            </w:r>
            <w:r>
              <w:t>irements for a contested case hearing conducted by videoconference and</w:t>
            </w:r>
            <w:r w:rsidR="00B31D43">
              <w:t xml:space="preserve"> </w:t>
            </w:r>
            <w:r>
              <w:t>a tutorial video and written instruction guide that include information in English and Spanish regarding how to electronically submit motions and evidence before a contested case hearin</w:t>
            </w:r>
            <w:r>
              <w:t xml:space="preserve">g conducted in </w:t>
            </w:r>
            <w:r w:rsidR="0008578C">
              <w:t xml:space="preserve">such </w:t>
            </w:r>
            <w:r>
              <w:t>a manner.</w:t>
            </w:r>
          </w:p>
          <w:p w14:paraId="4AE5B226" w14:textId="0F390F43" w:rsidR="00B31D43" w:rsidRDefault="001274B1" w:rsidP="009574CB">
            <w:pPr>
              <w:pStyle w:val="Header"/>
              <w:jc w:val="both"/>
            </w:pPr>
            <w:r>
              <w:t xml:space="preserve">The bill subjects the prohibition against the division </w:t>
            </w:r>
            <w:r w:rsidR="00342A8A">
              <w:t xml:space="preserve">conducting a contested case hearing </w:t>
            </w:r>
            <w:r w:rsidR="00342A8A" w:rsidRPr="00342A8A">
              <w:t>at a site more than 75 miles from the claimant's residence at the time of the injury</w:t>
            </w:r>
            <w:r>
              <w:t xml:space="preserve"> </w:t>
            </w:r>
            <w:r w:rsidR="00962E71">
              <w:t>except for</w:t>
            </w:r>
            <w:r>
              <w:t xml:space="preserve"> good cause </w:t>
            </w:r>
            <w:r w:rsidR="00342A8A">
              <w:t xml:space="preserve">to the </w:t>
            </w:r>
            <w:r w:rsidR="00486C03">
              <w:t xml:space="preserve">bill's </w:t>
            </w:r>
            <w:r>
              <w:t>requirements</w:t>
            </w:r>
            <w:r w:rsidR="00342A8A">
              <w:t xml:space="preserve"> </w:t>
            </w:r>
            <w:r>
              <w:t>f</w:t>
            </w:r>
            <w:r>
              <w:t>or</w:t>
            </w:r>
            <w:r w:rsidR="00342A8A">
              <w:t xml:space="preserve"> </w:t>
            </w:r>
            <w:r w:rsidR="00342A8A" w:rsidRPr="00342A8A">
              <w:t>conducting certain contested case hearings by remote communication</w:t>
            </w:r>
            <w:r w:rsidR="00342A8A">
              <w:t xml:space="preserve">. </w:t>
            </w:r>
          </w:p>
          <w:p w14:paraId="7D48E29F" w14:textId="702AEF63" w:rsidR="005017FB" w:rsidRDefault="005017FB" w:rsidP="00957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2E8C18" w14:textId="1867E793" w:rsidR="005017FB" w:rsidRPr="009C36CD" w:rsidRDefault="001274B1" w:rsidP="00957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4214 </w:t>
            </w:r>
            <w:r w:rsidR="001824A1">
              <w:t xml:space="preserve">applies to a contested case hearing requested on or after the bill's effective date. </w:t>
            </w:r>
          </w:p>
          <w:p w14:paraId="38BD97CF" w14:textId="77777777" w:rsidR="008423E4" w:rsidRPr="00835628" w:rsidRDefault="008423E4" w:rsidP="009574CB">
            <w:pPr>
              <w:rPr>
                <w:b/>
              </w:rPr>
            </w:pPr>
          </w:p>
        </w:tc>
      </w:tr>
      <w:tr w:rsidR="000109C9" w14:paraId="5A1054B8" w14:textId="77777777" w:rsidTr="00345119">
        <w:tc>
          <w:tcPr>
            <w:tcW w:w="9576" w:type="dxa"/>
          </w:tcPr>
          <w:p w14:paraId="282D5446" w14:textId="77777777" w:rsidR="008423E4" w:rsidRPr="00A8133F" w:rsidRDefault="001274B1" w:rsidP="009574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06D8A5" w14:textId="77777777" w:rsidR="008423E4" w:rsidRDefault="008423E4" w:rsidP="009574CB"/>
          <w:p w14:paraId="17B21C44" w14:textId="06CF3653" w:rsidR="008423E4" w:rsidRPr="003624F2" w:rsidRDefault="001274B1" w:rsidP="00957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</w:t>
            </w:r>
            <w:r>
              <w:t>vote, September 1, 2023.</w:t>
            </w:r>
          </w:p>
          <w:p w14:paraId="26F32CF4" w14:textId="77777777" w:rsidR="008423E4" w:rsidRPr="00233FDB" w:rsidRDefault="008423E4" w:rsidP="009574CB">
            <w:pPr>
              <w:rPr>
                <w:b/>
              </w:rPr>
            </w:pPr>
          </w:p>
        </w:tc>
      </w:tr>
    </w:tbl>
    <w:p w14:paraId="3F8F0D02" w14:textId="77777777" w:rsidR="008423E4" w:rsidRPr="00BE0E75" w:rsidRDefault="008423E4" w:rsidP="009574CB">
      <w:pPr>
        <w:jc w:val="both"/>
        <w:rPr>
          <w:rFonts w:ascii="Arial" w:hAnsi="Arial"/>
          <w:sz w:val="16"/>
          <w:szCs w:val="16"/>
        </w:rPr>
      </w:pPr>
    </w:p>
    <w:p w14:paraId="6DF2CA5C" w14:textId="77777777" w:rsidR="004108C3" w:rsidRPr="008423E4" w:rsidRDefault="004108C3" w:rsidP="009574C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9181" w14:textId="77777777" w:rsidR="00000000" w:rsidRDefault="001274B1">
      <w:r>
        <w:separator/>
      </w:r>
    </w:p>
  </w:endnote>
  <w:endnote w:type="continuationSeparator" w:id="0">
    <w:p w14:paraId="2D5174BC" w14:textId="77777777" w:rsidR="00000000" w:rsidRDefault="001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827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109C9" w14:paraId="502A9EBB" w14:textId="77777777" w:rsidTr="009C1E9A">
      <w:trPr>
        <w:cantSplit/>
      </w:trPr>
      <w:tc>
        <w:tcPr>
          <w:tcW w:w="0" w:type="pct"/>
        </w:tcPr>
        <w:p w14:paraId="314DCB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78F7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B7580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B7B2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59AC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09C9" w14:paraId="3692F69B" w14:textId="77777777" w:rsidTr="009C1E9A">
      <w:trPr>
        <w:cantSplit/>
      </w:trPr>
      <w:tc>
        <w:tcPr>
          <w:tcW w:w="0" w:type="pct"/>
        </w:tcPr>
        <w:p w14:paraId="0E1839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598433" w14:textId="41F691B7" w:rsidR="00EC379B" w:rsidRPr="009C1E9A" w:rsidRDefault="001274B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24717-D</w:t>
          </w:r>
        </w:p>
      </w:tc>
      <w:tc>
        <w:tcPr>
          <w:tcW w:w="2453" w:type="pct"/>
        </w:tcPr>
        <w:p w14:paraId="4F316F98" w14:textId="26889BC7" w:rsidR="00EC379B" w:rsidRDefault="001274B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80D81">
            <w:t>23.111.334</w:t>
          </w:r>
          <w:r>
            <w:fldChar w:fldCharType="end"/>
          </w:r>
        </w:p>
      </w:tc>
    </w:tr>
    <w:tr w:rsidR="000109C9" w14:paraId="1D69CDB7" w14:textId="77777777" w:rsidTr="009C1E9A">
      <w:trPr>
        <w:cantSplit/>
      </w:trPr>
      <w:tc>
        <w:tcPr>
          <w:tcW w:w="0" w:type="pct"/>
        </w:tcPr>
        <w:p w14:paraId="3F0B70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F04FE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375EC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3C32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09C9" w14:paraId="63616B7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05A9F6" w14:textId="77777777" w:rsidR="00EC379B" w:rsidRDefault="001274B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5643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659E4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CC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EC50" w14:textId="77777777" w:rsidR="00000000" w:rsidRDefault="001274B1">
      <w:r>
        <w:separator/>
      </w:r>
    </w:p>
  </w:footnote>
  <w:footnote w:type="continuationSeparator" w:id="0">
    <w:p w14:paraId="0FCA24B7" w14:textId="77777777" w:rsidR="00000000" w:rsidRDefault="0012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215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FA3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1FC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27DA"/>
    <w:multiLevelType w:val="hybridMultilevel"/>
    <w:tmpl w:val="3FA4F27C"/>
    <w:lvl w:ilvl="0" w:tplc="DEA61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E46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83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6C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64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89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E0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5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09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2A79"/>
    <w:multiLevelType w:val="hybridMultilevel"/>
    <w:tmpl w:val="4648A8D6"/>
    <w:lvl w:ilvl="0" w:tplc="27180E58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AD9EF0EE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90C2CE3A" w:tentative="1">
      <w:start w:val="1"/>
      <w:numFmt w:val="lowerRoman"/>
      <w:lvlText w:val="%3."/>
      <w:lvlJc w:val="right"/>
      <w:pPr>
        <w:ind w:left="2160" w:hanging="180"/>
      </w:pPr>
    </w:lvl>
    <w:lvl w:ilvl="3" w:tplc="4730739C" w:tentative="1">
      <w:start w:val="1"/>
      <w:numFmt w:val="decimal"/>
      <w:lvlText w:val="%4."/>
      <w:lvlJc w:val="left"/>
      <w:pPr>
        <w:ind w:left="2880" w:hanging="360"/>
      </w:pPr>
    </w:lvl>
    <w:lvl w:ilvl="4" w:tplc="B172051C" w:tentative="1">
      <w:start w:val="1"/>
      <w:numFmt w:val="lowerLetter"/>
      <w:lvlText w:val="%5."/>
      <w:lvlJc w:val="left"/>
      <w:pPr>
        <w:ind w:left="3600" w:hanging="360"/>
      </w:pPr>
    </w:lvl>
    <w:lvl w:ilvl="5" w:tplc="7D2C83D6" w:tentative="1">
      <w:start w:val="1"/>
      <w:numFmt w:val="lowerRoman"/>
      <w:lvlText w:val="%6."/>
      <w:lvlJc w:val="right"/>
      <w:pPr>
        <w:ind w:left="4320" w:hanging="180"/>
      </w:pPr>
    </w:lvl>
    <w:lvl w:ilvl="6" w:tplc="35FEB2A8" w:tentative="1">
      <w:start w:val="1"/>
      <w:numFmt w:val="decimal"/>
      <w:lvlText w:val="%7."/>
      <w:lvlJc w:val="left"/>
      <w:pPr>
        <w:ind w:left="5040" w:hanging="360"/>
      </w:pPr>
    </w:lvl>
    <w:lvl w:ilvl="7" w:tplc="79681086" w:tentative="1">
      <w:start w:val="1"/>
      <w:numFmt w:val="lowerLetter"/>
      <w:lvlText w:val="%8."/>
      <w:lvlJc w:val="left"/>
      <w:pPr>
        <w:ind w:left="5760" w:hanging="360"/>
      </w:pPr>
    </w:lvl>
    <w:lvl w:ilvl="8" w:tplc="2E2004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8D"/>
    <w:rsid w:val="00000A70"/>
    <w:rsid w:val="000032B8"/>
    <w:rsid w:val="00003B06"/>
    <w:rsid w:val="000054B9"/>
    <w:rsid w:val="00007461"/>
    <w:rsid w:val="000109C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275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78C"/>
    <w:rsid w:val="00086998"/>
    <w:rsid w:val="00090E6B"/>
    <w:rsid w:val="00091B2C"/>
    <w:rsid w:val="00092ABC"/>
    <w:rsid w:val="00096F6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4B1"/>
    <w:rsid w:val="00127893"/>
    <w:rsid w:val="001312BB"/>
    <w:rsid w:val="0013208A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A1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2EC"/>
    <w:rsid w:val="001B053A"/>
    <w:rsid w:val="001B26D8"/>
    <w:rsid w:val="001B3BFA"/>
    <w:rsid w:val="001B75B8"/>
    <w:rsid w:val="001C0889"/>
    <w:rsid w:val="001C1230"/>
    <w:rsid w:val="001C60B5"/>
    <w:rsid w:val="001C61B0"/>
    <w:rsid w:val="001C7957"/>
    <w:rsid w:val="001C7DB8"/>
    <w:rsid w:val="001C7EA8"/>
    <w:rsid w:val="001D1711"/>
    <w:rsid w:val="001D2A01"/>
    <w:rsid w:val="001D2DD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D81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A8A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20C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C0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36E"/>
    <w:rsid w:val="004F64F6"/>
    <w:rsid w:val="004F69C0"/>
    <w:rsid w:val="004F6ACF"/>
    <w:rsid w:val="00500121"/>
    <w:rsid w:val="005017AC"/>
    <w:rsid w:val="005017FB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5DC"/>
    <w:rsid w:val="00592C9A"/>
    <w:rsid w:val="00593DF8"/>
    <w:rsid w:val="00595745"/>
    <w:rsid w:val="005A0E18"/>
    <w:rsid w:val="005A12A5"/>
    <w:rsid w:val="005A139B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CA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9C4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25D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594"/>
    <w:rsid w:val="00953499"/>
    <w:rsid w:val="00954A16"/>
    <w:rsid w:val="0095696D"/>
    <w:rsid w:val="009574CB"/>
    <w:rsid w:val="00960F2D"/>
    <w:rsid w:val="00962E7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9C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B6E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D43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96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2E5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A1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8E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38D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4CC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2C6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033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57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E9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0D410F-8301-4F08-BE20-D0CA7857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24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4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4A1"/>
    <w:rPr>
      <w:b/>
      <w:bCs/>
    </w:rPr>
  </w:style>
  <w:style w:type="paragraph" w:styleId="Revision">
    <w:name w:val="Revision"/>
    <w:hidden/>
    <w:uiPriority w:val="99"/>
    <w:semiHidden/>
    <w:rsid w:val="00B31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2729</Characters>
  <Application>Microsoft Office Word</Application>
  <DocSecurity>4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HB04214 (Committee Report (Unamended))</vt:lpstr>
    </vt:vector>
  </TitlesOfParts>
  <Company>State of Texas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24717</dc:subject>
  <dc:creator>State of Texas</dc:creator>
  <dc:description>HB 4214 by Isaac-(H)Business &amp; Industry</dc:description>
  <cp:lastModifiedBy>Matthew Lee</cp:lastModifiedBy>
  <cp:revision>2</cp:revision>
  <cp:lastPrinted>2003-11-26T17:21:00Z</cp:lastPrinted>
  <dcterms:created xsi:type="dcterms:W3CDTF">2023-04-28T21:23:00Z</dcterms:created>
  <dcterms:modified xsi:type="dcterms:W3CDTF">2023-04-28T21:23:00Z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23.111.334</vt:lpwstr>
  </property>
</Properties>
</file>