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25469" w14:paraId="4236A458" w14:textId="77777777" w:rsidTr="00345119">
        <w:tc>
          <w:tcPr>
            <w:tcW w:w="9576" w:type="dxa"/>
            <w:noWrap/>
          </w:tcPr>
          <w:p w14:paraId="4D8D565A" w14:textId="77777777" w:rsidR="008423E4" w:rsidRPr="0022177D" w:rsidRDefault="005D6654" w:rsidP="00307FDB">
            <w:pPr>
              <w:pStyle w:val="Heading1"/>
            </w:pPr>
            <w:r w:rsidRPr="00631897">
              <w:t>BILL ANALYSIS</w:t>
            </w:r>
          </w:p>
        </w:tc>
      </w:tr>
    </w:tbl>
    <w:p w14:paraId="454BA227" w14:textId="77777777" w:rsidR="008423E4" w:rsidRPr="0022177D" w:rsidRDefault="008423E4" w:rsidP="00307FDB">
      <w:pPr>
        <w:jc w:val="center"/>
      </w:pPr>
    </w:p>
    <w:p w14:paraId="01989860" w14:textId="77777777" w:rsidR="008423E4" w:rsidRPr="00B31F0E" w:rsidRDefault="008423E4" w:rsidP="00307FDB"/>
    <w:p w14:paraId="561A450F" w14:textId="77777777" w:rsidR="008423E4" w:rsidRPr="00742794" w:rsidRDefault="008423E4" w:rsidP="00307FD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25469" w14:paraId="295F4490" w14:textId="77777777" w:rsidTr="00345119">
        <w:tc>
          <w:tcPr>
            <w:tcW w:w="9576" w:type="dxa"/>
          </w:tcPr>
          <w:p w14:paraId="48D83468" w14:textId="4449B6C5" w:rsidR="008423E4" w:rsidRPr="00861995" w:rsidRDefault="005D6654" w:rsidP="00307FDB">
            <w:pPr>
              <w:jc w:val="right"/>
            </w:pPr>
            <w:r>
              <w:t>H.B. 4250</w:t>
            </w:r>
          </w:p>
        </w:tc>
      </w:tr>
      <w:tr w:rsidR="00F25469" w14:paraId="1BC173B1" w14:textId="77777777" w:rsidTr="00345119">
        <w:tc>
          <w:tcPr>
            <w:tcW w:w="9576" w:type="dxa"/>
          </w:tcPr>
          <w:p w14:paraId="46D6066E" w14:textId="2B0F562F" w:rsidR="008423E4" w:rsidRPr="00861995" w:rsidRDefault="005D6654" w:rsidP="00307FDB">
            <w:pPr>
              <w:jc w:val="right"/>
            </w:pPr>
            <w:r>
              <w:t xml:space="preserve">By: </w:t>
            </w:r>
            <w:r w:rsidR="005D0B3D">
              <w:t>Lalani</w:t>
            </w:r>
          </w:p>
        </w:tc>
      </w:tr>
      <w:tr w:rsidR="00F25469" w14:paraId="38E37357" w14:textId="77777777" w:rsidTr="00345119">
        <w:tc>
          <w:tcPr>
            <w:tcW w:w="9576" w:type="dxa"/>
          </w:tcPr>
          <w:p w14:paraId="67801CF3" w14:textId="1333E3D9" w:rsidR="008423E4" w:rsidRPr="00861995" w:rsidRDefault="005D6654" w:rsidP="00307FDB">
            <w:pPr>
              <w:jc w:val="right"/>
            </w:pPr>
            <w:r>
              <w:t>Ways &amp; Means</w:t>
            </w:r>
          </w:p>
        </w:tc>
      </w:tr>
      <w:tr w:rsidR="00F25469" w14:paraId="2C6383BB" w14:textId="77777777" w:rsidTr="00345119">
        <w:tc>
          <w:tcPr>
            <w:tcW w:w="9576" w:type="dxa"/>
          </w:tcPr>
          <w:p w14:paraId="08CC9B03" w14:textId="18FB3D5C" w:rsidR="008423E4" w:rsidRDefault="005D6654" w:rsidP="00307FDB">
            <w:pPr>
              <w:jc w:val="right"/>
            </w:pPr>
            <w:r>
              <w:t>Committee Report (Unamended)</w:t>
            </w:r>
          </w:p>
        </w:tc>
      </w:tr>
    </w:tbl>
    <w:p w14:paraId="00C154E9" w14:textId="77777777" w:rsidR="008423E4" w:rsidRDefault="008423E4" w:rsidP="00307FDB">
      <w:pPr>
        <w:tabs>
          <w:tab w:val="right" w:pos="9360"/>
        </w:tabs>
      </w:pPr>
    </w:p>
    <w:p w14:paraId="13E3160F" w14:textId="77777777" w:rsidR="008423E4" w:rsidRDefault="008423E4" w:rsidP="00307FDB"/>
    <w:p w14:paraId="09D205C3" w14:textId="77777777" w:rsidR="008423E4" w:rsidRDefault="008423E4" w:rsidP="00307FD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25469" w14:paraId="5F5D0C91" w14:textId="77777777" w:rsidTr="00345119">
        <w:tc>
          <w:tcPr>
            <w:tcW w:w="9576" w:type="dxa"/>
          </w:tcPr>
          <w:p w14:paraId="5933AD51" w14:textId="77777777" w:rsidR="008423E4" w:rsidRPr="00A8133F" w:rsidRDefault="005D6654" w:rsidP="00307FD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E8CE9B6" w14:textId="77777777" w:rsidR="008423E4" w:rsidRDefault="008423E4" w:rsidP="00307FDB"/>
          <w:p w14:paraId="6EEEAEDA" w14:textId="13F1CD71" w:rsidR="008423E4" w:rsidRDefault="005D6654" w:rsidP="00307FD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Currently, when a tax sale under the Property Tax Code results in excess proceeds, the clerk of the court </w:t>
            </w:r>
            <w:r w:rsidR="009D2FE6">
              <w:t xml:space="preserve">issuing the order of sale </w:t>
            </w:r>
            <w:r>
              <w:t>must send to the former owner a notice stating the amount of those excess proceeds</w:t>
            </w:r>
            <w:r w:rsidR="00F052C0">
              <w:t>,</w:t>
            </w:r>
            <w:r>
              <w:t xml:space="preserve"> informing the former owner of their righ</w:t>
            </w:r>
            <w:r>
              <w:t>t to claim them</w:t>
            </w:r>
            <w:r w:rsidR="00F052C0">
              <w:t>, and including a copy or complete text of the applicable state laws</w:t>
            </w:r>
            <w:r>
              <w:t xml:space="preserve">. Preparing and sending these notices comes at a cost, which must be incurred by the clerk's office. H.B. 4250 seeks to allow the clerk to recover the amount of these costs </w:t>
            </w:r>
            <w:r>
              <w:t xml:space="preserve">by deducting the cost of the postage to send the notice from the amount of the excess proceeds. </w:t>
            </w:r>
          </w:p>
          <w:p w14:paraId="55B6C2D3" w14:textId="77777777" w:rsidR="008423E4" w:rsidRPr="00E26B13" w:rsidRDefault="008423E4" w:rsidP="00307FDB">
            <w:pPr>
              <w:rPr>
                <w:b/>
              </w:rPr>
            </w:pPr>
          </w:p>
        </w:tc>
      </w:tr>
      <w:tr w:rsidR="00F25469" w14:paraId="2323EF19" w14:textId="77777777" w:rsidTr="00345119">
        <w:tc>
          <w:tcPr>
            <w:tcW w:w="9576" w:type="dxa"/>
          </w:tcPr>
          <w:p w14:paraId="0FB7F071" w14:textId="77777777" w:rsidR="0017725B" w:rsidRDefault="005D6654" w:rsidP="00307F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E8FE9C2" w14:textId="77777777" w:rsidR="0017725B" w:rsidRDefault="0017725B" w:rsidP="00307FDB">
            <w:pPr>
              <w:rPr>
                <w:b/>
                <w:u w:val="single"/>
              </w:rPr>
            </w:pPr>
          </w:p>
          <w:p w14:paraId="461B91A5" w14:textId="2AAF4D12" w:rsidR="0075427B" w:rsidRPr="0075427B" w:rsidRDefault="005D6654" w:rsidP="00307FDB">
            <w:pPr>
              <w:jc w:val="both"/>
            </w:pPr>
            <w:r>
              <w:t>It is the committee's opinion that this bill does not expressly create a criminal offense, increase the punishment for an existing c</w:t>
            </w:r>
            <w:r>
              <w:t>riminal offense or category of offenses, or change the eligibility of a person for community supervision, parole, or mandatory supervision.</w:t>
            </w:r>
          </w:p>
          <w:p w14:paraId="422BBDFA" w14:textId="77777777" w:rsidR="0017725B" w:rsidRPr="0017725B" w:rsidRDefault="0017725B" w:rsidP="00307FDB">
            <w:pPr>
              <w:rPr>
                <w:b/>
                <w:u w:val="single"/>
              </w:rPr>
            </w:pPr>
          </w:p>
        </w:tc>
      </w:tr>
      <w:tr w:rsidR="00F25469" w14:paraId="0A8D58A9" w14:textId="77777777" w:rsidTr="00345119">
        <w:tc>
          <w:tcPr>
            <w:tcW w:w="9576" w:type="dxa"/>
          </w:tcPr>
          <w:p w14:paraId="34984C4D" w14:textId="77777777" w:rsidR="008423E4" w:rsidRPr="00A8133F" w:rsidRDefault="005D6654" w:rsidP="00307FD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1B404FB" w14:textId="77777777" w:rsidR="008423E4" w:rsidRDefault="008423E4" w:rsidP="00307FDB"/>
          <w:p w14:paraId="0A8E68D3" w14:textId="145821D9" w:rsidR="0075427B" w:rsidRDefault="005D6654" w:rsidP="00307FD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</w:t>
            </w:r>
            <w:r>
              <w:t>king authority to a state officer, department, agency, or institution.</w:t>
            </w:r>
          </w:p>
          <w:p w14:paraId="052F81A5" w14:textId="77777777" w:rsidR="008423E4" w:rsidRPr="00E21FDC" w:rsidRDefault="008423E4" w:rsidP="00307FDB">
            <w:pPr>
              <w:rPr>
                <w:b/>
              </w:rPr>
            </w:pPr>
          </w:p>
        </w:tc>
      </w:tr>
      <w:tr w:rsidR="00F25469" w14:paraId="6E8D78C6" w14:textId="77777777" w:rsidTr="00345119">
        <w:tc>
          <w:tcPr>
            <w:tcW w:w="9576" w:type="dxa"/>
          </w:tcPr>
          <w:p w14:paraId="6B8EFAF6" w14:textId="77777777" w:rsidR="008423E4" w:rsidRPr="00A8133F" w:rsidRDefault="005D6654" w:rsidP="00307FD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73EAD6C" w14:textId="77777777" w:rsidR="008423E4" w:rsidRDefault="008423E4" w:rsidP="00307FDB"/>
          <w:p w14:paraId="6A8FFD7F" w14:textId="16D6CB2A" w:rsidR="009C36CD" w:rsidRPr="009C36CD" w:rsidRDefault="005D6654" w:rsidP="00307FD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4250 amends the Tax Code to authorize the clerk of the court </w:t>
            </w:r>
            <w:r w:rsidR="009D2FE6">
              <w:t xml:space="preserve">issuing the order of sale </w:t>
            </w:r>
            <w:r>
              <w:t xml:space="preserve">to deduct </w:t>
            </w:r>
            <w:r w:rsidRPr="00526EFF">
              <w:t xml:space="preserve">from the amount of the excess proceeds </w:t>
            </w:r>
            <w:r w:rsidR="009214F1">
              <w:t xml:space="preserve">from a </w:t>
            </w:r>
            <w:r w:rsidR="0075427B">
              <w:t>tax sale</w:t>
            </w:r>
            <w:r w:rsidR="009214F1">
              <w:t xml:space="preserve"> under the Property Tax Code</w:t>
            </w:r>
            <w:r w:rsidR="0075427B">
              <w:t xml:space="preserve"> </w:t>
            </w:r>
            <w:r w:rsidRPr="00526EFF">
              <w:t>the cost of postage for sending to the former owner of the property a notice</w:t>
            </w:r>
            <w:r w:rsidR="007E6A66">
              <w:t xml:space="preserve"> that</w:t>
            </w:r>
            <w:r>
              <w:t xml:space="preserve"> </w:t>
            </w:r>
            <w:r w:rsidR="009214F1">
              <w:t>stat</w:t>
            </w:r>
            <w:r w:rsidR="007E6A66">
              <w:t>es</w:t>
            </w:r>
            <w:r w:rsidR="009214F1">
              <w:t xml:space="preserve"> the amount of the excess </w:t>
            </w:r>
            <w:r>
              <w:t>proceeds</w:t>
            </w:r>
            <w:r w:rsidR="00F30FA1">
              <w:t>,</w:t>
            </w:r>
            <w:r w:rsidR="009214F1">
              <w:t xml:space="preserve"> inform</w:t>
            </w:r>
            <w:r w:rsidR="007E6A66">
              <w:t>s</w:t>
            </w:r>
            <w:r w:rsidR="009214F1">
              <w:t xml:space="preserve"> the former owner of their rights to claim those excess proceeds</w:t>
            </w:r>
            <w:r w:rsidR="004D5ABA">
              <w:t xml:space="preserve"> under</w:t>
            </w:r>
            <w:r w:rsidR="00F30FA1">
              <w:t xml:space="preserve"> </w:t>
            </w:r>
            <w:r w:rsidR="004D5ABA">
              <w:t>state law</w:t>
            </w:r>
            <w:r w:rsidR="00F30FA1">
              <w:t>, and includ</w:t>
            </w:r>
            <w:r w:rsidR="007E6A66">
              <w:t>es</w:t>
            </w:r>
            <w:r w:rsidR="00F30FA1">
              <w:t xml:space="preserve"> a copy or the complete text of that state law and state</w:t>
            </w:r>
            <w:r w:rsidR="007E6A66">
              <w:t xml:space="preserve"> law</w:t>
            </w:r>
            <w:r w:rsidR="00F30FA1">
              <w:t xml:space="preserve"> relating to the disposition of excess proceeds</w:t>
            </w:r>
            <w:r w:rsidRPr="00526EFF">
              <w:t>.</w:t>
            </w:r>
          </w:p>
          <w:p w14:paraId="30FCD53E" w14:textId="77777777" w:rsidR="008423E4" w:rsidRPr="00835628" w:rsidRDefault="008423E4" w:rsidP="00307FDB">
            <w:pPr>
              <w:rPr>
                <w:b/>
              </w:rPr>
            </w:pPr>
          </w:p>
        </w:tc>
      </w:tr>
      <w:tr w:rsidR="00F25469" w14:paraId="6A037039" w14:textId="77777777" w:rsidTr="00345119">
        <w:tc>
          <w:tcPr>
            <w:tcW w:w="9576" w:type="dxa"/>
          </w:tcPr>
          <w:p w14:paraId="445F282F" w14:textId="77777777" w:rsidR="008423E4" w:rsidRPr="00A8133F" w:rsidRDefault="005D6654" w:rsidP="00307FD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1956E6A" w14:textId="77777777" w:rsidR="008423E4" w:rsidRDefault="008423E4" w:rsidP="00307FDB"/>
          <w:p w14:paraId="2CB99C18" w14:textId="222C751F" w:rsidR="008423E4" w:rsidRPr="003624F2" w:rsidRDefault="005D6654" w:rsidP="00307FD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67A61869" w14:textId="77777777" w:rsidR="008423E4" w:rsidRPr="00233FDB" w:rsidRDefault="008423E4" w:rsidP="00307FDB">
            <w:pPr>
              <w:rPr>
                <w:b/>
              </w:rPr>
            </w:pPr>
          </w:p>
        </w:tc>
      </w:tr>
    </w:tbl>
    <w:p w14:paraId="20F5331E" w14:textId="77777777" w:rsidR="008423E4" w:rsidRPr="00BE0E75" w:rsidRDefault="008423E4" w:rsidP="00307FDB">
      <w:pPr>
        <w:jc w:val="both"/>
        <w:rPr>
          <w:rFonts w:ascii="Arial" w:hAnsi="Arial"/>
          <w:sz w:val="16"/>
          <w:szCs w:val="16"/>
        </w:rPr>
      </w:pPr>
    </w:p>
    <w:p w14:paraId="79B6DBC3" w14:textId="77777777" w:rsidR="004108C3" w:rsidRPr="008423E4" w:rsidRDefault="004108C3" w:rsidP="00307FDB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C03D" w14:textId="77777777" w:rsidR="00000000" w:rsidRDefault="005D6654">
      <w:r>
        <w:separator/>
      </w:r>
    </w:p>
  </w:endnote>
  <w:endnote w:type="continuationSeparator" w:id="0">
    <w:p w14:paraId="7549ECB2" w14:textId="77777777" w:rsidR="00000000" w:rsidRDefault="005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A3E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25469" w14:paraId="0262BDAF" w14:textId="77777777" w:rsidTr="009C1E9A">
      <w:trPr>
        <w:cantSplit/>
      </w:trPr>
      <w:tc>
        <w:tcPr>
          <w:tcW w:w="0" w:type="pct"/>
        </w:tcPr>
        <w:p w14:paraId="1F052E7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4D4569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10B6E2D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E8E5D1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696CDD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5469" w14:paraId="3D01E134" w14:textId="77777777" w:rsidTr="009C1E9A">
      <w:trPr>
        <w:cantSplit/>
      </w:trPr>
      <w:tc>
        <w:tcPr>
          <w:tcW w:w="0" w:type="pct"/>
        </w:tcPr>
        <w:p w14:paraId="211389E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59D276B" w14:textId="74477C74" w:rsidR="00EC379B" w:rsidRPr="009C1E9A" w:rsidRDefault="005D665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28688-D</w:t>
          </w:r>
        </w:p>
      </w:tc>
      <w:tc>
        <w:tcPr>
          <w:tcW w:w="2453" w:type="pct"/>
        </w:tcPr>
        <w:p w14:paraId="78FDD5D9" w14:textId="321DB560" w:rsidR="00EC379B" w:rsidRDefault="005D665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A3181">
            <w:t>23.126.1253</w:t>
          </w:r>
          <w:r>
            <w:fldChar w:fldCharType="end"/>
          </w:r>
        </w:p>
      </w:tc>
    </w:tr>
    <w:tr w:rsidR="00F25469" w14:paraId="2C57EEED" w14:textId="77777777" w:rsidTr="009C1E9A">
      <w:trPr>
        <w:cantSplit/>
      </w:trPr>
      <w:tc>
        <w:tcPr>
          <w:tcW w:w="0" w:type="pct"/>
        </w:tcPr>
        <w:p w14:paraId="0C29516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82470C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9082B8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97AF00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5469" w14:paraId="03A4A58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475C986" w14:textId="77777777" w:rsidR="00EC379B" w:rsidRDefault="005D665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5C0E1D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E6E5340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6A86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1C20" w14:textId="77777777" w:rsidR="00000000" w:rsidRDefault="005D6654">
      <w:r>
        <w:separator/>
      </w:r>
    </w:p>
  </w:footnote>
  <w:footnote w:type="continuationSeparator" w:id="0">
    <w:p w14:paraId="6383DE47" w14:textId="77777777" w:rsidR="00000000" w:rsidRDefault="005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9BC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8F7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E9FA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F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748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2FE3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7FDB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5ABA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26EFF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0B3D"/>
    <w:rsid w:val="005D1444"/>
    <w:rsid w:val="005D4DAE"/>
    <w:rsid w:val="005D6654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42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0F31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6A66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676BC"/>
    <w:rsid w:val="00871775"/>
    <w:rsid w:val="00871AEF"/>
    <w:rsid w:val="008726E5"/>
    <w:rsid w:val="0087289E"/>
    <w:rsid w:val="00874C05"/>
    <w:rsid w:val="0087588B"/>
    <w:rsid w:val="0087680A"/>
    <w:rsid w:val="008806EB"/>
    <w:rsid w:val="008818C8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4F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05D"/>
    <w:rsid w:val="00986720"/>
    <w:rsid w:val="00987F00"/>
    <w:rsid w:val="0099403D"/>
    <w:rsid w:val="00995B0B"/>
    <w:rsid w:val="009A1883"/>
    <w:rsid w:val="009A3181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2FE6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919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4599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2C0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469"/>
    <w:rsid w:val="00F25C26"/>
    <w:rsid w:val="00F25CC2"/>
    <w:rsid w:val="00F27573"/>
    <w:rsid w:val="00F307B6"/>
    <w:rsid w:val="00F30EB8"/>
    <w:rsid w:val="00F30FA1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2CDB2B-C24C-4580-B734-A07C5D49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542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4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42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7B"/>
    <w:rPr>
      <w:b/>
      <w:bCs/>
    </w:rPr>
  </w:style>
  <w:style w:type="paragraph" w:styleId="Revision">
    <w:name w:val="Revision"/>
    <w:hidden/>
    <w:uiPriority w:val="99"/>
    <w:semiHidden/>
    <w:rsid w:val="009214F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2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1452</Characters>
  <Application>Microsoft Office Word</Application>
  <DocSecurity>4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HB04250 (Committee Report (Unamended))</vt:lpstr>
    </vt:vector>
  </TitlesOfParts>
  <Company>State of Texas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28688</dc:subject>
  <dc:creator>State of Texas</dc:creator>
  <dc:description>HB 4250 by Lalani-(H)Ways &amp; Means</dc:description>
  <cp:lastModifiedBy>Damian Duarte</cp:lastModifiedBy>
  <cp:revision>2</cp:revision>
  <cp:lastPrinted>2003-11-26T17:21:00Z</cp:lastPrinted>
  <dcterms:created xsi:type="dcterms:W3CDTF">2023-05-07T22:26:00Z</dcterms:created>
  <dcterms:modified xsi:type="dcterms:W3CDTF">2023-05-07T22:26:00Z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23.126.1253</vt:lpwstr>
  </property>
</Properties>
</file>