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C70B8" w14:paraId="6ABC14C2" w14:textId="77777777" w:rsidTr="00345119">
        <w:tc>
          <w:tcPr>
            <w:tcW w:w="9576" w:type="dxa"/>
            <w:noWrap/>
          </w:tcPr>
          <w:p w14:paraId="045C79DF" w14:textId="77777777" w:rsidR="008423E4" w:rsidRPr="0022177D" w:rsidRDefault="002F0334" w:rsidP="00C02ED7">
            <w:pPr>
              <w:pStyle w:val="Heading1"/>
            </w:pPr>
            <w:r w:rsidRPr="00631897">
              <w:t>BILL ANALYSIS</w:t>
            </w:r>
          </w:p>
        </w:tc>
      </w:tr>
    </w:tbl>
    <w:p w14:paraId="4C7551E2" w14:textId="77777777" w:rsidR="008423E4" w:rsidRPr="0022177D" w:rsidRDefault="008423E4" w:rsidP="00C02ED7">
      <w:pPr>
        <w:jc w:val="center"/>
      </w:pPr>
    </w:p>
    <w:p w14:paraId="4BD32B29" w14:textId="77777777" w:rsidR="008423E4" w:rsidRPr="00B31F0E" w:rsidRDefault="008423E4" w:rsidP="00C02ED7"/>
    <w:p w14:paraId="7F2B987C" w14:textId="77777777" w:rsidR="008423E4" w:rsidRPr="00742794" w:rsidRDefault="008423E4" w:rsidP="00C02ED7">
      <w:pPr>
        <w:tabs>
          <w:tab w:val="right" w:pos="9360"/>
        </w:tabs>
      </w:pPr>
    </w:p>
    <w:tbl>
      <w:tblPr>
        <w:tblW w:w="0" w:type="auto"/>
        <w:tblLayout w:type="fixed"/>
        <w:tblLook w:val="01E0" w:firstRow="1" w:lastRow="1" w:firstColumn="1" w:lastColumn="1" w:noHBand="0" w:noVBand="0"/>
      </w:tblPr>
      <w:tblGrid>
        <w:gridCol w:w="9576"/>
      </w:tblGrid>
      <w:tr w:rsidR="004C70B8" w14:paraId="168A3D24" w14:textId="77777777" w:rsidTr="00345119">
        <w:tc>
          <w:tcPr>
            <w:tcW w:w="9576" w:type="dxa"/>
          </w:tcPr>
          <w:p w14:paraId="4685D005" w14:textId="60A242C4" w:rsidR="008423E4" w:rsidRPr="00861995" w:rsidRDefault="002F0334" w:rsidP="00C02ED7">
            <w:pPr>
              <w:jc w:val="right"/>
            </w:pPr>
            <w:r>
              <w:t>C.S.H.B. 4285</w:t>
            </w:r>
          </w:p>
        </w:tc>
      </w:tr>
      <w:tr w:rsidR="004C70B8" w14:paraId="64EBD55A" w14:textId="77777777" w:rsidTr="00345119">
        <w:tc>
          <w:tcPr>
            <w:tcW w:w="9576" w:type="dxa"/>
          </w:tcPr>
          <w:p w14:paraId="50584214" w14:textId="2269B3EF" w:rsidR="008423E4" w:rsidRPr="00861995" w:rsidRDefault="002F0334" w:rsidP="00C02ED7">
            <w:pPr>
              <w:jc w:val="right"/>
            </w:pPr>
            <w:r>
              <w:t xml:space="preserve">By: </w:t>
            </w:r>
            <w:r w:rsidR="00074D55">
              <w:t>Rogers</w:t>
            </w:r>
          </w:p>
        </w:tc>
      </w:tr>
      <w:tr w:rsidR="004C70B8" w14:paraId="223DA4CC" w14:textId="77777777" w:rsidTr="00345119">
        <w:tc>
          <w:tcPr>
            <w:tcW w:w="9576" w:type="dxa"/>
          </w:tcPr>
          <w:p w14:paraId="4664C09A" w14:textId="670B225D" w:rsidR="008423E4" w:rsidRPr="00861995" w:rsidRDefault="002F0334" w:rsidP="00C02ED7">
            <w:pPr>
              <w:jc w:val="right"/>
            </w:pPr>
            <w:r>
              <w:t>Land &amp; Resource Management</w:t>
            </w:r>
          </w:p>
        </w:tc>
      </w:tr>
      <w:tr w:rsidR="004C70B8" w14:paraId="2684C1D0" w14:textId="77777777" w:rsidTr="00345119">
        <w:tc>
          <w:tcPr>
            <w:tcW w:w="9576" w:type="dxa"/>
          </w:tcPr>
          <w:p w14:paraId="31E7D936" w14:textId="3B0F4737" w:rsidR="008423E4" w:rsidRDefault="002F0334" w:rsidP="00C02ED7">
            <w:pPr>
              <w:jc w:val="right"/>
            </w:pPr>
            <w:r>
              <w:t>Committee Report (Substituted)</w:t>
            </w:r>
          </w:p>
        </w:tc>
      </w:tr>
    </w:tbl>
    <w:p w14:paraId="4E0C1032" w14:textId="77777777" w:rsidR="008423E4" w:rsidRDefault="008423E4" w:rsidP="00C02ED7">
      <w:pPr>
        <w:tabs>
          <w:tab w:val="right" w:pos="9360"/>
        </w:tabs>
      </w:pPr>
    </w:p>
    <w:p w14:paraId="3FD61A84" w14:textId="77777777" w:rsidR="008423E4" w:rsidRDefault="008423E4" w:rsidP="00C02ED7"/>
    <w:p w14:paraId="13C41751" w14:textId="77777777" w:rsidR="008423E4" w:rsidRDefault="008423E4" w:rsidP="00C02ED7"/>
    <w:tbl>
      <w:tblPr>
        <w:tblW w:w="0" w:type="auto"/>
        <w:tblCellMar>
          <w:left w:w="115" w:type="dxa"/>
          <w:right w:w="115" w:type="dxa"/>
        </w:tblCellMar>
        <w:tblLook w:val="01E0" w:firstRow="1" w:lastRow="1" w:firstColumn="1" w:lastColumn="1" w:noHBand="0" w:noVBand="0"/>
      </w:tblPr>
      <w:tblGrid>
        <w:gridCol w:w="9360"/>
      </w:tblGrid>
      <w:tr w:rsidR="004C70B8" w14:paraId="722BA48A" w14:textId="77777777" w:rsidTr="00345119">
        <w:tc>
          <w:tcPr>
            <w:tcW w:w="9576" w:type="dxa"/>
          </w:tcPr>
          <w:p w14:paraId="64BF3E56" w14:textId="77777777" w:rsidR="008423E4" w:rsidRPr="00A8133F" w:rsidRDefault="002F0334" w:rsidP="00C02ED7">
            <w:pPr>
              <w:rPr>
                <w:b/>
              </w:rPr>
            </w:pPr>
            <w:r w:rsidRPr="009C1E9A">
              <w:rPr>
                <w:b/>
                <w:u w:val="single"/>
              </w:rPr>
              <w:t>BACKGROUND AND PURPOSE</w:t>
            </w:r>
            <w:r>
              <w:rPr>
                <w:b/>
              </w:rPr>
              <w:t xml:space="preserve"> </w:t>
            </w:r>
          </w:p>
          <w:p w14:paraId="17C76720" w14:textId="77777777" w:rsidR="008423E4" w:rsidRDefault="008423E4" w:rsidP="00C02ED7"/>
          <w:p w14:paraId="57CBF018" w14:textId="01E22AF6" w:rsidR="008423E4" w:rsidRDefault="002F0334" w:rsidP="00C02ED7">
            <w:pPr>
              <w:pStyle w:val="Header"/>
              <w:jc w:val="both"/>
            </w:pPr>
            <w:r>
              <w:t>Concerns have been raised regarding municipal regulations</w:t>
            </w:r>
            <w:r w:rsidR="009102F5">
              <w:t xml:space="preserve"> about outdoor signs</w:t>
            </w:r>
            <w:r>
              <w:t xml:space="preserve"> that apply to property </w:t>
            </w:r>
            <w:r w:rsidR="00E545D5">
              <w:t>in a municipality's extraterritorial jurisdiction</w:t>
            </w:r>
            <w:r>
              <w:t>.</w:t>
            </w:r>
            <w:r w:rsidR="00E545D5">
              <w:t xml:space="preserve"> C.S.H.B.</w:t>
            </w:r>
            <w:r w:rsidR="005650A2">
              <w:t> </w:t>
            </w:r>
            <w:r w:rsidR="00E545D5">
              <w:t xml:space="preserve">4285 </w:t>
            </w:r>
            <w:r>
              <w:t xml:space="preserve">seeks to </w:t>
            </w:r>
            <w:r w:rsidR="00E545D5">
              <w:t xml:space="preserve">address </w:t>
            </w:r>
            <w:r w:rsidR="009102F5">
              <w:t>these concerns</w:t>
            </w:r>
            <w:r w:rsidR="00E545D5">
              <w:t xml:space="preserve"> by </w:t>
            </w:r>
            <w:r w:rsidR="009102F5">
              <w:t>establishing restrictions on</w:t>
            </w:r>
            <w:r w:rsidR="00E545D5">
              <w:t xml:space="preserve"> a </w:t>
            </w:r>
            <w:r w:rsidR="00E545D5" w:rsidRPr="00E545D5">
              <w:t>municipality</w:t>
            </w:r>
            <w:r w:rsidR="009102F5">
              <w:t>'s enforcement</w:t>
            </w:r>
            <w:r w:rsidR="00E545D5" w:rsidRPr="00E545D5">
              <w:t xml:space="preserve"> </w:t>
            </w:r>
            <w:r w:rsidR="009102F5">
              <w:t>of an</w:t>
            </w:r>
            <w:r w:rsidR="00E545D5" w:rsidRPr="00E545D5">
              <w:t xml:space="preserve"> outdoor sign </w:t>
            </w:r>
            <w:r w:rsidR="00C84280">
              <w:t>prohibition</w:t>
            </w:r>
            <w:r w:rsidR="00E545D5" w:rsidRPr="00E545D5">
              <w:t xml:space="preserve"> within its extraterritorial jurisdiction</w:t>
            </w:r>
            <w:r w:rsidR="00E545D5">
              <w:t>.</w:t>
            </w:r>
          </w:p>
          <w:p w14:paraId="45C6AEC5" w14:textId="77777777" w:rsidR="008423E4" w:rsidRPr="00E26B13" w:rsidRDefault="008423E4" w:rsidP="00C02ED7">
            <w:pPr>
              <w:rPr>
                <w:b/>
              </w:rPr>
            </w:pPr>
          </w:p>
        </w:tc>
      </w:tr>
      <w:tr w:rsidR="004C70B8" w14:paraId="26CE7164" w14:textId="77777777" w:rsidTr="00345119">
        <w:tc>
          <w:tcPr>
            <w:tcW w:w="9576" w:type="dxa"/>
          </w:tcPr>
          <w:p w14:paraId="0F542E55" w14:textId="77777777" w:rsidR="0017725B" w:rsidRDefault="002F0334" w:rsidP="00C02ED7">
            <w:pPr>
              <w:rPr>
                <w:b/>
                <w:u w:val="single"/>
              </w:rPr>
            </w:pPr>
            <w:r>
              <w:rPr>
                <w:b/>
                <w:u w:val="single"/>
              </w:rPr>
              <w:t>CRIMINAL JUSTICE IMPACT</w:t>
            </w:r>
          </w:p>
          <w:p w14:paraId="2B823172" w14:textId="77777777" w:rsidR="0017725B" w:rsidRDefault="0017725B" w:rsidP="00C02ED7">
            <w:pPr>
              <w:rPr>
                <w:b/>
                <w:u w:val="single"/>
              </w:rPr>
            </w:pPr>
          </w:p>
          <w:p w14:paraId="7CAF2DFE" w14:textId="67846A73" w:rsidR="00E30F7F" w:rsidRPr="00E30F7F" w:rsidRDefault="002F0334" w:rsidP="00C02ED7">
            <w:pPr>
              <w:jc w:val="both"/>
            </w:pPr>
            <w:r>
              <w:t>It is the committee's opinion that this bill does not expressly create a criminal offense, increase the punishment for an existing criminal offense or category of offenses, or change the eligibility of a person for community super</w:t>
            </w:r>
            <w:r>
              <w:t>vision, parole, or mandatory supervision.</w:t>
            </w:r>
          </w:p>
          <w:p w14:paraId="3AF01124" w14:textId="77777777" w:rsidR="0017725B" w:rsidRPr="0017725B" w:rsidRDefault="0017725B" w:rsidP="00C02ED7">
            <w:pPr>
              <w:rPr>
                <w:b/>
                <w:u w:val="single"/>
              </w:rPr>
            </w:pPr>
          </w:p>
        </w:tc>
      </w:tr>
      <w:tr w:rsidR="004C70B8" w14:paraId="0B9985BD" w14:textId="77777777" w:rsidTr="00345119">
        <w:tc>
          <w:tcPr>
            <w:tcW w:w="9576" w:type="dxa"/>
          </w:tcPr>
          <w:p w14:paraId="58E0BE9A" w14:textId="77777777" w:rsidR="008423E4" w:rsidRPr="00A8133F" w:rsidRDefault="002F0334" w:rsidP="00C02ED7">
            <w:pPr>
              <w:rPr>
                <w:b/>
              </w:rPr>
            </w:pPr>
            <w:r w:rsidRPr="009C1E9A">
              <w:rPr>
                <w:b/>
                <w:u w:val="single"/>
              </w:rPr>
              <w:t>RULEMAKING AUTHORITY</w:t>
            </w:r>
            <w:r>
              <w:rPr>
                <w:b/>
              </w:rPr>
              <w:t xml:space="preserve"> </w:t>
            </w:r>
          </w:p>
          <w:p w14:paraId="40FCF967" w14:textId="77777777" w:rsidR="008423E4" w:rsidRDefault="008423E4" w:rsidP="00C02ED7"/>
          <w:p w14:paraId="55496DA5" w14:textId="7D003013" w:rsidR="00E30F7F" w:rsidRDefault="002F0334" w:rsidP="00C02ED7">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B03607E" w14:textId="77777777" w:rsidR="008423E4" w:rsidRPr="00E21FDC" w:rsidRDefault="008423E4" w:rsidP="00C02ED7">
            <w:pPr>
              <w:rPr>
                <w:b/>
              </w:rPr>
            </w:pPr>
          </w:p>
        </w:tc>
      </w:tr>
      <w:tr w:rsidR="004C70B8" w14:paraId="75EA00BE" w14:textId="77777777" w:rsidTr="00345119">
        <w:tc>
          <w:tcPr>
            <w:tcW w:w="9576" w:type="dxa"/>
          </w:tcPr>
          <w:p w14:paraId="1BAC4D79" w14:textId="77777777" w:rsidR="008423E4" w:rsidRPr="00A8133F" w:rsidRDefault="002F0334" w:rsidP="00C02ED7">
            <w:pPr>
              <w:rPr>
                <w:b/>
              </w:rPr>
            </w:pPr>
            <w:r w:rsidRPr="009C1E9A">
              <w:rPr>
                <w:b/>
                <w:u w:val="single"/>
              </w:rPr>
              <w:t>ANALYSIS</w:t>
            </w:r>
            <w:r>
              <w:rPr>
                <w:b/>
              </w:rPr>
              <w:t xml:space="preserve"> </w:t>
            </w:r>
          </w:p>
          <w:p w14:paraId="3C24DC12" w14:textId="77777777" w:rsidR="008423E4" w:rsidRDefault="008423E4" w:rsidP="00C02ED7"/>
          <w:p w14:paraId="215F8008" w14:textId="315DDF78" w:rsidR="00202A21" w:rsidRPr="009C36CD" w:rsidRDefault="002F0334" w:rsidP="00C02ED7">
            <w:pPr>
              <w:pStyle w:val="Header"/>
              <w:tabs>
                <w:tab w:val="clear" w:pos="4320"/>
                <w:tab w:val="clear" w:pos="8640"/>
              </w:tabs>
              <w:jc w:val="both"/>
            </w:pPr>
            <w:r>
              <w:t>C.S.</w:t>
            </w:r>
            <w:r w:rsidR="00567B46">
              <w:t xml:space="preserve">H.B. 4285 amends the </w:t>
            </w:r>
            <w:r w:rsidR="00567B46" w:rsidRPr="00567B46">
              <w:t>Local Government Code</w:t>
            </w:r>
            <w:r w:rsidR="00567B46">
              <w:t xml:space="preserve"> to prohibit a municipality that extends its outdoor sign ordinance within its extraterritorial jurisdiction from enforcing a prohibition on an outdoor sign in the extraterritorial jurisdiction unless the municipality adopts the ordinance before the sign is placed and until the municipality annexes the property on which the sign is placed.</w:t>
            </w:r>
            <w:r>
              <w:t xml:space="preserve"> The bill exempts from this prohibition </w:t>
            </w:r>
            <w:r w:rsidRPr="00202A21">
              <w:t>an area in a municipality's extraterritorial jurisdiction that is located within five mil</w:t>
            </w:r>
            <w:r w:rsidRPr="00202A21">
              <w:t xml:space="preserve">es of a military base.  </w:t>
            </w:r>
          </w:p>
          <w:p w14:paraId="5102DD20" w14:textId="77777777" w:rsidR="008423E4" w:rsidRPr="00835628" w:rsidRDefault="008423E4" w:rsidP="00C02ED7">
            <w:pPr>
              <w:rPr>
                <w:b/>
              </w:rPr>
            </w:pPr>
          </w:p>
        </w:tc>
      </w:tr>
      <w:tr w:rsidR="004C70B8" w14:paraId="2605427E" w14:textId="77777777" w:rsidTr="00345119">
        <w:tc>
          <w:tcPr>
            <w:tcW w:w="9576" w:type="dxa"/>
          </w:tcPr>
          <w:p w14:paraId="2D2B7D59" w14:textId="77777777" w:rsidR="008423E4" w:rsidRPr="00A8133F" w:rsidRDefault="002F0334" w:rsidP="00C02ED7">
            <w:pPr>
              <w:rPr>
                <w:b/>
              </w:rPr>
            </w:pPr>
            <w:r w:rsidRPr="009C1E9A">
              <w:rPr>
                <w:b/>
                <w:u w:val="single"/>
              </w:rPr>
              <w:t>EFFECTIVE DATE</w:t>
            </w:r>
            <w:r>
              <w:rPr>
                <w:b/>
              </w:rPr>
              <w:t xml:space="preserve"> </w:t>
            </w:r>
          </w:p>
          <w:p w14:paraId="787490C7" w14:textId="77777777" w:rsidR="008423E4" w:rsidRDefault="008423E4" w:rsidP="00C02ED7"/>
          <w:p w14:paraId="2AE30D24" w14:textId="287D4BFC" w:rsidR="008423E4" w:rsidRPr="003624F2" w:rsidRDefault="002F0334" w:rsidP="00C02ED7">
            <w:pPr>
              <w:pStyle w:val="Header"/>
              <w:tabs>
                <w:tab w:val="clear" w:pos="4320"/>
                <w:tab w:val="clear" w:pos="8640"/>
              </w:tabs>
              <w:jc w:val="both"/>
            </w:pPr>
            <w:r>
              <w:t>September 1, 2023.</w:t>
            </w:r>
          </w:p>
          <w:p w14:paraId="637BF8D0" w14:textId="77777777" w:rsidR="008423E4" w:rsidRPr="00233FDB" w:rsidRDefault="008423E4" w:rsidP="00C02ED7">
            <w:pPr>
              <w:rPr>
                <w:b/>
              </w:rPr>
            </w:pPr>
          </w:p>
        </w:tc>
      </w:tr>
      <w:tr w:rsidR="004C70B8" w14:paraId="23642BED" w14:textId="77777777" w:rsidTr="00345119">
        <w:tc>
          <w:tcPr>
            <w:tcW w:w="9576" w:type="dxa"/>
          </w:tcPr>
          <w:p w14:paraId="75E0CFAD" w14:textId="77777777" w:rsidR="00074D55" w:rsidRDefault="002F0334" w:rsidP="00C02ED7">
            <w:pPr>
              <w:jc w:val="both"/>
              <w:rPr>
                <w:b/>
                <w:u w:val="single"/>
              </w:rPr>
            </w:pPr>
            <w:r>
              <w:rPr>
                <w:b/>
                <w:u w:val="single"/>
              </w:rPr>
              <w:t>COMPARISON OF INTRODUCED AND SUBSTITUTE</w:t>
            </w:r>
          </w:p>
          <w:p w14:paraId="3F4B58FB" w14:textId="77777777" w:rsidR="00202A21" w:rsidRDefault="00202A21" w:rsidP="00C02ED7">
            <w:pPr>
              <w:jc w:val="both"/>
            </w:pPr>
          </w:p>
          <w:p w14:paraId="7155CB91" w14:textId="1E9C1905" w:rsidR="00202A21" w:rsidRDefault="002F0334" w:rsidP="00C02ED7">
            <w:pPr>
              <w:jc w:val="both"/>
            </w:pPr>
            <w:r>
              <w:t xml:space="preserve">While C.S.H.B. </w:t>
            </w:r>
            <w:r w:rsidR="00A55D16">
              <w:t>4285</w:t>
            </w:r>
            <w:r>
              <w:t xml:space="preserve"> may differ from the introduced in minor or nonsubstantive ways, the following summarizes the substantial differences between the i</w:t>
            </w:r>
            <w:r>
              <w:t>ntroduced and committee substitute versions of the bill.</w:t>
            </w:r>
          </w:p>
          <w:p w14:paraId="65789A20" w14:textId="5EBD9823" w:rsidR="00A55D16" w:rsidRDefault="00A55D16" w:rsidP="00C02ED7">
            <w:pPr>
              <w:jc w:val="both"/>
            </w:pPr>
          </w:p>
          <w:p w14:paraId="2A8260BD" w14:textId="680AAB86" w:rsidR="00A55D16" w:rsidRDefault="002F0334" w:rsidP="00C02ED7">
            <w:pPr>
              <w:jc w:val="both"/>
            </w:pPr>
            <w:r>
              <w:t xml:space="preserve">The substitute includes an exemption </w:t>
            </w:r>
            <w:r w:rsidRPr="00A55D16">
              <w:t xml:space="preserve">from </w:t>
            </w:r>
            <w:r>
              <w:t xml:space="preserve">the bill's </w:t>
            </w:r>
            <w:r w:rsidRPr="00A55D16">
              <w:t xml:space="preserve">prohibition </w:t>
            </w:r>
            <w:r>
              <w:t xml:space="preserve">for </w:t>
            </w:r>
            <w:r w:rsidRPr="00A55D16">
              <w:t>an area in a municipality's extraterritorial jurisdiction that is located within five miles of a military base</w:t>
            </w:r>
            <w:r w:rsidR="001F1ECF">
              <w:t>, which was not present in the introduced</w:t>
            </w:r>
            <w:r w:rsidRPr="00A55D16">
              <w:t xml:space="preserve">.  </w:t>
            </w:r>
            <w:r>
              <w:t xml:space="preserve"> </w:t>
            </w:r>
          </w:p>
          <w:p w14:paraId="7AEAF920" w14:textId="036F8040" w:rsidR="00202A21" w:rsidRPr="00202A21" w:rsidRDefault="00202A21" w:rsidP="00C02ED7">
            <w:pPr>
              <w:jc w:val="both"/>
            </w:pPr>
          </w:p>
        </w:tc>
      </w:tr>
      <w:tr w:rsidR="004C70B8" w14:paraId="2058B72C" w14:textId="77777777" w:rsidTr="00345119">
        <w:tc>
          <w:tcPr>
            <w:tcW w:w="9576" w:type="dxa"/>
          </w:tcPr>
          <w:p w14:paraId="76D68FD4" w14:textId="77777777" w:rsidR="00074D55" w:rsidRPr="009C1E9A" w:rsidRDefault="00074D55" w:rsidP="00C02ED7">
            <w:pPr>
              <w:rPr>
                <w:b/>
                <w:u w:val="single"/>
              </w:rPr>
            </w:pPr>
          </w:p>
        </w:tc>
      </w:tr>
      <w:tr w:rsidR="004C70B8" w14:paraId="7E169BBE" w14:textId="77777777" w:rsidTr="00345119">
        <w:tc>
          <w:tcPr>
            <w:tcW w:w="9576" w:type="dxa"/>
          </w:tcPr>
          <w:p w14:paraId="3D6F9E3F" w14:textId="77777777" w:rsidR="00074D55" w:rsidRPr="00074D55" w:rsidRDefault="00074D55" w:rsidP="00C02ED7">
            <w:pPr>
              <w:jc w:val="both"/>
            </w:pPr>
          </w:p>
        </w:tc>
      </w:tr>
    </w:tbl>
    <w:p w14:paraId="32D4AA13" w14:textId="77777777" w:rsidR="008423E4" w:rsidRPr="00BE0E75" w:rsidRDefault="008423E4" w:rsidP="00C02ED7">
      <w:pPr>
        <w:jc w:val="both"/>
        <w:rPr>
          <w:rFonts w:ascii="Arial" w:hAnsi="Arial"/>
          <w:sz w:val="16"/>
          <w:szCs w:val="16"/>
        </w:rPr>
      </w:pPr>
    </w:p>
    <w:p w14:paraId="238D6DA0" w14:textId="77777777" w:rsidR="004108C3" w:rsidRPr="008423E4" w:rsidRDefault="004108C3" w:rsidP="00C02ED7"/>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BEAC9" w14:textId="77777777" w:rsidR="00000000" w:rsidRDefault="002F0334">
      <w:r>
        <w:separator/>
      </w:r>
    </w:p>
  </w:endnote>
  <w:endnote w:type="continuationSeparator" w:id="0">
    <w:p w14:paraId="22390D25" w14:textId="77777777" w:rsidR="00000000" w:rsidRDefault="002F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7D0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C70B8" w14:paraId="79EFE046" w14:textId="77777777" w:rsidTr="009C1E9A">
      <w:trPr>
        <w:cantSplit/>
      </w:trPr>
      <w:tc>
        <w:tcPr>
          <w:tcW w:w="0" w:type="pct"/>
        </w:tcPr>
        <w:p w14:paraId="2E442699" w14:textId="77777777" w:rsidR="00137D90" w:rsidRDefault="00137D90" w:rsidP="009C1E9A">
          <w:pPr>
            <w:pStyle w:val="Footer"/>
            <w:tabs>
              <w:tab w:val="clear" w:pos="8640"/>
              <w:tab w:val="right" w:pos="9360"/>
            </w:tabs>
          </w:pPr>
        </w:p>
      </w:tc>
      <w:tc>
        <w:tcPr>
          <w:tcW w:w="2395" w:type="pct"/>
        </w:tcPr>
        <w:p w14:paraId="0789937A" w14:textId="77777777" w:rsidR="00137D90" w:rsidRDefault="00137D90" w:rsidP="009C1E9A">
          <w:pPr>
            <w:pStyle w:val="Footer"/>
            <w:tabs>
              <w:tab w:val="clear" w:pos="8640"/>
              <w:tab w:val="right" w:pos="9360"/>
            </w:tabs>
          </w:pPr>
        </w:p>
        <w:p w14:paraId="43EB6545" w14:textId="77777777" w:rsidR="001A4310" w:rsidRDefault="001A4310" w:rsidP="009C1E9A">
          <w:pPr>
            <w:pStyle w:val="Footer"/>
            <w:tabs>
              <w:tab w:val="clear" w:pos="8640"/>
              <w:tab w:val="right" w:pos="9360"/>
            </w:tabs>
          </w:pPr>
        </w:p>
        <w:p w14:paraId="3898D984" w14:textId="77777777" w:rsidR="00137D90" w:rsidRDefault="00137D90" w:rsidP="009C1E9A">
          <w:pPr>
            <w:pStyle w:val="Footer"/>
            <w:tabs>
              <w:tab w:val="clear" w:pos="8640"/>
              <w:tab w:val="right" w:pos="9360"/>
            </w:tabs>
          </w:pPr>
        </w:p>
      </w:tc>
      <w:tc>
        <w:tcPr>
          <w:tcW w:w="2453" w:type="pct"/>
        </w:tcPr>
        <w:p w14:paraId="5ADD6170" w14:textId="77777777" w:rsidR="00137D90" w:rsidRDefault="00137D90" w:rsidP="009C1E9A">
          <w:pPr>
            <w:pStyle w:val="Footer"/>
            <w:tabs>
              <w:tab w:val="clear" w:pos="8640"/>
              <w:tab w:val="right" w:pos="9360"/>
            </w:tabs>
            <w:jc w:val="right"/>
          </w:pPr>
        </w:p>
      </w:tc>
    </w:tr>
    <w:tr w:rsidR="004C70B8" w14:paraId="4EC19D9B" w14:textId="77777777" w:rsidTr="009C1E9A">
      <w:trPr>
        <w:cantSplit/>
      </w:trPr>
      <w:tc>
        <w:tcPr>
          <w:tcW w:w="0" w:type="pct"/>
        </w:tcPr>
        <w:p w14:paraId="027BCE6D" w14:textId="77777777" w:rsidR="00EC379B" w:rsidRDefault="00EC379B" w:rsidP="009C1E9A">
          <w:pPr>
            <w:pStyle w:val="Footer"/>
            <w:tabs>
              <w:tab w:val="clear" w:pos="8640"/>
              <w:tab w:val="right" w:pos="9360"/>
            </w:tabs>
          </w:pPr>
        </w:p>
      </w:tc>
      <w:tc>
        <w:tcPr>
          <w:tcW w:w="2395" w:type="pct"/>
        </w:tcPr>
        <w:p w14:paraId="62AADBC6" w14:textId="3078265C" w:rsidR="00EC379B" w:rsidRPr="009C1E9A" w:rsidRDefault="002F0334" w:rsidP="009C1E9A">
          <w:pPr>
            <w:pStyle w:val="Footer"/>
            <w:tabs>
              <w:tab w:val="clear" w:pos="8640"/>
              <w:tab w:val="right" w:pos="9360"/>
            </w:tabs>
            <w:rPr>
              <w:rFonts w:ascii="Shruti" w:hAnsi="Shruti"/>
              <w:sz w:val="22"/>
            </w:rPr>
          </w:pPr>
          <w:r>
            <w:rPr>
              <w:rFonts w:ascii="Shruti" w:hAnsi="Shruti"/>
              <w:sz w:val="22"/>
            </w:rPr>
            <w:t>88R 24624-D</w:t>
          </w:r>
        </w:p>
      </w:tc>
      <w:tc>
        <w:tcPr>
          <w:tcW w:w="2453" w:type="pct"/>
        </w:tcPr>
        <w:p w14:paraId="4FBE3344" w14:textId="20FB3BF5" w:rsidR="00EC379B" w:rsidRDefault="002F0334" w:rsidP="009C1E9A">
          <w:pPr>
            <w:pStyle w:val="Footer"/>
            <w:tabs>
              <w:tab w:val="clear" w:pos="8640"/>
              <w:tab w:val="right" w:pos="9360"/>
            </w:tabs>
            <w:jc w:val="right"/>
          </w:pPr>
          <w:r>
            <w:fldChar w:fldCharType="begin"/>
          </w:r>
          <w:r>
            <w:instrText xml:space="preserve"> DOCPROPERTY  OTID  \* MERGEFORMAT </w:instrText>
          </w:r>
          <w:r>
            <w:fldChar w:fldCharType="separate"/>
          </w:r>
          <w:r w:rsidR="00EA51F8">
            <w:t>23.111.1486</w:t>
          </w:r>
          <w:r>
            <w:fldChar w:fldCharType="end"/>
          </w:r>
        </w:p>
      </w:tc>
    </w:tr>
    <w:tr w:rsidR="004C70B8" w14:paraId="09C8AE69" w14:textId="77777777" w:rsidTr="009C1E9A">
      <w:trPr>
        <w:cantSplit/>
      </w:trPr>
      <w:tc>
        <w:tcPr>
          <w:tcW w:w="0" w:type="pct"/>
        </w:tcPr>
        <w:p w14:paraId="74C81E58" w14:textId="77777777" w:rsidR="00EC379B" w:rsidRDefault="00EC379B" w:rsidP="009C1E9A">
          <w:pPr>
            <w:pStyle w:val="Footer"/>
            <w:tabs>
              <w:tab w:val="clear" w:pos="4320"/>
              <w:tab w:val="clear" w:pos="8640"/>
              <w:tab w:val="left" w:pos="2865"/>
            </w:tabs>
          </w:pPr>
        </w:p>
      </w:tc>
      <w:tc>
        <w:tcPr>
          <w:tcW w:w="2395" w:type="pct"/>
        </w:tcPr>
        <w:p w14:paraId="3C410A68" w14:textId="313229D8" w:rsidR="00EC379B" w:rsidRPr="009C1E9A" w:rsidRDefault="002F0334" w:rsidP="009C1E9A">
          <w:pPr>
            <w:pStyle w:val="Footer"/>
            <w:tabs>
              <w:tab w:val="clear" w:pos="4320"/>
              <w:tab w:val="clear" w:pos="8640"/>
              <w:tab w:val="left" w:pos="2865"/>
            </w:tabs>
            <w:rPr>
              <w:rFonts w:ascii="Shruti" w:hAnsi="Shruti"/>
              <w:sz w:val="22"/>
            </w:rPr>
          </w:pPr>
          <w:r>
            <w:rPr>
              <w:rFonts w:ascii="Shruti" w:hAnsi="Shruti"/>
              <w:sz w:val="22"/>
            </w:rPr>
            <w:t>Substitute Document Number: 88R 22918</w:t>
          </w:r>
        </w:p>
      </w:tc>
      <w:tc>
        <w:tcPr>
          <w:tcW w:w="2453" w:type="pct"/>
        </w:tcPr>
        <w:p w14:paraId="26391C1D" w14:textId="77777777" w:rsidR="00EC379B" w:rsidRDefault="00EC379B" w:rsidP="006D504F">
          <w:pPr>
            <w:pStyle w:val="Footer"/>
            <w:rPr>
              <w:rStyle w:val="PageNumber"/>
            </w:rPr>
          </w:pPr>
        </w:p>
        <w:p w14:paraId="77F84053" w14:textId="77777777" w:rsidR="00EC379B" w:rsidRDefault="00EC379B" w:rsidP="009C1E9A">
          <w:pPr>
            <w:pStyle w:val="Footer"/>
            <w:tabs>
              <w:tab w:val="clear" w:pos="8640"/>
              <w:tab w:val="right" w:pos="9360"/>
            </w:tabs>
            <w:jc w:val="right"/>
          </w:pPr>
        </w:p>
      </w:tc>
    </w:tr>
    <w:tr w:rsidR="004C70B8" w14:paraId="08670A00" w14:textId="77777777" w:rsidTr="009C1E9A">
      <w:trPr>
        <w:cantSplit/>
        <w:trHeight w:val="323"/>
      </w:trPr>
      <w:tc>
        <w:tcPr>
          <w:tcW w:w="0" w:type="pct"/>
          <w:gridSpan w:val="3"/>
        </w:tcPr>
        <w:p w14:paraId="72D7A82A" w14:textId="77777777" w:rsidR="00EC379B" w:rsidRDefault="002F033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65B5209" w14:textId="77777777" w:rsidR="00EC379B" w:rsidRDefault="00EC379B" w:rsidP="009C1E9A">
          <w:pPr>
            <w:pStyle w:val="Footer"/>
            <w:tabs>
              <w:tab w:val="clear" w:pos="8640"/>
              <w:tab w:val="right" w:pos="9360"/>
            </w:tabs>
            <w:jc w:val="center"/>
          </w:pPr>
        </w:p>
      </w:tc>
    </w:tr>
  </w:tbl>
  <w:p w14:paraId="73F7569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159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9A37C" w14:textId="77777777" w:rsidR="00000000" w:rsidRDefault="002F0334">
      <w:r>
        <w:separator/>
      </w:r>
    </w:p>
  </w:footnote>
  <w:footnote w:type="continuationSeparator" w:id="0">
    <w:p w14:paraId="0803D3C4" w14:textId="77777777" w:rsidR="00000000" w:rsidRDefault="002F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E91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1346"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F01A"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0B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4F5D"/>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4D55"/>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04E"/>
    <w:rsid w:val="000C76D7"/>
    <w:rsid w:val="000C7F1D"/>
    <w:rsid w:val="000D2EBA"/>
    <w:rsid w:val="000D32A1"/>
    <w:rsid w:val="000D3725"/>
    <w:rsid w:val="000D46E5"/>
    <w:rsid w:val="000D769C"/>
    <w:rsid w:val="000E03B8"/>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511D"/>
    <w:rsid w:val="001E2CAD"/>
    <w:rsid w:val="001E34DB"/>
    <w:rsid w:val="001E37CD"/>
    <w:rsid w:val="001E4070"/>
    <w:rsid w:val="001E655E"/>
    <w:rsid w:val="001F1ECF"/>
    <w:rsid w:val="001F3CB8"/>
    <w:rsid w:val="001F6B91"/>
    <w:rsid w:val="001F703C"/>
    <w:rsid w:val="00200B9E"/>
    <w:rsid w:val="00200BF5"/>
    <w:rsid w:val="002010D1"/>
    <w:rsid w:val="00201338"/>
    <w:rsid w:val="00202A21"/>
    <w:rsid w:val="0020775D"/>
    <w:rsid w:val="002116DD"/>
    <w:rsid w:val="0021383D"/>
    <w:rsid w:val="00216BBA"/>
    <w:rsid w:val="00216E12"/>
    <w:rsid w:val="00217466"/>
    <w:rsid w:val="0021751D"/>
    <w:rsid w:val="00217C49"/>
    <w:rsid w:val="0022177D"/>
    <w:rsid w:val="002242DA"/>
    <w:rsid w:val="00224C37"/>
    <w:rsid w:val="002304DF"/>
    <w:rsid w:val="002331B2"/>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1D9F"/>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334"/>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2C0"/>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0B8"/>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50A2"/>
    <w:rsid w:val="005666D5"/>
    <w:rsid w:val="005669A7"/>
    <w:rsid w:val="00567B46"/>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B5F6C"/>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2F5"/>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0B2"/>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5D16"/>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12FF"/>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2ED7"/>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4280"/>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0F7F"/>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45D5"/>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51F8"/>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059"/>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4818A2-C0EC-4CC3-BB0A-760ACC65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67B46"/>
    <w:rPr>
      <w:sz w:val="16"/>
      <w:szCs w:val="16"/>
    </w:rPr>
  </w:style>
  <w:style w:type="paragraph" w:styleId="CommentText">
    <w:name w:val="annotation text"/>
    <w:basedOn w:val="Normal"/>
    <w:link w:val="CommentTextChar"/>
    <w:semiHidden/>
    <w:unhideWhenUsed/>
    <w:rsid w:val="00567B46"/>
    <w:rPr>
      <w:sz w:val="20"/>
      <w:szCs w:val="20"/>
    </w:rPr>
  </w:style>
  <w:style w:type="character" w:customStyle="1" w:styleId="CommentTextChar">
    <w:name w:val="Comment Text Char"/>
    <w:basedOn w:val="DefaultParagraphFont"/>
    <w:link w:val="CommentText"/>
    <w:semiHidden/>
    <w:rsid w:val="00567B46"/>
  </w:style>
  <w:style w:type="paragraph" w:styleId="CommentSubject">
    <w:name w:val="annotation subject"/>
    <w:basedOn w:val="CommentText"/>
    <w:next w:val="CommentText"/>
    <w:link w:val="CommentSubjectChar"/>
    <w:semiHidden/>
    <w:unhideWhenUsed/>
    <w:rsid w:val="00567B46"/>
    <w:rPr>
      <w:b/>
      <w:bCs/>
    </w:rPr>
  </w:style>
  <w:style w:type="character" w:customStyle="1" w:styleId="CommentSubjectChar">
    <w:name w:val="Comment Subject Char"/>
    <w:basedOn w:val="CommentTextChar"/>
    <w:link w:val="CommentSubject"/>
    <w:semiHidden/>
    <w:rsid w:val="00567B46"/>
    <w:rPr>
      <w:b/>
      <w:bCs/>
    </w:rPr>
  </w:style>
  <w:style w:type="paragraph" w:styleId="Revision">
    <w:name w:val="Revision"/>
    <w:hidden/>
    <w:uiPriority w:val="99"/>
    <w:semiHidden/>
    <w:rsid w:val="009102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1700</Characters>
  <Application>Microsoft Office Word</Application>
  <DocSecurity>4</DocSecurity>
  <Lines>55</Lines>
  <Paragraphs>18</Paragraphs>
  <ScaleCrop>false</ScaleCrop>
  <HeadingPairs>
    <vt:vector size="2" baseType="variant">
      <vt:variant>
        <vt:lpstr>Title</vt:lpstr>
      </vt:variant>
      <vt:variant>
        <vt:i4>1</vt:i4>
      </vt:variant>
    </vt:vector>
  </HeadingPairs>
  <TitlesOfParts>
    <vt:vector size="1" baseType="lpstr">
      <vt:lpstr>BA - HB04285 (Committee Report (Substituted))</vt:lpstr>
    </vt:vector>
  </TitlesOfParts>
  <Company>State of Texas</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24624</dc:subject>
  <dc:creator>State of Texas</dc:creator>
  <dc:description>HB 4285 by Rogers-(H)Land &amp; Resource Management (Substitute Document Number: 88R 22918)</dc:description>
  <cp:lastModifiedBy>Stacey Nicchio</cp:lastModifiedBy>
  <cp:revision>2</cp:revision>
  <cp:lastPrinted>2003-11-26T17:21:00Z</cp:lastPrinted>
  <dcterms:created xsi:type="dcterms:W3CDTF">2023-04-24T23:54:00Z</dcterms:created>
  <dcterms:modified xsi:type="dcterms:W3CDTF">2023-04-24T23:54:00Z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23.111.1486</vt:lpwstr>
  </property>
</Properties>
</file>