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03B65" w14:paraId="02275C52" w14:textId="77777777" w:rsidTr="00345119">
        <w:tc>
          <w:tcPr>
            <w:tcW w:w="9576" w:type="dxa"/>
            <w:noWrap/>
          </w:tcPr>
          <w:p w14:paraId="63BA6E53" w14:textId="77777777" w:rsidR="008423E4" w:rsidRPr="0022177D" w:rsidRDefault="008A152B" w:rsidP="006C7CFC">
            <w:pPr>
              <w:pStyle w:val="Heading1"/>
            </w:pPr>
            <w:r w:rsidRPr="00631897">
              <w:t>BILL ANALYSIS</w:t>
            </w:r>
          </w:p>
        </w:tc>
      </w:tr>
    </w:tbl>
    <w:p w14:paraId="3B0D5F86" w14:textId="77777777" w:rsidR="008423E4" w:rsidRPr="009E1AD7" w:rsidRDefault="008423E4" w:rsidP="006C7CFC">
      <w:pPr>
        <w:jc w:val="center"/>
        <w:rPr>
          <w:sz w:val="20"/>
          <w:szCs w:val="20"/>
        </w:rPr>
      </w:pPr>
    </w:p>
    <w:p w14:paraId="0B167831" w14:textId="77777777" w:rsidR="008423E4" w:rsidRPr="009E1AD7" w:rsidRDefault="008423E4" w:rsidP="006C7CFC">
      <w:pPr>
        <w:rPr>
          <w:sz w:val="20"/>
          <w:szCs w:val="20"/>
        </w:rPr>
      </w:pPr>
    </w:p>
    <w:p w14:paraId="780DB87A" w14:textId="77777777" w:rsidR="008423E4" w:rsidRPr="009E1AD7" w:rsidRDefault="008423E4" w:rsidP="006C7CFC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3B65" w14:paraId="46E539C1" w14:textId="77777777" w:rsidTr="00345119">
        <w:tc>
          <w:tcPr>
            <w:tcW w:w="9576" w:type="dxa"/>
          </w:tcPr>
          <w:p w14:paraId="416B27DE" w14:textId="6CCC9916" w:rsidR="008423E4" w:rsidRPr="00861995" w:rsidRDefault="008A152B" w:rsidP="006C7CFC">
            <w:pPr>
              <w:jc w:val="right"/>
            </w:pPr>
            <w:r>
              <w:t>C.S.H.B. 4390</w:t>
            </w:r>
          </w:p>
        </w:tc>
      </w:tr>
      <w:tr w:rsidR="00503B65" w14:paraId="169CABFB" w14:textId="77777777" w:rsidTr="00345119">
        <w:tc>
          <w:tcPr>
            <w:tcW w:w="9576" w:type="dxa"/>
          </w:tcPr>
          <w:p w14:paraId="62E56D3D" w14:textId="6FD3C87E" w:rsidR="008423E4" w:rsidRPr="00861995" w:rsidRDefault="008A152B" w:rsidP="006C7CFC">
            <w:pPr>
              <w:jc w:val="right"/>
            </w:pPr>
            <w:r>
              <w:t xml:space="preserve">By: </w:t>
            </w:r>
            <w:r w:rsidR="00C96BBB">
              <w:t>Button</w:t>
            </w:r>
          </w:p>
        </w:tc>
      </w:tr>
      <w:tr w:rsidR="00503B65" w14:paraId="7845ED42" w14:textId="77777777" w:rsidTr="00345119">
        <w:tc>
          <w:tcPr>
            <w:tcW w:w="9576" w:type="dxa"/>
          </w:tcPr>
          <w:p w14:paraId="137E8877" w14:textId="6B6B0B1D" w:rsidR="008423E4" w:rsidRPr="00861995" w:rsidRDefault="008A152B" w:rsidP="006C7CFC">
            <w:pPr>
              <w:jc w:val="right"/>
            </w:pPr>
            <w:r>
              <w:t>International Relations &amp; Economic Development</w:t>
            </w:r>
          </w:p>
        </w:tc>
      </w:tr>
      <w:tr w:rsidR="00503B65" w14:paraId="36D82504" w14:textId="77777777" w:rsidTr="00345119">
        <w:tc>
          <w:tcPr>
            <w:tcW w:w="9576" w:type="dxa"/>
          </w:tcPr>
          <w:p w14:paraId="2DABE760" w14:textId="51D62AD6" w:rsidR="008423E4" w:rsidRDefault="008A152B" w:rsidP="006C7CFC">
            <w:pPr>
              <w:jc w:val="right"/>
            </w:pPr>
            <w:r>
              <w:t>Committee Report (Substituted)</w:t>
            </w:r>
          </w:p>
        </w:tc>
      </w:tr>
    </w:tbl>
    <w:p w14:paraId="1D10EDCF" w14:textId="77777777" w:rsidR="008423E4" w:rsidRPr="009E1AD7" w:rsidRDefault="008423E4" w:rsidP="006C7CFC">
      <w:pPr>
        <w:tabs>
          <w:tab w:val="right" w:pos="9360"/>
        </w:tabs>
        <w:rPr>
          <w:sz w:val="20"/>
          <w:szCs w:val="20"/>
        </w:rPr>
      </w:pPr>
    </w:p>
    <w:p w14:paraId="2D7FF27F" w14:textId="77777777" w:rsidR="008423E4" w:rsidRPr="009E1AD7" w:rsidRDefault="008423E4" w:rsidP="006C7CFC">
      <w:pPr>
        <w:rPr>
          <w:sz w:val="20"/>
          <w:szCs w:val="20"/>
        </w:rPr>
      </w:pPr>
    </w:p>
    <w:p w14:paraId="2086B2E1" w14:textId="77777777" w:rsidR="008423E4" w:rsidRPr="009E1AD7" w:rsidRDefault="008423E4" w:rsidP="006C7CFC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03B65" w14:paraId="580CD5CB" w14:textId="77777777" w:rsidTr="00345119">
        <w:tc>
          <w:tcPr>
            <w:tcW w:w="9576" w:type="dxa"/>
          </w:tcPr>
          <w:p w14:paraId="6A8912D0" w14:textId="77777777" w:rsidR="008423E4" w:rsidRPr="00A8133F" w:rsidRDefault="008A152B" w:rsidP="006C7CF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A3B4CB" w14:textId="77777777" w:rsidR="008423E4" w:rsidRDefault="008423E4" w:rsidP="006C7CFC"/>
          <w:p w14:paraId="4E5B938E" w14:textId="51DB5D82" w:rsidR="008423E4" w:rsidRDefault="008A152B" w:rsidP="006C7C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3060A">
              <w:t>Apprenticeships are a beneficial tool in addressing skills gap</w:t>
            </w:r>
            <w:r w:rsidR="00C37B1E">
              <w:t>s in the Texas workforce</w:t>
            </w:r>
            <w:r w:rsidRPr="00A3060A">
              <w:t xml:space="preserve">. </w:t>
            </w:r>
            <w:r w:rsidRPr="00A3060A">
              <w:t>Industry-</w:t>
            </w:r>
            <w:r w:rsidR="00C37B1E">
              <w:t>r</w:t>
            </w:r>
            <w:r w:rsidRPr="00A3060A">
              <w:t xml:space="preserve">ecognized </w:t>
            </w:r>
            <w:r w:rsidR="00C37B1E">
              <w:t>a</w:t>
            </w:r>
            <w:r w:rsidRPr="00A3060A">
              <w:t xml:space="preserve">pprenticeship </w:t>
            </w:r>
            <w:r w:rsidR="00C37B1E">
              <w:t>p</w:t>
            </w:r>
            <w:r w:rsidRPr="00A3060A">
              <w:t xml:space="preserve">rograms provide </w:t>
            </w:r>
            <w:r w:rsidR="001628A9" w:rsidRPr="00A3060A">
              <w:t>on</w:t>
            </w:r>
            <w:r w:rsidR="001628A9">
              <w:t>-</w:t>
            </w:r>
            <w:r w:rsidR="001628A9" w:rsidRPr="00A3060A">
              <w:t>the</w:t>
            </w:r>
            <w:r w:rsidR="001628A9">
              <w:t>-</w:t>
            </w:r>
            <w:r w:rsidRPr="00A3060A">
              <w:t>job experience and training that result in an industry-recognized certification and employment while allowing participants to "earn while they learn."</w:t>
            </w:r>
            <w:r>
              <w:t xml:space="preserve"> </w:t>
            </w:r>
            <w:r w:rsidR="00C37B1E">
              <w:t>It has been suggested that s</w:t>
            </w:r>
            <w:r w:rsidRPr="00A3060A">
              <w:t>tatute</w:t>
            </w:r>
            <w:r w:rsidR="00C37B1E">
              <w:t>s relating to such programs</w:t>
            </w:r>
            <w:r w:rsidRPr="00A3060A">
              <w:t xml:space="preserve"> need updating to expand apprenticeship opportunities in Texas. Current </w:t>
            </w:r>
            <w:r w:rsidR="00177146">
              <w:t>law provides for apprenticeships</w:t>
            </w:r>
            <w:r w:rsidRPr="00A3060A">
              <w:t xml:space="preserve"> only for occupations recognized and programs certified by the Department of Labor for eligibility in the Texas Industry-Recognized Appre</w:t>
            </w:r>
            <w:r w:rsidRPr="00A3060A">
              <w:t>nticeship Programs Grant Program.</w:t>
            </w:r>
            <w:r>
              <w:t xml:space="preserve"> </w:t>
            </w:r>
            <w:r w:rsidR="00C37B1E">
              <w:t>C.S.</w:t>
            </w:r>
            <w:r w:rsidRPr="00A3060A">
              <w:t>H</w:t>
            </w:r>
            <w:r w:rsidR="00C37B1E">
              <w:t>.</w:t>
            </w:r>
            <w:r w:rsidRPr="00A3060A">
              <w:t>B</w:t>
            </w:r>
            <w:r w:rsidR="00C37B1E">
              <w:t>.</w:t>
            </w:r>
            <w:r w:rsidRPr="00A3060A">
              <w:t xml:space="preserve"> 4390 </w:t>
            </w:r>
            <w:r w:rsidR="00C37B1E">
              <w:t>seeks to provide the</w:t>
            </w:r>
            <w:r w:rsidRPr="00A3060A">
              <w:t xml:space="preserve"> authority to the Texas Workforce Commission to adopt </w:t>
            </w:r>
            <w:r w:rsidR="00177146">
              <w:t>its</w:t>
            </w:r>
            <w:r w:rsidR="00177146" w:rsidRPr="00A3060A">
              <w:t xml:space="preserve"> </w:t>
            </w:r>
            <w:r w:rsidRPr="00A3060A">
              <w:t xml:space="preserve">own rules in determining </w:t>
            </w:r>
            <w:r w:rsidR="00177146">
              <w:t>which</w:t>
            </w:r>
            <w:r w:rsidR="00177146" w:rsidRPr="00A3060A">
              <w:t xml:space="preserve"> </w:t>
            </w:r>
            <w:r w:rsidRPr="00A3060A">
              <w:t>apprenticeships qualify for the Industry-Recognized Apprenticeship Programs Grant Program.</w:t>
            </w:r>
          </w:p>
          <w:p w14:paraId="2A389730" w14:textId="77777777" w:rsidR="008423E4" w:rsidRPr="00E26B13" w:rsidRDefault="008423E4" w:rsidP="006C7CFC">
            <w:pPr>
              <w:rPr>
                <w:b/>
              </w:rPr>
            </w:pPr>
          </w:p>
        </w:tc>
      </w:tr>
      <w:tr w:rsidR="00503B65" w14:paraId="1C131328" w14:textId="77777777" w:rsidTr="00345119">
        <w:tc>
          <w:tcPr>
            <w:tcW w:w="9576" w:type="dxa"/>
          </w:tcPr>
          <w:p w14:paraId="7F729FEA" w14:textId="77777777" w:rsidR="0017725B" w:rsidRDefault="008A152B" w:rsidP="006C7C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6DC5AC" w14:textId="77777777" w:rsidR="0017725B" w:rsidRDefault="0017725B" w:rsidP="006C7CFC">
            <w:pPr>
              <w:rPr>
                <w:b/>
                <w:u w:val="single"/>
              </w:rPr>
            </w:pPr>
          </w:p>
          <w:p w14:paraId="25B1ABE5" w14:textId="77777777" w:rsidR="0017725B" w:rsidRDefault="008A152B" w:rsidP="006C7CF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15ACAA6F" w14:textId="0381CD67" w:rsidR="006C7CFC" w:rsidRPr="0017725B" w:rsidRDefault="006C7CFC" w:rsidP="006C7CFC">
            <w:pPr>
              <w:jc w:val="both"/>
              <w:rPr>
                <w:b/>
                <w:u w:val="single"/>
              </w:rPr>
            </w:pPr>
          </w:p>
        </w:tc>
      </w:tr>
      <w:tr w:rsidR="00503B65" w14:paraId="12155598" w14:textId="77777777" w:rsidTr="00345119">
        <w:tc>
          <w:tcPr>
            <w:tcW w:w="9576" w:type="dxa"/>
          </w:tcPr>
          <w:p w14:paraId="22D2AD2A" w14:textId="77D063E9" w:rsidR="008423E4" w:rsidRPr="00A8133F" w:rsidRDefault="008A152B" w:rsidP="006C7CF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49F09D" w14:textId="77777777" w:rsidR="008423E4" w:rsidRDefault="008423E4" w:rsidP="006C7CFC"/>
          <w:p w14:paraId="7C8111ED" w14:textId="739223F6" w:rsidR="00FC0B69" w:rsidRDefault="008A152B" w:rsidP="006C7C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FC0B69">
              <w:t>Texas Workforce Commission</w:t>
            </w:r>
            <w:r>
              <w:t xml:space="preserve"> in SECTION 2 of this bill.</w:t>
            </w:r>
          </w:p>
          <w:p w14:paraId="37AA0F2F" w14:textId="77777777" w:rsidR="008423E4" w:rsidRPr="00E21FDC" w:rsidRDefault="008423E4" w:rsidP="006C7CFC">
            <w:pPr>
              <w:rPr>
                <w:b/>
              </w:rPr>
            </w:pPr>
          </w:p>
        </w:tc>
      </w:tr>
      <w:tr w:rsidR="00503B65" w14:paraId="2E58168A" w14:textId="77777777" w:rsidTr="00345119">
        <w:tc>
          <w:tcPr>
            <w:tcW w:w="9576" w:type="dxa"/>
          </w:tcPr>
          <w:p w14:paraId="578161B0" w14:textId="77777777" w:rsidR="008423E4" w:rsidRPr="00A8133F" w:rsidRDefault="008A152B" w:rsidP="006C7CF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8D82FE" w14:textId="77777777" w:rsidR="008423E4" w:rsidRDefault="008423E4" w:rsidP="006C7CFC"/>
          <w:p w14:paraId="28ED926F" w14:textId="220EACA9" w:rsidR="00C96BBB" w:rsidRDefault="008A152B" w:rsidP="006C7C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95CC0">
              <w:t>H.B. 4390 amends the Labor Code to require the Texas Workforce Commission</w:t>
            </w:r>
            <w:r w:rsidR="00D70773">
              <w:t xml:space="preserve"> (TWC)</w:t>
            </w:r>
            <w:r w:rsidR="00A022C9">
              <w:t>, with respect to the T</w:t>
            </w:r>
            <w:r w:rsidR="00A022C9" w:rsidRPr="00A022C9">
              <w:t xml:space="preserve">exas </w:t>
            </w:r>
            <w:r w:rsidR="00A022C9">
              <w:t>I</w:t>
            </w:r>
            <w:r w:rsidR="00A022C9" w:rsidRPr="00A022C9">
              <w:t>ndustry-</w:t>
            </w:r>
            <w:r w:rsidR="00A022C9">
              <w:t>R</w:t>
            </w:r>
            <w:r w:rsidR="00A022C9" w:rsidRPr="00A022C9">
              <w:t xml:space="preserve">ecognized </w:t>
            </w:r>
            <w:r w:rsidR="00A022C9">
              <w:t>A</w:t>
            </w:r>
            <w:r w:rsidR="00A022C9" w:rsidRPr="00A022C9">
              <w:t xml:space="preserve">pprenticeship </w:t>
            </w:r>
            <w:r w:rsidR="00A022C9">
              <w:t>P</w:t>
            </w:r>
            <w:r w:rsidR="00A022C9" w:rsidRPr="00A022C9">
              <w:t xml:space="preserve">rograms </w:t>
            </w:r>
            <w:r w:rsidR="00A022C9">
              <w:t>G</w:t>
            </w:r>
            <w:r w:rsidR="00A022C9" w:rsidRPr="00A022C9">
              <w:t xml:space="preserve">rant </w:t>
            </w:r>
            <w:r w:rsidR="00A022C9">
              <w:t>P</w:t>
            </w:r>
            <w:r w:rsidR="00A022C9" w:rsidRPr="00A022C9">
              <w:t>rogram</w:t>
            </w:r>
            <w:r w:rsidR="00A022C9">
              <w:t>, to adopt rules</w:t>
            </w:r>
            <w:r w:rsidR="003F6D23">
              <w:t xml:space="preserve"> as soon as practicable after the bill's effective date</w:t>
            </w:r>
            <w:r w:rsidR="00A022C9">
              <w:t xml:space="preserve"> establishing the </w:t>
            </w:r>
            <w:r w:rsidR="00623B15">
              <w:t xml:space="preserve">criteria and process for TWC to </w:t>
            </w:r>
            <w:r w:rsidR="00395CC0">
              <w:t>certify a training program as an industry-recognized apprenticeship program.</w:t>
            </w:r>
            <w:r w:rsidR="00623B15">
              <w:t xml:space="preserve"> </w:t>
            </w:r>
            <w:r w:rsidR="00D70773">
              <w:t xml:space="preserve">The </w:t>
            </w:r>
            <w:r>
              <w:t xml:space="preserve">certification </w:t>
            </w:r>
            <w:r w:rsidR="00C155A5">
              <w:t>criteria</w:t>
            </w:r>
            <w:r>
              <w:t xml:space="preserve"> must include th</w:t>
            </w:r>
            <w:r w:rsidR="00277A13">
              <w:t>e following</w:t>
            </w:r>
            <w:r>
              <w:t>:</w:t>
            </w:r>
          </w:p>
          <w:p w14:paraId="5C9198AB" w14:textId="7786300E" w:rsidR="00297A0A" w:rsidRDefault="008A152B" w:rsidP="006C7CF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training program </w:t>
            </w:r>
            <w:r w:rsidR="00C96BBB">
              <w:t>lead</w:t>
            </w:r>
            <w:r>
              <w:t>s</w:t>
            </w:r>
            <w:r w:rsidR="00C96BBB">
              <w:t xml:space="preserve"> to the attainment of skills that</w:t>
            </w:r>
            <w:r>
              <w:t xml:space="preserve"> </w:t>
            </w:r>
            <w:r w:rsidR="00C96BBB">
              <w:t>are customarily learned in a practical way through a structured, systematic program of on-the-job supervised training and</w:t>
            </w:r>
            <w:r>
              <w:t xml:space="preserve"> </w:t>
            </w:r>
            <w:r w:rsidR="00C96BBB">
              <w:t>are clearly identified and commonly recognized throughout an industry;</w:t>
            </w:r>
          </w:p>
          <w:p w14:paraId="193E2A9C" w14:textId="76010B76" w:rsidR="00C96BBB" w:rsidRDefault="008A152B" w:rsidP="006C7CF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program </w:t>
            </w:r>
            <w:r w:rsidRPr="00C96BBB">
              <w:t>involve</w:t>
            </w:r>
            <w:r>
              <w:t>s</w:t>
            </w:r>
            <w:r w:rsidRPr="00C96BBB">
              <w:t xml:space="preserve"> manual, mechanical, or technical skills or knowledge requiring significant on-the-job work experience; and</w:t>
            </w:r>
          </w:p>
          <w:p w14:paraId="232CBE9D" w14:textId="71EE8577" w:rsidR="00297A0A" w:rsidRDefault="008A152B" w:rsidP="006C7CF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program </w:t>
            </w:r>
            <w:r w:rsidR="00C96BBB" w:rsidRPr="00C96BBB">
              <w:t>require</w:t>
            </w:r>
            <w:r>
              <w:t>s</w:t>
            </w:r>
            <w:r w:rsidR="00C96BBB" w:rsidRPr="00C96BBB">
              <w:t xml:space="preserve"> related instruction to supplement the on-the-job training.</w:t>
            </w:r>
          </w:p>
          <w:p w14:paraId="4EF45455" w14:textId="77777777" w:rsidR="00D70773" w:rsidRDefault="008A152B" w:rsidP="006C7C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applies only to a grant awarded under the </w:t>
            </w:r>
            <w:r w:rsidRPr="00D70773">
              <w:t>Texas Industry-Re</w:t>
            </w:r>
            <w:r w:rsidRPr="00D70773">
              <w:t>cognized Apprenticeship Programs Grant Program</w:t>
            </w:r>
            <w:r>
              <w:t xml:space="preserve"> on or after the bill</w:t>
            </w:r>
            <w:r w:rsidR="004B2F9F">
              <w:t xml:space="preserve">'s effective date. </w:t>
            </w:r>
            <w:r w:rsidR="004D36DE">
              <w:t xml:space="preserve">The bill redefines </w:t>
            </w:r>
            <w:r w:rsidR="001628A9">
              <w:t>"</w:t>
            </w:r>
            <w:r w:rsidR="004D36DE">
              <w:t>industry-recognized apprenticeship program</w:t>
            </w:r>
            <w:r w:rsidR="001628A9">
              <w:t xml:space="preserve">" </w:t>
            </w:r>
            <w:r w:rsidR="004D36DE">
              <w:t>to mean a training program that is certified by the commission as an industry-recognized apprenticeship program.</w:t>
            </w:r>
          </w:p>
          <w:p w14:paraId="0EE6264D" w14:textId="2C1C2641" w:rsidR="006C7CFC" w:rsidRPr="00D70773" w:rsidRDefault="006C7CFC" w:rsidP="006C7C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03B65" w14:paraId="438FB09F" w14:textId="77777777" w:rsidTr="00345119">
        <w:tc>
          <w:tcPr>
            <w:tcW w:w="9576" w:type="dxa"/>
          </w:tcPr>
          <w:p w14:paraId="04657950" w14:textId="441351A0" w:rsidR="008423E4" w:rsidRPr="00A8133F" w:rsidRDefault="008A152B" w:rsidP="006C7CF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EBA8FC" w14:textId="77777777" w:rsidR="008423E4" w:rsidRDefault="008423E4" w:rsidP="006C7CFC"/>
          <w:p w14:paraId="42BEAADB" w14:textId="482E5479" w:rsidR="008423E4" w:rsidRPr="003624F2" w:rsidRDefault="008A152B" w:rsidP="006C7C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7AD6F33" w14:textId="77777777" w:rsidR="008423E4" w:rsidRPr="00233FDB" w:rsidRDefault="008423E4" w:rsidP="006C7CFC">
            <w:pPr>
              <w:rPr>
                <w:b/>
              </w:rPr>
            </w:pPr>
          </w:p>
        </w:tc>
      </w:tr>
      <w:tr w:rsidR="00503B65" w14:paraId="093801D2" w14:textId="77777777" w:rsidTr="00345119">
        <w:tc>
          <w:tcPr>
            <w:tcW w:w="9576" w:type="dxa"/>
          </w:tcPr>
          <w:p w14:paraId="6565617A" w14:textId="77777777" w:rsidR="00C96BBB" w:rsidRDefault="008A152B" w:rsidP="006C7CF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59D5C70" w14:textId="77777777" w:rsidR="003704C8" w:rsidRDefault="003704C8" w:rsidP="006C7CFC">
            <w:pPr>
              <w:jc w:val="both"/>
            </w:pPr>
          </w:p>
          <w:p w14:paraId="0C855DA2" w14:textId="15A280BB" w:rsidR="003704C8" w:rsidRDefault="008A152B" w:rsidP="006C7CFC">
            <w:pPr>
              <w:jc w:val="both"/>
            </w:pPr>
            <w:r>
              <w:t>While C.S.H.B. 4390 may differ from the introduced in minor or nonsubstantive ways, the following summarizes the substantial differences between the introduced and comm</w:t>
            </w:r>
            <w:r>
              <w:t>ittee substitute versions of the bill.</w:t>
            </w:r>
          </w:p>
          <w:p w14:paraId="16313E5C" w14:textId="7A31FA47" w:rsidR="003704C8" w:rsidRDefault="003704C8" w:rsidP="006C7CFC">
            <w:pPr>
              <w:jc w:val="both"/>
            </w:pPr>
          </w:p>
          <w:p w14:paraId="4851E7D7" w14:textId="5BE8A670" w:rsidR="003704C8" w:rsidRPr="003704C8" w:rsidRDefault="008A152B" w:rsidP="006C7CFC">
            <w:pPr>
              <w:jc w:val="both"/>
            </w:pPr>
            <w:r>
              <w:t xml:space="preserve">The substitute removes the requirement present in the introduced for the rules </w:t>
            </w:r>
            <w:r w:rsidR="00822891">
              <w:t xml:space="preserve">regarding </w:t>
            </w:r>
            <w:r w:rsidR="00822891" w:rsidRPr="00822891">
              <w:t>the Texas Industry-Recognized Apprenticeship Programs Grant Prog</w:t>
            </w:r>
            <w:r w:rsidR="00822891">
              <w:t xml:space="preserve">ram </w:t>
            </w:r>
            <w:r>
              <w:t>to establish which occupations are recognized by TWC as an apprenticeable occupation</w:t>
            </w:r>
            <w:r w:rsidR="00065DE7">
              <w:t xml:space="preserve"> for purposes of the program.</w:t>
            </w:r>
            <w:r>
              <w:t xml:space="preserve">  </w:t>
            </w:r>
          </w:p>
        </w:tc>
      </w:tr>
      <w:tr w:rsidR="00503B65" w14:paraId="6BB89981" w14:textId="77777777" w:rsidTr="00345119">
        <w:tc>
          <w:tcPr>
            <w:tcW w:w="9576" w:type="dxa"/>
          </w:tcPr>
          <w:p w14:paraId="5AF7B3C6" w14:textId="77777777" w:rsidR="00C96BBB" w:rsidRDefault="00C96BBB" w:rsidP="006C7CFC">
            <w:pPr>
              <w:rPr>
                <w:b/>
                <w:u w:val="single"/>
              </w:rPr>
            </w:pPr>
          </w:p>
        </w:tc>
      </w:tr>
      <w:tr w:rsidR="00503B65" w14:paraId="11CE25EC" w14:textId="77777777" w:rsidTr="00345119">
        <w:tc>
          <w:tcPr>
            <w:tcW w:w="9576" w:type="dxa"/>
          </w:tcPr>
          <w:p w14:paraId="4465D5F6" w14:textId="77777777" w:rsidR="00C96BBB" w:rsidRPr="00C96BBB" w:rsidRDefault="00C96BBB" w:rsidP="006C7CFC">
            <w:pPr>
              <w:jc w:val="both"/>
            </w:pPr>
          </w:p>
        </w:tc>
      </w:tr>
    </w:tbl>
    <w:p w14:paraId="5C419375" w14:textId="77777777" w:rsidR="004108C3" w:rsidRPr="008423E4" w:rsidRDefault="004108C3" w:rsidP="006C7CF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BCA3" w14:textId="77777777" w:rsidR="00000000" w:rsidRDefault="008A152B">
      <w:r>
        <w:separator/>
      </w:r>
    </w:p>
  </w:endnote>
  <w:endnote w:type="continuationSeparator" w:id="0">
    <w:p w14:paraId="42CE2B51" w14:textId="77777777" w:rsidR="00000000" w:rsidRDefault="008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551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3B65" w14:paraId="1ADFD5F7" w14:textId="77777777" w:rsidTr="009C1E9A">
      <w:trPr>
        <w:cantSplit/>
      </w:trPr>
      <w:tc>
        <w:tcPr>
          <w:tcW w:w="0" w:type="pct"/>
        </w:tcPr>
        <w:p w14:paraId="33B583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7CBC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5F46C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2A81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8BFA3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3B65" w14:paraId="390F7B67" w14:textId="77777777" w:rsidTr="009C1E9A">
      <w:trPr>
        <w:cantSplit/>
      </w:trPr>
      <w:tc>
        <w:tcPr>
          <w:tcW w:w="0" w:type="pct"/>
        </w:tcPr>
        <w:p w14:paraId="182011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5925EC" w14:textId="1B6E4D45" w:rsidR="00EC379B" w:rsidRPr="009C1E9A" w:rsidRDefault="008A152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23227-D</w:t>
          </w:r>
        </w:p>
      </w:tc>
      <w:tc>
        <w:tcPr>
          <w:tcW w:w="2453" w:type="pct"/>
        </w:tcPr>
        <w:p w14:paraId="741086C7" w14:textId="11795DA5" w:rsidR="00EC379B" w:rsidRDefault="008A15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C7CFC">
            <w:t>23.103.245</w:t>
          </w:r>
          <w:r>
            <w:fldChar w:fldCharType="end"/>
          </w:r>
        </w:p>
      </w:tc>
    </w:tr>
    <w:tr w:rsidR="00503B65" w14:paraId="73DC404F" w14:textId="77777777" w:rsidTr="009C1E9A">
      <w:trPr>
        <w:cantSplit/>
      </w:trPr>
      <w:tc>
        <w:tcPr>
          <w:tcW w:w="0" w:type="pct"/>
        </w:tcPr>
        <w:p w14:paraId="21FDE2A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EDF2E5" w14:textId="04964A7B" w:rsidR="00EC379B" w:rsidRPr="009C1E9A" w:rsidRDefault="008A152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21786</w:t>
          </w:r>
        </w:p>
      </w:tc>
      <w:tc>
        <w:tcPr>
          <w:tcW w:w="2453" w:type="pct"/>
        </w:tcPr>
        <w:p w14:paraId="7A8C122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A26A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3B65" w14:paraId="44C51E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9BFD0D" w14:textId="77777777" w:rsidR="00EC379B" w:rsidRDefault="008A152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47BA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37E41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7BE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1320" w14:textId="77777777" w:rsidR="00000000" w:rsidRDefault="008A152B">
      <w:r>
        <w:separator/>
      </w:r>
    </w:p>
  </w:footnote>
  <w:footnote w:type="continuationSeparator" w:id="0">
    <w:p w14:paraId="500F29AF" w14:textId="77777777" w:rsidR="00000000" w:rsidRDefault="008A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E24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646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24A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657"/>
    <w:multiLevelType w:val="hybridMultilevel"/>
    <w:tmpl w:val="3FB0AFC2"/>
    <w:lvl w:ilvl="0" w:tplc="5CDCE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AF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01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EF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82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CC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8D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C4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EA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4FBD"/>
    <w:multiLevelType w:val="hybridMultilevel"/>
    <w:tmpl w:val="AFD2A6DE"/>
    <w:lvl w:ilvl="0" w:tplc="8582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FE1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83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8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C1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A5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8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46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E2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2EAE"/>
    <w:multiLevelType w:val="hybridMultilevel"/>
    <w:tmpl w:val="06089E42"/>
    <w:lvl w:ilvl="0" w:tplc="EE246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4E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26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6D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28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E4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01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CA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4A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82583">
    <w:abstractNumId w:val="0"/>
  </w:num>
  <w:num w:numId="2" w16cid:durableId="1235701140">
    <w:abstractNumId w:val="2"/>
  </w:num>
  <w:num w:numId="3" w16cid:durableId="90946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C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50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DE7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0C9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8A9"/>
    <w:rsid w:val="00162C7A"/>
    <w:rsid w:val="00162DAE"/>
    <w:rsid w:val="001639C5"/>
    <w:rsid w:val="00163E45"/>
    <w:rsid w:val="001664C2"/>
    <w:rsid w:val="00171BF2"/>
    <w:rsid w:val="0017347B"/>
    <w:rsid w:val="00177146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E60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A13"/>
    <w:rsid w:val="00280123"/>
    <w:rsid w:val="00281343"/>
    <w:rsid w:val="00281883"/>
    <w:rsid w:val="002874E3"/>
    <w:rsid w:val="00287656"/>
    <w:rsid w:val="00291518"/>
    <w:rsid w:val="00296FF0"/>
    <w:rsid w:val="00297A0A"/>
    <w:rsid w:val="002A17C0"/>
    <w:rsid w:val="002A4134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4C8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CC0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D2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F9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6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106"/>
    <w:rsid w:val="00500121"/>
    <w:rsid w:val="005017AC"/>
    <w:rsid w:val="00501E8A"/>
    <w:rsid w:val="00503B65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024"/>
    <w:rsid w:val="00614633"/>
    <w:rsid w:val="00614BC8"/>
    <w:rsid w:val="006151FB"/>
    <w:rsid w:val="00617411"/>
    <w:rsid w:val="00623B1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6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CFC"/>
    <w:rsid w:val="006D3005"/>
    <w:rsid w:val="006D504F"/>
    <w:rsid w:val="006E0CAC"/>
    <w:rsid w:val="006E0DB7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58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700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891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5C76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52B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25A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AD7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2C9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60A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9BC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4E5E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5A5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1E"/>
    <w:rsid w:val="00C37BDA"/>
    <w:rsid w:val="00C37C84"/>
    <w:rsid w:val="00C40ED1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BBB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B3A"/>
    <w:rsid w:val="00CC1CE1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8DC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773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E95"/>
    <w:rsid w:val="00F15223"/>
    <w:rsid w:val="00F164B4"/>
    <w:rsid w:val="00F176E4"/>
    <w:rsid w:val="00F20E5F"/>
    <w:rsid w:val="00F25C26"/>
    <w:rsid w:val="00F25CC2"/>
    <w:rsid w:val="00F27573"/>
    <w:rsid w:val="00F307B6"/>
    <w:rsid w:val="00F307E0"/>
    <w:rsid w:val="00F30EB8"/>
    <w:rsid w:val="00F31876"/>
    <w:rsid w:val="00F31C67"/>
    <w:rsid w:val="00F32BD6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5AC"/>
    <w:rsid w:val="00F96602"/>
    <w:rsid w:val="00F9735A"/>
    <w:rsid w:val="00FA32FC"/>
    <w:rsid w:val="00FA59FD"/>
    <w:rsid w:val="00FA5D8C"/>
    <w:rsid w:val="00FA6403"/>
    <w:rsid w:val="00FB16CD"/>
    <w:rsid w:val="00FB73AE"/>
    <w:rsid w:val="00FC0B69"/>
    <w:rsid w:val="00FC5388"/>
    <w:rsid w:val="00FC726C"/>
    <w:rsid w:val="00FD1B4B"/>
    <w:rsid w:val="00FD1B94"/>
    <w:rsid w:val="00FE19C5"/>
    <w:rsid w:val="00FE4286"/>
    <w:rsid w:val="00FE48C3"/>
    <w:rsid w:val="00FE4CF6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D95D0A-DEE8-4A10-809B-A425DF51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95C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5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5C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5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5CC0"/>
    <w:rPr>
      <w:b/>
      <w:bCs/>
    </w:rPr>
  </w:style>
  <w:style w:type="paragraph" w:styleId="Revision">
    <w:name w:val="Revision"/>
    <w:hidden/>
    <w:uiPriority w:val="99"/>
    <w:semiHidden/>
    <w:rsid w:val="00A022C9"/>
    <w:rPr>
      <w:sz w:val="24"/>
      <w:szCs w:val="24"/>
    </w:rPr>
  </w:style>
  <w:style w:type="character" w:styleId="Hyperlink">
    <w:name w:val="Hyperlink"/>
    <w:basedOn w:val="DefaultParagraphFont"/>
    <w:unhideWhenUsed/>
    <w:rsid w:val="00FC0B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B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2781</Characters>
  <Application>Microsoft Office Word</Application>
  <DocSecurity>4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HB04390 (Committee Report (Substituted))</vt:lpstr>
    </vt:vector>
  </TitlesOfParts>
  <Company>State of Texas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23227</dc:subject>
  <dc:creator>State of Texas</dc:creator>
  <dc:description>HB 4390 by Button-(H)International Relations &amp; Economic Development (Substitute Document Number: 88R 21786)</dc:description>
  <cp:lastModifiedBy>Stacey Nicchio</cp:lastModifiedBy>
  <cp:revision>2</cp:revision>
  <cp:lastPrinted>2003-11-26T17:21:00Z</cp:lastPrinted>
  <dcterms:created xsi:type="dcterms:W3CDTF">2023-04-17T18:05:00Z</dcterms:created>
  <dcterms:modified xsi:type="dcterms:W3CDTF">2023-04-17T18:05:00Z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23.103.245</vt:lpwstr>
  </property>
</Properties>
</file>