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06597" w14:paraId="4283BBCF" w14:textId="77777777" w:rsidTr="00345119">
        <w:tc>
          <w:tcPr>
            <w:tcW w:w="9576" w:type="dxa"/>
            <w:noWrap/>
          </w:tcPr>
          <w:p w14:paraId="141D48EF" w14:textId="77777777" w:rsidR="008423E4" w:rsidRPr="0022177D" w:rsidRDefault="009076FE" w:rsidP="00053B61">
            <w:pPr>
              <w:pStyle w:val="Heading1"/>
            </w:pPr>
            <w:r w:rsidRPr="00631897">
              <w:t>BILL ANALYSIS</w:t>
            </w:r>
          </w:p>
        </w:tc>
      </w:tr>
    </w:tbl>
    <w:p w14:paraId="52C8DCE0" w14:textId="77777777" w:rsidR="008423E4" w:rsidRPr="00B6421C" w:rsidRDefault="008423E4" w:rsidP="00053B61">
      <w:pPr>
        <w:jc w:val="center"/>
        <w:rPr>
          <w:sz w:val="20"/>
          <w:szCs w:val="20"/>
        </w:rPr>
      </w:pPr>
    </w:p>
    <w:p w14:paraId="7ECE4DB2" w14:textId="77777777" w:rsidR="008423E4" w:rsidRPr="00B6421C" w:rsidRDefault="008423E4" w:rsidP="00053B61">
      <w:pPr>
        <w:rPr>
          <w:sz w:val="20"/>
          <w:szCs w:val="20"/>
        </w:rPr>
      </w:pPr>
    </w:p>
    <w:p w14:paraId="4B879B14" w14:textId="77777777" w:rsidR="008423E4" w:rsidRPr="00B6421C" w:rsidRDefault="008423E4" w:rsidP="00053B61">
      <w:pPr>
        <w:tabs>
          <w:tab w:val="right" w:pos="9360"/>
        </w:tabs>
        <w:rPr>
          <w:sz w:val="20"/>
          <w:szCs w:val="20"/>
        </w:rPr>
      </w:pPr>
    </w:p>
    <w:tbl>
      <w:tblPr>
        <w:tblW w:w="0" w:type="auto"/>
        <w:tblLayout w:type="fixed"/>
        <w:tblLook w:val="01E0" w:firstRow="1" w:lastRow="1" w:firstColumn="1" w:lastColumn="1" w:noHBand="0" w:noVBand="0"/>
      </w:tblPr>
      <w:tblGrid>
        <w:gridCol w:w="9576"/>
      </w:tblGrid>
      <w:tr w:rsidR="00906597" w14:paraId="57D3FDCB" w14:textId="77777777" w:rsidTr="00345119">
        <w:tc>
          <w:tcPr>
            <w:tcW w:w="9576" w:type="dxa"/>
          </w:tcPr>
          <w:p w14:paraId="2C551A05" w14:textId="371CD05A" w:rsidR="008423E4" w:rsidRPr="00861995" w:rsidRDefault="009076FE" w:rsidP="00053B61">
            <w:pPr>
              <w:jc w:val="right"/>
            </w:pPr>
            <w:r>
              <w:t>H.B. 4417</w:t>
            </w:r>
          </w:p>
        </w:tc>
      </w:tr>
      <w:tr w:rsidR="00906597" w14:paraId="21623602" w14:textId="77777777" w:rsidTr="00345119">
        <w:tc>
          <w:tcPr>
            <w:tcW w:w="9576" w:type="dxa"/>
          </w:tcPr>
          <w:p w14:paraId="7ABC35A0" w14:textId="5DA2BE4B" w:rsidR="008423E4" w:rsidRPr="00861995" w:rsidRDefault="009076FE" w:rsidP="00053B61">
            <w:pPr>
              <w:jc w:val="right"/>
            </w:pPr>
            <w:r>
              <w:t xml:space="preserve">By: </w:t>
            </w:r>
            <w:r w:rsidR="00C874C6">
              <w:t>Goldman</w:t>
            </w:r>
          </w:p>
        </w:tc>
      </w:tr>
      <w:tr w:rsidR="00906597" w14:paraId="63E6C797" w14:textId="77777777" w:rsidTr="00345119">
        <w:tc>
          <w:tcPr>
            <w:tcW w:w="9576" w:type="dxa"/>
          </w:tcPr>
          <w:p w14:paraId="4FBEC05E" w14:textId="3D7CA0E2" w:rsidR="008423E4" w:rsidRPr="00861995" w:rsidRDefault="009076FE" w:rsidP="00053B61">
            <w:pPr>
              <w:jc w:val="right"/>
            </w:pPr>
            <w:r>
              <w:t>Licensing &amp; Administrative Procedures</w:t>
            </w:r>
          </w:p>
        </w:tc>
      </w:tr>
      <w:tr w:rsidR="00906597" w14:paraId="0549CF15" w14:textId="77777777" w:rsidTr="00345119">
        <w:tc>
          <w:tcPr>
            <w:tcW w:w="9576" w:type="dxa"/>
          </w:tcPr>
          <w:p w14:paraId="2783C5D9" w14:textId="6646B569" w:rsidR="008423E4" w:rsidRDefault="009076FE" w:rsidP="00053B61">
            <w:pPr>
              <w:jc w:val="right"/>
            </w:pPr>
            <w:r>
              <w:t>Committee Report (Unamended)</w:t>
            </w:r>
          </w:p>
        </w:tc>
      </w:tr>
    </w:tbl>
    <w:p w14:paraId="7B9A0369" w14:textId="77777777" w:rsidR="008423E4" w:rsidRPr="00B6421C" w:rsidRDefault="008423E4" w:rsidP="00053B61">
      <w:pPr>
        <w:tabs>
          <w:tab w:val="right" w:pos="9360"/>
        </w:tabs>
        <w:rPr>
          <w:sz w:val="20"/>
          <w:szCs w:val="20"/>
        </w:rPr>
      </w:pPr>
    </w:p>
    <w:p w14:paraId="5E81C87B" w14:textId="77777777" w:rsidR="008423E4" w:rsidRPr="00B6421C" w:rsidRDefault="008423E4" w:rsidP="00053B61">
      <w:pPr>
        <w:rPr>
          <w:sz w:val="20"/>
          <w:szCs w:val="20"/>
        </w:rPr>
      </w:pPr>
    </w:p>
    <w:p w14:paraId="33F501E8" w14:textId="77777777" w:rsidR="008423E4" w:rsidRPr="00B6421C" w:rsidRDefault="008423E4" w:rsidP="00053B61">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906597" w14:paraId="7581AB5A" w14:textId="77777777" w:rsidTr="00345119">
        <w:tc>
          <w:tcPr>
            <w:tcW w:w="9576" w:type="dxa"/>
          </w:tcPr>
          <w:p w14:paraId="5956F859" w14:textId="77777777" w:rsidR="008423E4" w:rsidRPr="00A8133F" w:rsidRDefault="009076FE" w:rsidP="00053B61">
            <w:pPr>
              <w:rPr>
                <w:b/>
              </w:rPr>
            </w:pPr>
            <w:r w:rsidRPr="009C1E9A">
              <w:rPr>
                <w:b/>
                <w:u w:val="single"/>
              </w:rPr>
              <w:t>BACKGROUND AND PURPOSE</w:t>
            </w:r>
            <w:r>
              <w:rPr>
                <w:b/>
              </w:rPr>
              <w:t xml:space="preserve"> </w:t>
            </w:r>
          </w:p>
          <w:p w14:paraId="78824AB7" w14:textId="77777777" w:rsidR="008423E4" w:rsidRPr="00B6421C" w:rsidRDefault="008423E4" w:rsidP="00053B61">
            <w:pPr>
              <w:rPr>
                <w:sz w:val="22"/>
                <w:szCs w:val="22"/>
              </w:rPr>
            </w:pPr>
          </w:p>
          <w:p w14:paraId="39794D43" w14:textId="3A7A57E3" w:rsidR="008423E4" w:rsidRDefault="009076FE" w:rsidP="00053B61">
            <w:pPr>
              <w:pStyle w:val="Header"/>
              <w:tabs>
                <w:tab w:val="clear" w:pos="4320"/>
                <w:tab w:val="clear" w:pos="8640"/>
              </w:tabs>
              <w:jc w:val="both"/>
            </w:pPr>
            <w:r>
              <w:t>T</w:t>
            </w:r>
            <w:r w:rsidR="00E34B2A" w:rsidRPr="00E34B2A">
              <w:t>he 87th Legislat</w:t>
            </w:r>
            <w:r>
              <w:t>ur</w:t>
            </w:r>
            <w:r w:rsidR="00E34B2A" w:rsidRPr="00E34B2A">
              <w:t xml:space="preserve">e </w:t>
            </w:r>
            <w:r w:rsidR="00D33CD9">
              <w:t xml:space="preserve">passed H.B. 1560 as the Sunset bill </w:t>
            </w:r>
            <w:r w:rsidR="00E34B2A" w:rsidRPr="00E34B2A">
              <w:t>for the Texas Department of Licensing and Regulation (TDLR)</w:t>
            </w:r>
            <w:r w:rsidR="00D33CD9">
              <w:t xml:space="preserve"> </w:t>
            </w:r>
            <w:r w:rsidR="003C4205">
              <w:t xml:space="preserve">and it </w:t>
            </w:r>
            <w:r w:rsidR="00E34B2A" w:rsidRPr="00E34B2A">
              <w:t>remov</w:t>
            </w:r>
            <w:r w:rsidR="00D33CD9">
              <w:t>ed</w:t>
            </w:r>
            <w:r w:rsidR="00E34B2A" w:rsidRPr="00E34B2A">
              <w:t xml:space="preserve"> the regulation of drug and alcohol driving awareness program</w:t>
            </w:r>
            <w:r w:rsidR="00D33CD9">
              <w:t>s</w:t>
            </w:r>
            <w:r w:rsidR="00E34B2A" w:rsidRPr="00E34B2A">
              <w:t xml:space="preserve"> under </w:t>
            </w:r>
            <w:r w:rsidR="00D33CD9">
              <w:t>TDLR</w:t>
            </w:r>
            <w:r w:rsidR="00E34B2A" w:rsidRPr="00E34B2A">
              <w:t>. H</w:t>
            </w:r>
            <w:r w:rsidR="00D33CD9">
              <w:t>.</w:t>
            </w:r>
            <w:r w:rsidR="00E34B2A" w:rsidRPr="00E34B2A">
              <w:t>B</w:t>
            </w:r>
            <w:r w:rsidR="00D33CD9">
              <w:t>.</w:t>
            </w:r>
            <w:r w:rsidR="00E34B2A" w:rsidRPr="00E34B2A">
              <w:t xml:space="preserve"> 4417 </w:t>
            </w:r>
            <w:r w:rsidR="00D33CD9">
              <w:t xml:space="preserve">seeks to </w:t>
            </w:r>
            <w:r w:rsidR="00E34B2A" w:rsidRPr="00E34B2A">
              <w:t>remove reference</w:t>
            </w:r>
            <w:r w:rsidR="00B83EDE">
              <w:t>s</w:t>
            </w:r>
            <w:r w:rsidR="00E34B2A" w:rsidRPr="00E34B2A">
              <w:t xml:space="preserve"> to </w:t>
            </w:r>
            <w:r w:rsidR="005329BF">
              <w:t xml:space="preserve">certain </w:t>
            </w:r>
            <w:r w:rsidR="00E34B2A" w:rsidRPr="00E34B2A">
              <w:t>drug and alcohol driving awareness program</w:t>
            </w:r>
            <w:r w:rsidR="005329BF">
              <w:t xml:space="preserve">s in accordance with the elimination of such programs </w:t>
            </w:r>
            <w:r w:rsidR="00E34B2A" w:rsidRPr="00E34B2A">
              <w:t>in the 87th Legislative Session.</w:t>
            </w:r>
          </w:p>
          <w:p w14:paraId="7D95C3B3" w14:textId="77777777" w:rsidR="008423E4" w:rsidRPr="00E26B13" w:rsidRDefault="008423E4" w:rsidP="00053B61">
            <w:pPr>
              <w:rPr>
                <w:b/>
              </w:rPr>
            </w:pPr>
          </w:p>
        </w:tc>
      </w:tr>
      <w:tr w:rsidR="00906597" w14:paraId="5D158BE7" w14:textId="77777777" w:rsidTr="00345119">
        <w:tc>
          <w:tcPr>
            <w:tcW w:w="9576" w:type="dxa"/>
          </w:tcPr>
          <w:p w14:paraId="0A978952" w14:textId="77777777" w:rsidR="0017725B" w:rsidRDefault="009076FE" w:rsidP="00053B61">
            <w:pPr>
              <w:rPr>
                <w:b/>
                <w:u w:val="single"/>
              </w:rPr>
            </w:pPr>
            <w:r>
              <w:rPr>
                <w:b/>
                <w:u w:val="single"/>
              </w:rPr>
              <w:t>CRIMINAL JUSTICE IMPACT</w:t>
            </w:r>
          </w:p>
          <w:p w14:paraId="727BB85F" w14:textId="77777777" w:rsidR="0017725B" w:rsidRPr="00B6421C" w:rsidRDefault="0017725B" w:rsidP="00053B61">
            <w:pPr>
              <w:rPr>
                <w:bCs/>
                <w:sz w:val="22"/>
                <w:szCs w:val="22"/>
              </w:rPr>
            </w:pPr>
          </w:p>
          <w:p w14:paraId="77A37F00" w14:textId="77777777" w:rsidR="0017725B" w:rsidRDefault="009076FE" w:rsidP="00053B61">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7FD9AED8" w14:textId="79421819" w:rsidR="00D064CB" w:rsidRPr="0017725B" w:rsidRDefault="00D064CB" w:rsidP="00053B61">
            <w:pPr>
              <w:jc w:val="both"/>
              <w:rPr>
                <w:b/>
                <w:u w:val="single"/>
              </w:rPr>
            </w:pPr>
          </w:p>
        </w:tc>
      </w:tr>
      <w:tr w:rsidR="00906597" w14:paraId="12F202ED" w14:textId="77777777" w:rsidTr="00345119">
        <w:tc>
          <w:tcPr>
            <w:tcW w:w="9576" w:type="dxa"/>
          </w:tcPr>
          <w:p w14:paraId="1EA50B71" w14:textId="77777777" w:rsidR="008423E4" w:rsidRPr="00A8133F" w:rsidRDefault="009076FE" w:rsidP="00053B61">
            <w:pPr>
              <w:rPr>
                <w:b/>
              </w:rPr>
            </w:pPr>
            <w:r w:rsidRPr="009C1E9A">
              <w:rPr>
                <w:b/>
                <w:u w:val="single"/>
              </w:rPr>
              <w:t>RULEMAKING AUTHORITY</w:t>
            </w:r>
            <w:r>
              <w:rPr>
                <w:b/>
              </w:rPr>
              <w:t xml:space="preserve"> </w:t>
            </w:r>
          </w:p>
          <w:p w14:paraId="3CB49E74" w14:textId="77777777" w:rsidR="008423E4" w:rsidRPr="00B6421C" w:rsidRDefault="008423E4" w:rsidP="00053B61">
            <w:pPr>
              <w:rPr>
                <w:sz w:val="22"/>
                <w:szCs w:val="22"/>
              </w:rPr>
            </w:pPr>
          </w:p>
          <w:p w14:paraId="3F0F74BF" w14:textId="77777777" w:rsidR="008423E4" w:rsidRDefault="009076FE" w:rsidP="00053B61">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585A155A" w14:textId="564C1005" w:rsidR="00D064CB" w:rsidRPr="00E21FDC" w:rsidRDefault="00D064CB" w:rsidP="00053B61">
            <w:pPr>
              <w:pStyle w:val="Header"/>
              <w:tabs>
                <w:tab w:val="clear" w:pos="4320"/>
                <w:tab w:val="clear" w:pos="8640"/>
              </w:tabs>
              <w:jc w:val="both"/>
              <w:rPr>
                <w:b/>
              </w:rPr>
            </w:pPr>
          </w:p>
        </w:tc>
      </w:tr>
      <w:tr w:rsidR="00906597" w14:paraId="1DFC749E" w14:textId="77777777" w:rsidTr="00345119">
        <w:tc>
          <w:tcPr>
            <w:tcW w:w="9576" w:type="dxa"/>
          </w:tcPr>
          <w:p w14:paraId="2F95EBD3" w14:textId="194F6FDF" w:rsidR="008423E4" w:rsidRDefault="009076FE" w:rsidP="00053B61">
            <w:pPr>
              <w:jc w:val="both"/>
              <w:rPr>
                <w:b/>
              </w:rPr>
            </w:pPr>
            <w:r w:rsidRPr="009C1E9A">
              <w:rPr>
                <w:b/>
                <w:u w:val="single"/>
              </w:rPr>
              <w:t>ANALYSIS</w:t>
            </w:r>
            <w:r>
              <w:rPr>
                <w:b/>
              </w:rPr>
              <w:t xml:space="preserve"> </w:t>
            </w:r>
          </w:p>
          <w:p w14:paraId="178375C3" w14:textId="77777777" w:rsidR="00053B61" w:rsidRPr="00B6421C" w:rsidRDefault="00053B61" w:rsidP="00053B61">
            <w:pPr>
              <w:jc w:val="both"/>
              <w:rPr>
                <w:bCs/>
                <w:sz w:val="22"/>
                <w:szCs w:val="22"/>
              </w:rPr>
            </w:pPr>
          </w:p>
          <w:p w14:paraId="3088F057" w14:textId="755ABBCA" w:rsidR="00E57B21" w:rsidRDefault="009076FE" w:rsidP="00053B61">
            <w:pPr>
              <w:jc w:val="both"/>
            </w:pPr>
            <w:r>
              <w:t xml:space="preserve">H.B. 4417 </w:t>
            </w:r>
            <w:r w:rsidR="00C1312E">
              <w:t>reenacts</w:t>
            </w:r>
            <w:r w:rsidR="001D0623">
              <w:t xml:space="preserve"> and amends</w:t>
            </w:r>
            <w:r w:rsidR="00C1312E">
              <w:t xml:space="preserve"> </w:t>
            </w:r>
            <w:r w:rsidR="00C1312E" w:rsidRPr="00C1312E">
              <w:t xml:space="preserve">Section 106.115(a), Alcoholic Beverage Code, as </w:t>
            </w:r>
            <w:r w:rsidR="00C1312E" w:rsidRPr="00B3320D">
              <w:t>amended by Chapters 663 (H.B. 1560) and 948 (S.B. 1480), Acts of the 87th Legislature, Regular Session, 2021, to conform to changes made by Chapter 948 (S.B. 1480), Acts of the 87th Legislature, Regular Session, 2021</w:t>
            </w:r>
            <w:r w:rsidR="002A5F15">
              <w:t>,</w:t>
            </w:r>
            <w:r w:rsidR="00B36ECF">
              <w:t xml:space="preserve"> with respect to alcohol education programs for minors </w:t>
            </w:r>
            <w:r w:rsidR="00A66F76">
              <w:t>placed on deferred disposition</w:t>
            </w:r>
            <w:r w:rsidR="00B36ECF">
              <w:t xml:space="preserve"> </w:t>
            </w:r>
            <w:r w:rsidR="00A66F76">
              <w:t>for</w:t>
            </w:r>
            <w:r w:rsidR="00B36ECF">
              <w:t xml:space="preserve"> certain </w:t>
            </w:r>
            <w:r w:rsidR="00F359A0">
              <w:t>alcohol</w:t>
            </w:r>
            <w:r w:rsidR="00B36ECF">
              <w:t>-related offenses</w:t>
            </w:r>
            <w:r w:rsidR="007B37E9">
              <w:t>,</w:t>
            </w:r>
            <w:r w:rsidR="00C1312E" w:rsidRPr="00B3320D">
              <w:t xml:space="preserve"> </w:t>
            </w:r>
            <w:r w:rsidR="00A66F76" w:rsidRPr="003E56DE">
              <w:t>except</w:t>
            </w:r>
            <w:r w:rsidR="00A66F76">
              <w:t xml:space="preserve"> that the bill </w:t>
            </w:r>
            <w:r w:rsidR="003E56DE">
              <w:t>retains the change from Chapter 663,</w:t>
            </w:r>
            <w:r w:rsidR="003E56DE" w:rsidRPr="00B3320D">
              <w:t xml:space="preserve"> Acts of the 87th Legislature, Regular Session, 2021,</w:t>
            </w:r>
            <w:r w:rsidR="003E56DE">
              <w:t xml:space="preserve"> that remove</w:t>
            </w:r>
            <w:r w:rsidR="005C5BAB">
              <w:t>d</w:t>
            </w:r>
            <w:r w:rsidR="003E56DE">
              <w:t xml:space="preserve"> </w:t>
            </w:r>
            <w:r w:rsidR="00C1312E" w:rsidRPr="00B3320D">
              <w:t xml:space="preserve">the option for </w:t>
            </w:r>
            <w:r w:rsidR="003E56DE">
              <w:t xml:space="preserve">such </w:t>
            </w:r>
            <w:r w:rsidR="001D0623">
              <w:t>a minor</w:t>
            </w:r>
            <w:r w:rsidR="00C1312E" w:rsidRPr="00B3320D">
              <w:t xml:space="preserve"> to </w:t>
            </w:r>
            <w:r w:rsidR="00C1312E" w:rsidRPr="00EE7E0C">
              <w:t>complete</w:t>
            </w:r>
            <w:r w:rsidR="00C1312E" w:rsidRPr="00B3320D">
              <w:t xml:space="preserve"> a drug and alcohol driving awareness program</w:t>
            </w:r>
            <w:r w:rsidR="005C5BAB">
              <w:t xml:space="preserve">, </w:t>
            </w:r>
            <w:r w:rsidR="00EA18D0">
              <w:t>which is a</w:t>
            </w:r>
            <w:r w:rsidR="005C5BAB">
              <w:t xml:space="preserve"> type of </w:t>
            </w:r>
            <w:r w:rsidR="00EA18D0">
              <w:t xml:space="preserve">program </w:t>
            </w:r>
            <w:r w:rsidR="005C5BAB">
              <w:t>repealed by that act</w:t>
            </w:r>
            <w:r w:rsidR="00EE7E0C">
              <w:t>.</w:t>
            </w:r>
          </w:p>
          <w:p w14:paraId="4D06FD3E" w14:textId="6174C039" w:rsidR="00942F78" w:rsidRPr="00B6421C" w:rsidRDefault="00942F78" w:rsidP="00053B61">
            <w:pPr>
              <w:jc w:val="both"/>
              <w:rPr>
                <w:sz w:val="22"/>
                <w:szCs w:val="22"/>
              </w:rPr>
            </w:pPr>
          </w:p>
          <w:p w14:paraId="2DE91419" w14:textId="34E32081" w:rsidR="005C5BAB" w:rsidRDefault="009076FE" w:rsidP="00053B61">
            <w:pPr>
              <w:jc w:val="both"/>
            </w:pPr>
            <w:r>
              <w:t xml:space="preserve">H.B. 4417 </w:t>
            </w:r>
            <w:r w:rsidR="00A51FDA">
              <w:t xml:space="preserve">amends the Alcoholic Beverage Code to remove </w:t>
            </w:r>
            <w:r w:rsidR="00EE7E0C">
              <w:t xml:space="preserve">provisions that require approval by </w:t>
            </w:r>
            <w:r w:rsidR="001F1459">
              <w:t xml:space="preserve">the Texas Department of Licensing and Regulation </w:t>
            </w:r>
            <w:r w:rsidR="006D0095">
              <w:t>(TDLR) of</w:t>
            </w:r>
            <w:r w:rsidR="00EE7E0C">
              <w:t xml:space="preserve"> </w:t>
            </w:r>
            <w:r w:rsidR="00A51FDA">
              <w:t>community service</w:t>
            </w:r>
            <w:r w:rsidR="00EE7E0C">
              <w:t>s</w:t>
            </w:r>
            <w:r w:rsidR="00A51FDA">
              <w:t xml:space="preserve"> related to alcohol abuse prevention or treatment</w:t>
            </w:r>
            <w:r w:rsidR="001F1459">
              <w:t xml:space="preserve"> to which judge</w:t>
            </w:r>
            <w:r w:rsidR="00E64B58">
              <w:t>s in certain counties</w:t>
            </w:r>
            <w:r w:rsidR="001F1459">
              <w:t xml:space="preserve"> may sentence </w:t>
            </w:r>
            <w:r w:rsidR="00E64B58">
              <w:t xml:space="preserve">minors placed on deferred disposition for </w:t>
            </w:r>
            <w:r w:rsidR="003E56DE">
              <w:t xml:space="preserve">or convicted of </w:t>
            </w:r>
            <w:r w:rsidR="00E64B58">
              <w:t>certain alcohol-related offenses</w:t>
            </w:r>
            <w:r w:rsidR="00A51FDA">
              <w:t xml:space="preserve"> </w:t>
            </w:r>
            <w:r w:rsidR="00D83663">
              <w:t xml:space="preserve">as an alternative to an alcohol awareness program. </w:t>
            </w:r>
          </w:p>
          <w:p w14:paraId="659669C2" w14:textId="5C6B6EE2" w:rsidR="005F650C" w:rsidRPr="00B6421C" w:rsidRDefault="005F650C" w:rsidP="00053B61">
            <w:pPr>
              <w:jc w:val="both"/>
              <w:rPr>
                <w:sz w:val="22"/>
                <w:szCs w:val="22"/>
              </w:rPr>
            </w:pPr>
          </w:p>
          <w:p w14:paraId="2089BF2D" w14:textId="269D6562" w:rsidR="005F650C" w:rsidRDefault="009076FE" w:rsidP="00053B61">
            <w:pPr>
              <w:jc w:val="both"/>
            </w:pPr>
            <w:r>
              <w:t xml:space="preserve">H.B. 4417 repeals Transportation Code provisions </w:t>
            </w:r>
            <w:r w:rsidR="0000667E">
              <w:t xml:space="preserve">relating to </w:t>
            </w:r>
            <w:r w:rsidR="00C814BC">
              <w:t xml:space="preserve">rulemaking and </w:t>
            </w:r>
            <w:r w:rsidR="00F359A0">
              <w:t>TDLR</w:t>
            </w:r>
            <w:r w:rsidR="0000667E">
              <w:t xml:space="preserve"> duties with respect to </w:t>
            </w:r>
            <w:r w:rsidR="002B1AD5">
              <w:t xml:space="preserve">a </w:t>
            </w:r>
            <w:r w:rsidR="00F359A0">
              <w:t xml:space="preserve">drug offense educational program for a person whose driver's license is suspended on final conviction of certain substance-related offenses, which is a type of program covered by Government Code provisions establishing uniform procedures for TDLR's regulation of certain court-ordered programs. </w:t>
            </w:r>
          </w:p>
          <w:p w14:paraId="6214ADD4" w14:textId="77777777" w:rsidR="00C66EA5" w:rsidRPr="00B6421C" w:rsidRDefault="00C66EA5" w:rsidP="00053B61">
            <w:pPr>
              <w:jc w:val="both"/>
              <w:rPr>
                <w:sz w:val="22"/>
                <w:szCs w:val="22"/>
              </w:rPr>
            </w:pPr>
          </w:p>
          <w:p w14:paraId="0E836BCC" w14:textId="72A58971" w:rsidR="00F15C63" w:rsidRDefault="009076FE" w:rsidP="00053B61">
            <w:pPr>
              <w:jc w:val="both"/>
            </w:pPr>
            <w:r>
              <w:t>H.B. 4417 repeals the following provisions</w:t>
            </w:r>
            <w:r w:rsidR="00633863">
              <w:t>:</w:t>
            </w:r>
          </w:p>
          <w:p w14:paraId="07759640" w14:textId="7B21CF1B" w:rsidR="00633863" w:rsidRDefault="009076FE" w:rsidP="00053B61">
            <w:pPr>
              <w:pStyle w:val="ListParagraph"/>
              <w:numPr>
                <w:ilvl w:val="0"/>
                <w:numId w:val="2"/>
              </w:numPr>
              <w:jc w:val="both"/>
            </w:pPr>
            <w:r>
              <w:t xml:space="preserve">Section </w:t>
            </w:r>
            <w:r w:rsidRPr="00633863">
              <w:t>106.115(b-3), Alcoholic Beverage Code</w:t>
            </w:r>
            <w:r>
              <w:t>;</w:t>
            </w:r>
          </w:p>
          <w:p w14:paraId="461D17DB" w14:textId="475EC347" w:rsidR="00FE2D1A" w:rsidRDefault="009076FE" w:rsidP="00053B61">
            <w:pPr>
              <w:pStyle w:val="ListParagraph"/>
              <w:numPr>
                <w:ilvl w:val="0"/>
                <w:numId w:val="2"/>
              </w:numPr>
              <w:jc w:val="both"/>
            </w:pPr>
            <w:r w:rsidRPr="00FE2D1A">
              <w:t>Section 521.375(a) and (b)</w:t>
            </w:r>
            <w:r>
              <w:t xml:space="preserve">, </w:t>
            </w:r>
            <w:r w:rsidR="00633863">
              <w:t xml:space="preserve">Transportation Code; </w:t>
            </w:r>
            <w:r w:rsidR="00F15C63">
              <w:t>and</w:t>
            </w:r>
          </w:p>
          <w:p w14:paraId="7C7B7240" w14:textId="77777777" w:rsidR="00053B61" w:rsidRPr="00053B61" w:rsidRDefault="009076FE" w:rsidP="00053B61">
            <w:pPr>
              <w:pStyle w:val="ListParagraph"/>
              <w:numPr>
                <w:ilvl w:val="0"/>
                <w:numId w:val="2"/>
              </w:numPr>
              <w:jc w:val="both"/>
              <w:rPr>
                <w:bCs/>
              </w:rPr>
            </w:pPr>
            <w:r>
              <w:t xml:space="preserve">Section </w:t>
            </w:r>
            <w:r w:rsidR="008413EB" w:rsidRPr="008413EB">
              <w:t>521.376(a</w:t>
            </w:r>
            <w:r w:rsidR="00633863">
              <w:t>), Transportation Code</w:t>
            </w:r>
            <w:r w:rsidR="008413EB">
              <w:t>.</w:t>
            </w:r>
            <w:r w:rsidR="00D90217">
              <w:t xml:space="preserve"> </w:t>
            </w:r>
          </w:p>
          <w:p w14:paraId="6F9764A1" w14:textId="315DF48C" w:rsidR="00053B61" w:rsidRPr="00B6421C" w:rsidRDefault="00053B61" w:rsidP="00053B61">
            <w:pPr>
              <w:jc w:val="both"/>
              <w:rPr>
                <w:bCs/>
              </w:rPr>
            </w:pPr>
          </w:p>
        </w:tc>
      </w:tr>
      <w:tr w:rsidR="00906597" w14:paraId="687C38A1" w14:textId="77777777" w:rsidTr="00345119">
        <w:tc>
          <w:tcPr>
            <w:tcW w:w="9576" w:type="dxa"/>
          </w:tcPr>
          <w:p w14:paraId="79129C40" w14:textId="77777777" w:rsidR="008423E4" w:rsidRPr="00A8133F" w:rsidRDefault="009076FE" w:rsidP="00053B61">
            <w:pPr>
              <w:rPr>
                <w:b/>
              </w:rPr>
            </w:pPr>
            <w:r w:rsidRPr="009C1E9A">
              <w:rPr>
                <w:b/>
                <w:u w:val="single"/>
              </w:rPr>
              <w:t>EFFECTIVE DATE</w:t>
            </w:r>
            <w:r>
              <w:rPr>
                <w:b/>
              </w:rPr>
              <w:t xml:space="preserve"> </w:t>
            </w:r>
          </w:p>
          <w:p w14:paraId="5A012EB2" w14:textId="77777777" w:rsidR="008423E4" w:rsidRPr="00B6421C" w:rsidRDefault="008423E4" w:rsidP="00053B61">
            <w:pPr>
              <w:rPr>
                <w:sz w:val="22"/>
                <w:szCs w:val="22"/>
              </w:rPr>
            </w:pPr>
          </w:p>
          <w:p w14:paraId="350052FB" w14:textId="5ED18EEC" w:rsidR="008423E4" w:rsidRPr="00233FDB" w:rsidRDefault="009076FE" w:rsidP="00053B61">
            <w:pPr>
              <w:pStyle w:val="Header"/>
              <w:tabs>
                <w:tab w:val="clear" w:pos="4320"/>
                <w:tab w:val="clear" w:pos="8640"/>
              </w:tabs>
              <w:jc w:val="both"/>
              <w:rPr>
                <w:b/>
              </w:rPr>
            </w:pPr>
            <w:r>
              <w:t xml:space="preserve">On </w:t>
            </w:r>
            <w:r>
              <w:t>passage, or, if the bill does not receive the necessary vote, September 1, 2023.</w:t>
            </w:r>
          </w:p>
        </w:tc>
      </w:tr>
    </w:tbl>
    <w:p w14:paraId="00956357" w14:textId="77777777" w:rsidR="008423E4" w:rsidRPr="00BE0E75" w:rsidRDefault="008423E4" w:rsidP="00053B61">
      <w:pPr>
        <w:jc w:val="both"/>
        <w:rPr>
          <w:rFonts w:ascii="Arial" w:hAnsi="Arial"/>
          <w:sz w:val="16"/>
          <w:szCs w:val="16"/>
        </w:rPr>
      </w:pPr>
    </w:p>
    <w:p w14:paraId="7E10B4D4" w14:textId="77777777" w:rsidR="004108C3" w:rsidRPr="008423E4" w:rsidRDefault="004108C3" w:rsidP="00053B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0CFE" w14:textId="77777777" w:rsidR="00000000" w:rsidRDefault="009076FE">
      <w:r>
        <w:separator/>
      </w:r>
    </w:p>
  </w:endnote>
  <w:endnote w:type="continuationSeparator" w:id="0">
    <w:p w14:paraId="255B28DA" w14:textId="77777777" w:rsidR="00000000" w:rsidRDefault="0090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EFC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06597" w14:paraId="079FF446" w14:textId="77777777" w:rsidTr="009C1E9A">
      <w:trPr>
        <w:cantSplit/>
      </w:trPr>
      <w:tc>
        <w:tcPr>
          <w:tcW w:w="0" w:type="pct"/>
        </w:tcPr>
        <w:p w14:paraId="1E262744" w14:textId="77777777" w:rsidR="00137D90" w:rsidRDefault="00137D90" w:rsidP="009C1E9A">
          <w:pPr>
            <w:pStyle w:val="Footer"/>
            <w:tabs>
              <w:tab w:val="clear" w:pos="8640"/>
              <w:tab w:val="right" w:pos="9360"/>
            </w:tabs>
          </w:pPr>
        </w:p>
      </w:tc>
      <w:tc>
        <w:tcPr>
          <w:tcW w:w="2395" w:type="pct"/>
        </w:tcPr>
        <w:p w14:paraId="38BD0E5B" w14:textId="77777777" w:rsidR="00137D90" w:rsidRDefault="00137D90" w:rsidP="009C1E9A">
          <w:pPr>
            <w:pStyle w:val="Footer"/>
            <w:tabs>
              <w:tab w:val="clear" w:pos="8640"/>
              <w:tab w:val="right" w:pos="9360"/>
            </w:tabs>
          </w:pPr>
        </w:p>
        <w:p w14:paraId="47DC8ACE" w14:textId="77777777" w:rsidR="001A4310" w:rsidRDefault="001A4310" w:rsidP="009C1E9A">
          <w:pPr>
            <w:pStyle w:val="Footer"/>
            <w:tabs>
              <w:tab w:val="clear" w:pos="8640"/>
              <w:tab w:val="right" w:pos="9360"/>
            </w:tabs>
          </w:pPr>
        </w:p>
        <w:p w14:paraId="72C5E131" w14:textId="77777777" w:rsidR="00137D90" w:rsidRDefault="00137D90" w:rsidP="009C1E9A">
          <w:pPr>
            <w:pStyle w:val="Footer"/>
            <w:tabs>
              <w:tab w:val="clear" w:pos="8640"/>
              <w:tab w:val="right" w:pos="9360"/>
            </w:tabs>
          </w:pPr>
        </w:p>
      </w:tc>
      <w:tc>
        <w:tcPr>
          <w:tcW w:w="2453" w:type="pct"/>
        </w:tcPr>
        <w:p w14:paraId="2C5D0545" w14:textId="77777777" w:rsidR="00137D90" w:rsidRDefault="00137D90" w:rsidP="009C1E9A">
          <w:pPr>
            <w:pStyle w:val="Footer"/>
            <w:tabs>
              <w:tab w:val="clear" w:pos="8640"/>
              <w:tab w:val="right" w:pos="9360"/>
            </w:tabs>
            <w:jc w:val="right"/>
          </w:pPr>
        </w:p>
      </w:tc>
    </w:tr>
    <w:tr w:rsidR="00906597" w14:paraId="756117F2" w14:textId="77777777" w:rsidTr="009C1E9A">
      <w:trPr>
        <w:cantSplit/>
      </w:trPr>
      <w:tc>
        <w:tcPr>
          <w:tcW w:w="0" w:type="pct"/>
        </w:tcPr>
        <w:p w14:paraId="1E6ACA7E" w14:textId="77777777" w:rsidR="00EC379B" w:rsidRDefault="00EC379B" w:rsidP="009C1E9A">
          <w:pPr>
            <w:pStyle w:val="Footer"/>
            <w:tabs>
              <w:tab w:val="clear" w:pos="8640"/>
              <w:tab w:val="right" w:pos="9360"/>
            </w:tabs>
          </w:pPr>
        </w:p>
      </w:tc>
      <w:tc>
        <w:tcPr>
          <w:tcW w:w="2395" w:type="pct"/>
        </w:tcPr>
        <w:p w14:paraId="01E70BEF" w14:textId="3D1093D2" w:rsidR="00EC379B" w:rsidRPr="009C1E9A" w:rsidRDefault="009076FE" w:rsidP="009C1E9A">
          <w:pPr>
            <w:pStyle w:val="Footer"/>
            <w:tabs>
              <w:tab w:val="clear" w:pos="8640"/>
              <w:tab w:val="right" w:pos="9360"/>
            </w:tabs>
            <w:rPr>
              <w:rFonts w:ascii="Shruti" w:hAnsi="Shruti"/>
              <w:sz w:val="22"/>
            </w:rPr>
          </w:pPr>
          <w:r>
            <w:rPr>
              <w:rFonts w:ascii="Shruti" w:hAnsi="Shruti"/>
              <w:sz w:val="22"/>
            </w:rPr>
            <w:t>88R 23138-D</w:t>
          </w:r>
        </w:p>
      </w:tc>
      <w:tc>
        <w:tcPr>
          <w:tcW w:w="2453" w:type="pct"/>
        </w:tcPr>
        <w:p w14:paraId="17C1803B" w14:textId="43606CA8" w:rsidR="00EC379B" w:rsidRDefault="009076FE" w:rsidP="009C1E9A">
          <w:pPr>
            <w:pStyle w:val="Footer"/>
            <w:tabs>
              <w:tab w:val="clear" w:pos="8640"/>
              <w:tab w:val="right" w:pos="9360"/>
            </w:tabs>
            <w:jc w:val="right"/>
          </w:pPr>
          <w:r>
            <w:fldChar w:fldCharType="begin"/>
          </w:r>
          <w:r>
            <w:instrText xml:space="preserve"> DOCPROPERTY  OTID  \* MERGEFORMAT </w:instrText>
          </w:r>
          <w:r>
            <w:fldChar w:fldCharType="separate"/>
          </w:r>
          <w:r w:rsidR="00053B61">
            <w:t>23.102.2133</w:t>
          </w:r>
          <w:r>
            <w:fldChar w:fldCharType="end"/>
          </w:r>
        </w:p>
      </w:tc>
    </w:tr>
    <w:tr w:rsidR="00906597" w14:paraId="0B443AEC" w14:textId="77777777" w:rsidTr="009C1E9A">
      <w:trPr>
        <w:cantSplit/>
      </w:trPr>
      <w:tc>
        <w:tcPr>
          <w:tcW w:w="0" w:type="pct"/>
        </w:tcPr>
        <w:p w14:paraId="28E09ED2" w14:textId="77777777" w:rsidR="00EC379B" w:rsidRDefault="00EC379B" w:rsidP="009C1E9A">
          <w:pPr>
            <w:pStyle w:val="Footer"/>
            <w:tabs>
              <w:tab w:val="clear" w:pos="4320"/>
              <w:tab w:val="clear" w:pos="8640"/>
              <w:tab w:val="left" w:pos="2865"/>
            </w:tabs>
          </w:pPr>
        </w:p>
      </w:tc>
      <w:tc>
        <w:tcPr>
          <w:tcW w:w="2395" w:type="pct"/>
        </w:tcPr>
        <w:p w14:paraId="4C39942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7F5D9BC" w14:textId="77777777" w:rsidR="00EC379B" w:rsidRDefault="00EC379B" w:rsidP="006D504F">
          <w:pPr>
            <w:pStyle w:val="Footer"/>
            <w:rPr>
              <w:rStyle w:val="PageNumber"/>
            </w:rPr>
          </w:pPr>
        </w:p>
        <w:p w14:paraId="0DAEF045" w14:textId="77777777" w:rsidR="00EC379B" w:rsidRDefault="00EC379B" w:rsidP="009C1E9A">
          <w:pPr>
            <w:pStyle w:val="Footer"/>
            <w:tabs>
              <w:tab w:val="clear" w:pos="8640"/>
              <w:tab w:val="right" w:pos="9360"/>
            </w:tabs>
            <w:jc w:val="right"/>
          </w:pPr>
        </w:p>
      </w:tc>
    </w:tr>
    <w:tr w:rsidR="00906597" w14:paraId="314D8954" w14:textId="77777777" w:rsidTr="009C1E9A">
      <w:trPr>
        <w:cantSplit/>
        <w:trHeight w:val="323"/>
      </w:trPr>
      <w:tc>
        <w:tcPr>
          <w:tcW w:w="0" w:type="pct"/>
          <w:gridSpan w:val="3"/>
        </w:tcPr>
        <w:p w14:paraId="53951785" w14:textId="77777777" w:rsidR="00EC379B" w:rsidRDefault="009076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B43477" w14:textId="77777777" w:rsidR="00EC379B" w:rsidRDefault="00EC379B" w:rsidP="009C1E9A">
          <w:pPr>
            <w:pStyle w:val="Footer"/>
            <w:tabs>
              <w:tab w:val="clear" w:pos="8640"/>
              <w:tab w:val="right" w:pos="9360"/>
            </w:tabs>
            <w:jc w:val="center"/>
          </w:pPr>
        </w:p>
      </w:tc>
    </w:tr>
  </w:tbl>
  <w:p w14:paraId="069A3C0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5AD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0A7A" w14:textId="77777777" w:rsidR="00000000" w:rsidRDefault="009076FE">
      <w:r>
        <w:separator/>
      </w:r>
    </w:p>
  </w:footnote>
  <w:footnote w:type="continuationSeparator" w:id="0">
    <w:p w14:paraId="4664C5B6" w14:textId="77777777" w:rsidR="00000000" w:rsidRDefault="0090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CD8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3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709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4EFE"/>
    <w:multiLevelType w:val="hybridMultilevel"/>
    <w:tmpl w:val="CADAA228"/>
    <w:lvl w:ilvl="0" w:tplc="60EC96B0">
      <w:start w:val="2"/>
      <w:numFmt w:val="bullet"/>
      <w:lvlText w:val="-"/>
      <w:lvlJc w:val="left"/>
      <w:pPr>
        <w:ind w:left="720" w:hanging="360"/>
      </w:pPr>
      <w:rPr>
        <w:rFonts w:ascii="Times New Roman" w:eastAsia="Times New Roman" w:hAnsi="Times New Roman" w:cs="Times New Roman" w:hint="default"/>
      </w:rPr>
    </w:lvl>
    <w:lvl w:ilvl="1" w:tplc="5DA882F0" w:tentative="1">
      <w:start w:val="1"/>
      <w:numFmt w:val="bullet"/>
      <w:lvlText w:val="o"/>
      <w:lvlJc w:val="left"/>
      <w:pPr>
        <w:ind w:left="1440" w:hanging="360"/>
      </w:pPr>
      <w:rPr>
        <w:rFonts w:ascii="Courier New" w:hAnsi="Courier New" w:cs="Courier New" w:hint="default"/>
      </w:rPr>
    </w:lvl>
    <w:lvl w:ilvl="2" w:tplc="95CC1BAA" w:tentative="1">
      <w:start w:val="1"/>
      <w:numFmt w:val="bullet"/>
      <w:lvlText w:val=""/>
      <w:lvlJc w:val="left"/>
      <w:pPr>
        <w:ind w:left="2160" w:hanging="360"/>
      </w:pPr>
      <w:rPr>
        <w:rFonts w:ascii="Wingdings" w:hAnsi="Wingdings" w:hint="default"/>
      </w:rPr>
    </w:lvl>
    <w:lvl w:ilvl="3" w:tplc="9BD6D8AE" w:tentative="1">
      <w:start w:val="1"/>
      <w:numFmt w:val="bullet"/>
      <w:lvlText w:val=""/>
      <w:lvlJc w:val="left"/>
      <w:pPr>
        <w:ind w:left="2880" w:hanging="360"/>
      </w:pPr>
      <w:rPr>
        <w:rFonts w:ascii="Symbol" w:hAnsi="Symbol" w:hint="default"/>
      </w:rPr>
    </w:lvl>
    <w:lvl w:ilvl="4" w:tplc="0786E4CE" w:tentative="1">
      <w:start w:val="1"/>
      <w:numFmt w:val="bullet"/>
      <w:lvlText w:val="o"/>
      <w:lvlJc w:val="left"/>
      <w:pPr>
        <w:ind w:left="3600" w:hanging="360"/>
      </w:pPr>
      <w:rPr>
        <w:rFonts w:ascii="Courier New" w:hAnsi="Courier New" w:cs="Courier New" w:hint="default"/>
      </w:rPr>
    </w:lvl>
    <w:lvl w:ilvl="5" w:tplc="360E168A" w:tentative="1">
      <w:start w:val="1"/>
      <w:numFmt w:val="bullet"/>
      <w:lvlText w:val=""/>
      <w:lvlJc w:val="left"/>
      <w:pPr>
        <w:ind w:left="4320" w:hanging="360"/>
      </w:pPr>
      <w:rPr>
        <w:rFonts w:ascii="Wingdings" w:hAnsi="Wingdings" w:hint="default"/>
      </w:rPr>
    </w:lvl>
    <w:lvl w:ilvl="6" w:tplc="1C60CD8A" w:tentative="1">
      <w:start w:val="1"/>
      <w:numFmt w:val="bullet"/>
      <w:lvlText w:val=""/>
      <w:lvlJc w:val="left"/>
      <w:pPr>
        <w:ind w:left="5040" w:hanging="360"/>
      </w:pPr>
      <w:rPr>
        <w:rFonts w:ascii="Symbol" w:hAnsi="Symbol" w:hint="default"/>
      </w:rPr>
    </w:lvl>
    <w:lvl w:ilvl="7" w:tplc="DEBA1C40" w:tentative="1">
      <w:start w:val="1"/>
      <w:numFmt w:val="bullet"/>
      <w:lvlText w:val="o"/>
      <w:lvlJc w:val="left"/>
      <w:pPr>
        <w:ind w:left="5760" w:hanging="360"/>
      </w:pPr>
      <w:rPr>
        <w:rFonts w:ascii="Courier New" w:hAnsi="Courier New" w:cs="Courier New" w:hint="default"/>
      </w:rPr>
    </w:lvl>
    <w:lvl w:ilvl="8" w:tplc="41AE44D2" w:tentative="1">
      <w:start w:val="1"/>
      <w:numFmt w:val="bullet"/>
      <w:lvlText w:val=""/>
      <w:lvlJc w:val="left"/>
      <w:pPr>
        <w:ind w:left="6480" w:hanging="360"/>
      </w:pPr>
      <w:rPr>
        <w:rFonts w:ascii="Wingdings" w:hAnsi="Wingdings" w:hint="default"/>
      </w:rPr>
    </w:lvl>
  </w:abstractNum>
  <w:abstractNum w:abstractNumId="1" w15:restartNumberingAfterBreak="0">
    <w:nsid w:val="36EC4B91"/>
    <w:multiLevelType w:val="hybridMultilevel"/>
    <w:tmpl w:val="63564CB8"/>
    <w:lvl w:ilvl="0" w:tplc="4DE60840">
      <w:start w:val="1"/>
      <w:numFmt w:val="bullet"/>
      <w:lvlText w:val=""/>
      <w:lvlJc w:val="left"/>
      <w:pPr>
        <w:tabs>
          <w:tab w:val="num" w:pos="720"/>
        </w:tabs>
        <w:ind w:left="720" w:hanging="360"/>
      </w:pPr>
      <w:rPr>
        <w:rFonts w:ascii="Symbol" w:hAnsi="Symbol" w:hint="default"/>
      </w:rPr>
    </w:lvl>
    <w:lvl w:ilvl="1" w:tplc="F170FF0E" w:tentative="1">
      <w:start w:val="1"/>
      <w:numFmt w:val="bullet"/>
      <w:lvlText w:val="o"/>
      <w:lvlJc w:val="left"/>
      <w:pPr>
        <w:ind w:left="1440" w:hanging="360"/>
      </w:pPr>
      <w:rPr>
        <w:rFonts w:ascii="Courier New" w:hAnsi="Courier New" w:cs="Courier New" w:hint="default"/>
      </w:rPr>
    </w:lvl>
    <w:lvl w:ilvl="2" w:tplc="832A6FFA" w:tentative="1">
      <w:start w:val="1"/>
      <w:numFmt w:val="bullet"/>
      <w:lvlText w:val=""/>
      <w:lvlJc w:val="left"/>
      <w:pPr>
        <w:ind w:left="2160" w:hanging="360"/>
      </w:pPr>
      <w:rPr>
        <w:rFonts w:ascii="Wingdings" w:hAnsi="Wingdings" w:hint="default"/>
      </w:rPr>
    </w:lvl>
    <w:lvl w:ilvl="3" w:tplc="6742BEAA" w:tentative="1">
      <w:start w:val="1"/>
      <w:numFmt w:val="bullet"/>
      <w:lvlText w:val=""/>
      <w:lvlJc w:val="left"/>
      <w:pPr>
        <w:ind w:left="2880" w:hanging="360"/>
      </w:pPr>
      <w:rPr>
        <w:rFonts w:ascii="Symbol" w:hAnsi="Symbol" w:hint="default"/>
      </w:rPr>
    </w:lvl>
    <w:lvl w:ilvl="4" w:tplc="38741F50" w:tentative="1">
      <w:start w:val="1"/>
      <w:numFmt w:val="bullet"/>
      <w:lvlText w:val="o"/>
      <w:lvlJc w:val="left"/>
      <w:pPr>
        <w:ind w:left="3600" w:hanging="360"/>
      </w:pPr>
      <w:rPr>
        <w:rFonts w:ascii="Courier New" w:hAnsi="Courier New" w:cs="Courier New" w:hint="default"/>
      </w:rPr>
    </w:lvl>
    <w:lvl w:ilvl="5" w:tplc="AB30EA20" w:tentative="1">
      <w:start w:val="1"/>
      <w:numFmt w:val="bullet"/>
      <w:lvlText w:val=""/>
      <w:lvlJc w:val="left"/>
      <w:pPr>
        <w:ind w:left="4320" w:hanging="360"/>
      </w:pPr>
      <w:rPr>
        <w:rFonts w:ascii="Wingdings" w:hAnsi="Wingdings" w:hint="default"/>
      </w:rPr>
    </w:lvl>
    <w:lvl w:ilvl="6" w:tplc="83A271CA" w:tentative="1">
      <w:start w:val="1"/>
      <w:numFmt w:val="bullet"/>
      <w:lvlText w:val=""/>
      <w:lvlJc w:val="left"/>
      <w:pPr>
        <w:ind w:left="5040" w:hanging="360"/>
      </w:pPr>
      <w:rPr>
        <w:rFonts w:ascii="Symbol" w:hAnsi="Symbol" w:hint="default"/>
      </w:rPr>
    </w:lvl>
    <w:lvl w:ilvl="7" w:tplc="CC1C03C2" w:tentative="1">
      <w:start w:val="1"/>
      <w:numFmt w:val="bullet"/>
      <w:lvlText w:val="o"/>
      <w:lvlJc w:val="left"/>
      <w:pPr>
        <w:ind w:left="5760" w:hanging="360"/>
      </w:pPr>
      <w:rPr>
        <w:rFonts w:ascii="Courier New" w:hAnsi="Courier New" w:cs="Courier New" w:hint="default"/>
      </w:rPr>
    </w:lvl>
    <w:lvl w:ilvl="8" w:tplc="91CA70BA" w:tentative="1">
      <w:start w:val="1"/>
      <w:numFmt w:val="bullet"/>
      <w:lvlText w:val=""/>
      <w:lvlJc w:val="left"/>
      <w:pPr>
        <w:ind w:left="6480" w:hanging="360"/>
      </w:pPr>
      <w:rPr>
        <w:rFonts w:ascii="Wingdings" w:hAnsi="Wingdings" w:hint="default"/>
      </w:rPr>
    </w:lvl>
  </w:abstractNum>
  <w:abstractNum w:abstractNumId="2" w15:restartNumberingAfterBreak="0">
    <w:nsid w:val="3FC106E3"/>
    <w:multiLevelType w:val="hybridMultilevel"/>
    <w:tmpl w:val="B0A8A070"/>
    <w:lvl w:ilvl="0" w:tplc="3D043BF0">
      <w:start w:val="1"/>
      <w:numFmt w:val="bullet"/>
      <w:lvlText w:val=""/>
      <w:lvlJc w:val="left"/>
      <w:pPr>
        <w:tabs>
          <w:tab w:val="num" w:pos="720"/>
        </w:tabs>
        <w:ind w:left="720" w:hanging="360"/>
      </w:pPr>
      <w:rPr>
        <w:rFonts w:ascii="Symbol" w:hAnsi="Symbol" w:hint="default"/>
      </w:rPr>
    </w:lvl>
    <w:lvl w:ilvl="1" w:tplc="DFAA1D4E" w:tentative="1">
      <w:start w:val="1"/>
      <w:numFmt w:val="bullet"/>
      <w:lvlText w:val="o"/>
      <w:lvlJc w:val="left"/>
      <w:pPr>
        <w:ind w:left="1440" w:hanging="360"/>
      </w:pPr>
      <w:rPr>
        <w:rFonts w:ascii="Courier New" w:hAnsi="Courier New" w:cs="Courier New" w:hint="default"/>
      </w:rPr>
    </w:lvl>
    <w:lvl w:ilvl="2" w:tplc="B1628E42" w:tentative="1">
      <w:start w:val="1"/>
      <w:numFmt w:val="bullet"/>
      <w:lvlText w:val=""/>
      <w:lvlJc w:val="left"/>
      <w:pPr>
        <w:ind w:left="2160" w:hanging="360"/>
      </w:pPr>
      <w:rPr>
        <w:rFonts w:ascii="Wingdings" w:hAnsi="Wingdings" w:hint="default"/>
      </w:rPr>
    </w:lvl>
    <w:lvl w:ilvl="3" w:tplc="E3FE274E" w:tentative="1">
      <w:start w:val="1"/>
      <w:numFmt w:val="bullet"/>
      <w:lvlText w:val=""/>
      <w:lvlJc w:val="left"/>
      <w:pPr>
        <w:ind w:left="2880" w:hanging="360"/>
      </w:pPr>
      <w:rPr>
        <w:rFonts w:ascii="Symbol" w:hAnsi="Symbol" w:hint="default"/>
      </w:rPr>
    </w:lvl>
    <w:lvl w:ilvl="4" w:tplc="5D76E818" w:tentative="1">
      <w:start w:val="1"/>
      <w:numFmt w:val="bullet"/>
      <w:lvlText w:val="o"/>
      <w:lvlJc w:val="left"/>
      <w:pPr>
        <w:ind w:left="3600" w:hanging="360"/>
      </w:pPr>
      <w:rPr>
        <w:rFonts w:ascii="Courier New" w:hAnsi="Courier New" w:cs="Courier New" w:hint="default"/>
      </w:rPr>
    </w:lvl>
    <w:lvl w:ilvl="5" w:tplc="6EA427CA" w:tentative="1">
      <w:start w:val="1"/>
      <w:numFmt w:val="bullet"/>
      <w:lvlText w:val=""/>
      <w:lvlJc w:val="left"/>
      <w:pPr>
        <w:ind w:left="4320" w:hanging="360"/>
      </w:pPr>
      <w:rPr>
        <w:rFonts w:ascii="Wingdings" w:hAnsi="Wingdings" w:hint="default"/>
      </w:rPr>
    </w:lvl>
    <w:lvl w:ilvl="6" w:tplc="D51AFF00" w:tentative="1">
      <w:start w:val="1"/>
      <w:numFmt w:val="bullet"/>
      <w:lvlText w:val=""/>
      <w:lvlJc w:val="left"/>
      <w:pPr>
        <w:ind w:left="5040" w:hanging="360"/>
      </w:pPr>
      <w:rPr>
        <w:rFonts w:ascii="Symbol" w:hAnsi="Symbol" w:hint="default"/>
      </w:rPr>
    </w:lvl>
    <w:lvl w:ilvl="7" w:tplc="28D2683C" w:tentative="1">
      <w:start w:val="1"/>
      <w:numFmt w:val="bullet"/>
      <w:lvlText w:val="o"/>
      <w:lvlJc w:val="left"/>
      <w:pPr>
        <w:ind w:left="5760" w:hanging="360"/>
      </w:pPr>
      <w:rPr>
        <w:rFonts w:ascii="Courier New" w:hAnsi="Courier New" w:cs="Courier New" w:hint="default"/>
      </w:rPr>
    </w:lvl>
    <w:lvl w:ilvl="8" w:tplc="26EEEB86" w:tentative="1">
      <w:start w:val="1"/>
      <w:numFmt w:val="bullet"/>
      <w:lvlText w:val=""/>
      <w:lvlJc w:val="left"/>
      <w:pPr>
        <w:ind w:left="6480" w:hanging="360"/>
      </w:pPr>
      <w:rPr>
        <w:rFonts w:ascii="Wingdings" w:hAnsi="Wingdings" w:hint="default"/>
      </w:rPr>
    </w:lvl>
  </w:abstractNum>
  <w:abstractNum w:abstractNumId="3" w15:restartNumberingAfterBreak="0">
    <w:nsid w:val="55FF6B5A"/>
    <w:multiLevelType w:val="hybridMultilevel"/>
    <w:tmpl w:val="70B8B79E"/>
    <w:lvl w:ilvl="0" w:tplc="AB88F2F6">
      <w:start w:val="1"/>
      <w:numFmt w:val="lowerLetter"/>
      <w:lvlText w:val="(%1)"/>
      <w:lvlJc w:val="left"/>
      <w:pPr>
        <w:ind w:left="720" w:hanging="360"/>
      </w:pPr>
      <w:rPr>
        <w:rFonts w:hint="default"/>
      </w:rPr>
    </w:lvl>
    <w:lvl w:ilvl="1" w:tplc="6C5C7468" w:tentative="1">
      <w:start w:val="1"/>
      <w:numFmt w:val="lowerLetter"/>
      <w:lvlText w:val="%2."/>
      <w:lvlJc w:val="left"/>
      <w:pPr>
        <w:ind w:left="1440" w:hanging="360"/>
      </w:pPr>
    </w:lvl>
    <w:lvl w:ilvl="2" w:tplc="40E4DFBA" w:tentative="1">
      <w:start w:val="1"/>
      <w:numFmt w:val="lowerRoman"/>
      <w:lvlText w:val="%3."/>
      <w:lvlJc w:val="right"/>
      <w:pPr>
        <w:ind w:left="2160" w:hanging="180"/>
      </w:pPr>
    </w:lvl>
    <w:lvl w:ilvl="3" w:tplc="63D4482C" w:tentative="1">
      <w:start w:val="1"/>
      <w:numFmt w:val="decimal"/>
      <w:lvlText w:val="%4."/>
      <w:lvlJc w:val="left"/>
      <w:pPr>
        <w:ind w:left="2880" w:hanging="360"/>
      </w:pPr>
    </w:lvl>
    <w:lvl w:ilvl="4" w:tplc="410A7FDE" w:tentative="1">
      <w:start w:val="1"/>
      <w:numFmt w:val="lowerLetter"/>
      <w:lvlText w:val="%5."/>
      <w:lvlJc w:val="left"/>
      <w:pPr>
        <w:ind w:left="3600" w:hanging="360"/>
      </w:pPr>
    </w:lvl>
    <w:lvl w:ilvl="5" w:tplc="C5E8CF3C" w:tentative="1">
      <w:start w:val="1"/>
      <w:numFmt w:val="lowerRoman"/>
      <w:lvlText w:val="%6."/>
      <w:lvlJc w:val="right"/>
      <w:pPr>
        <w:ind w:left="4320" w:hanging="180"/>
      </w:pPr>
    </w:lvl>
    <w:lvl w:ilvl="6" w:tplc="CE1ED95C" w:tentative="1">
      <w:start w:val="1"/>
      <w:numFmt w:val="decimal"/>
      <w:lvlText w:val="%7."/>
      <w:lvlJc w:val="left"/>
      <w:pPr>
        <w:ind w:left="5040" w:hanging="360"/>
      </w:pPr>
    </w:lvl>
    <w:lvl w:ilvl="7" w:tplc="512EC724" w:tentative="1">
      <w:start w:val="1"/>
      <w:numFmt w:val="lowerLetter"/>
      <w:lvlText w:val="%8."/>
      <w:lvlJc w:val="left"/>
      <w:pPr>
        <w:ind w:left="5760" w:hanging="360"/>
      </w:pPr>
    </w:lvl>
    <w:lvl w:ilvl="8" w:tplc="5F8A8AE2" w:tentative="1">
      <w:start w:val="1"/>
      <w:numFmt w:val="lowerRoman"/>
      <w:lvlText w:val="%9."/>
      <w:lvlJc w:val="right"/>
      <w:pPr>
        <w:ind w:left="6480" w:hanging="180"/>
      </w:pPr>
    </w:lvl>
  </w:abstractNum>
  <w:num w:numId="1" w16cid:durableId="168254026">
    <w:abstractNumId w:val="0"/>
  </w:num>
  <w:num w:numId="2" w16cid:durableId="771121749">
    <w:abstractNumId w:val="1"/>
  </w:num>
  <w:num w:numId="3" w16cid:durableId="1940525696">
    <w:abstractNumId w:val="2"/>
  </w:num>
  <w:num w:numId="4" w16cid:durableId="195042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B9"/>
    <w:rsid w:val="00000A70"/>
    <w:rsid w:val="000032B8"/>
    <w:rsid w:val="00003B06"/>
    <w:rsid w:val="000054B9"/>
    <w:rsid w:val="0000667E"/>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B61"/>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A5E"/>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531"/>
    <w:rsid w:val="00141FB6"/>
    <w:rsid w:val="00142F8E"/>
    <w:rsid w:val="00143C8B"/>
    <w:rsid w:val="001451D0"/>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5DB9"/>
    <w:rsid w:val="00187C1B"/>
    <w:rsid w:val="001908AC"/>
    <w:rsid w:val="00190CFB"/>
    <w:rsid w:val="0019457A"/>
    <w:rsid w:val="00195257"/>
    <w:rsid w:val="00195388"/>
    <w:rsid w:val="0019539E"/>
    <w:rsid w:val="001964B5"/>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623"/>
    <w:rsid w:val="001D1711"/>
    <w:rsid w:val="001D2A01"/>
    <w:rsid w:val="001D2EF6"/>
    <w:rsid w:val="001D37A8"/>
    <w:rsid w:val="001D462E"/>
    <w:rsid w:val="001E2CAD"/>
    <w:rsid w:val="001E34DB"/>
    <w:rsid w:val="001E37CD"/>
    <w:rsid w:val="001E4070"/>
    <w:rsid w:val="001E655E"/>
    <w:rsid w:val="001F1459"/>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5FF1"/>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5F15"/>
    <w:rsid w:val="002A6E6F"/>
    <w:rsid w:val="002A74E4"/>
    <w:rsid w:val="002A7CFE"/>
    <w:rsid w:val="002B1AD5"/>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1701"/>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205"/>
    <w:rsid w:val="003C664C"/>
    <w:rsid w:val="003D726D"/>
    <w:rsid w:val="003E0875"/>
    <w:rsid w:val="003E0BB8"/>
    <w:rsid w:val="003E56DE"/>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E8F"/>
    <w:rsid w:val="00461B69"/>
    <w:rsid w:val="00462B3D"/>
    <w:rsid w:val="00467232"/>
    <w:rsid w:val="00474927"/>
    <w:rsid w:val="00475913"/>
    <w:rsid w:val="00480080"/>
    <w:rsid w:val="00480B12"/>
    <w:rsid w:val="004824A7"/>
    <w:rsid w:val="00483AF0"/>
    <w:rsid w:val="00484167"/>
    <w:rsid w:val="00491F13"/>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9BF"/>
    <w:rsid w:val="005336BD"/>
    <w:rsid w:val="00534A49"/>
    <w:rsid w:val="005363BB"/>
    <w:rsid w:val="00541B98"/>
    <w:rsid w:val="00543133"/>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BAB"/>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50C"/>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863"/>
    <w:rsid w:val="006402E7"/>
    <w:rsid w:val="00640CB6"/>
    <w:rsid w:val="00641B42"/>
    <w:rsid w:val="00645750"/>
    <w:rsid w:val="00650692"/>
    <w:rsid w:val="006508D3"/>
    <w:rsid w:val="00650AFA"/>
    <w:rsid w:val="00662B77"/>
    <w:rsid w:val="00662D0E"/>
    <w:rsid w:val="00663265"/>
    <w:rsid w:val="0066345F"/>
    <w:rsid w:val="0066485B"/>
    <w:rsid w:val="0067036E"/>
    <w:rsid w:val="00670672"/>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0095"/>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7E9"/>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3EB"/>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B1C"/>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597"/>
    <w:rsid w:val="009076FE"/>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F78"/>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DAB"/>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7CDF"/>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76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1FDA"/>
    <w:rsid w:val="00A5364B"/>
    <w:rsid w:val="00A54142"/>
    <w:rsid w:val="00A54C42"/>
    <w:rsid w:val="00A572B1"/>
    <w:rsid w:val="00A577AF"/>
    <w:rsid w:val="00A60177"/>
    <w:rsid w:val="00A61C27"/>
    <w:rsid w:val="00A62638"/>
    <w:rsid w:val="00A6344D"/>
    <w:rsid w:val="00A644B8"/>
    <w:rsid w:val="00A66F76"/>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320D"/>
    <w:rsid w:val="00B34F25"/>
    <w:rsid w:val="00B36ECF"/>
    <w:rsid w:val="00B43672"/>
    <w:rsid w:val="00B473D8"/>
    <w:rsid w:val="00B5165A"/>
    <w:rsid w:val="00B524C1"/>
    <w:rsid w:val="00B52C8D"/>
    <w:rsid w:val="00B564BF"/>
    <w:rsid w:val="00B6104E"/>
    <w:rsid w:val="00B610C7"/>
    <w:rsid w:val="00B62106"/>
    <w:rsid w:val="00B626A8"/>
    <w:rsid w:val="00B6421C"/>
    <w:rsid w:val="00B65695"/>
    <w:rsid w:val="00B66526"/>
    <w:rsid w:val="00B665A3"/>
    <w:rsid w:val="00B73BB4"/>
    <w:rsid w:val="00B80532"/>
    <w:rsid w:val="00B82039"/>
    <w:rsid w:val="00B82454"/>
    <w:rsid w:val="00B83EDE"/>
    <w:rsid w:val="00B90097"/>
    <w:rsid w:val="00B90999"/>
    <w:rsid w:val="00B91AD7"/>
    <w:rsid w:val="00B92D23"/>
    <w:rsid w:val="00B95BC8"/>
    <w:rsid w:val="00B96E87"/>
    <w:rsid w:val="00BA146A"/>
    <w:rsid w:val="00BA32EE"/>
    <w:rsid w:val="00BB5B36"/>
    <w:rsid w:val="00BC027B"/>
    <w:rsid w:val="00BC0ADF"/>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12E"/>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EA5"/>
    <w:rsid w:val="00C72956"/>
    <w:rsid w:val="00C73045"/>
    <w:rsid w:val="00C73212"/>
    <w:rsid w:val="00C7354A"/>
    <w:rsid w:val="00C74379"/>
    <w:rsid w:val="00C74DD8"/>
    <w:rsid w:val="00C75C5E"/>
    <w:rsid w:val="00C7669F"/>
    <w:rsid w:val="00C76DFF"/>
    <w:rsid w:val="00C80B8F"/>
    <w:rsid w:val="00C814BC"/>
    <w:rsid w:val="00C82743"/>
    <w:rsid w:val="00C834CE"/>
    <w:rsid w:val="00C83B8B"/>
    <w:rsid w:val="00C874C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4CB"/>
    <w:rsid w:val="00D06605"/>
    <w:rsid w:val="00D0720F"/>
    <w:rsid w:val="00D074E2"/>
    <w:rsid w:val="00D11B0B"/>
    <w:rsid w:val="00D12A3E"/>
    <w:rsid w:val="00D22160"/>
    <w:rsid w:val="00D22172"/>
    <w:rsid w:val="00D2301B"/>
    <w:rsid w:val="00D239EE"/>
    <w:rsid w:val="00D30534"/>
    <w:rsid w:val="00D33CD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663"/>
    <w:rsid w:val="00D83ABC"/>
    <w:rsid w:val="00D84870"/>
    <w:rsid w:val="00D90217"/>
    <w:rsid w:val="00D91B92"/>
    <w:rsid w:val="00D926B3"/>
    <w:rsid w:val="00D92F63"/>
    <w:rsid w:val="00D947B6"/>
    <w:rsid w:val="00D94A53"/>
    <w:rsid w:val="00D97E00"/>
    <w:rsid w:val="00DA00BC"/>
    <w:rsid w:val="00DA0E22"/>
    <w:rsid w:val="00DA1EFA"/>
    <w:rsid w:val="00DA25E7"/>
    <w:rsid w:val="00DA2C04"/>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D7E5C"/>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F25"/>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4B2A"/>
    <w:rsid w:val="00E3679D"/>
    <w:rsid w:val="00E3795D"/>
    <w:rsid w:val="00E4098A"/>
    <w:rsid w:val="00E41CAE"/>
    <w:rsid w:val="00E42014"/>
    <w:rsid w:val="00E42B85"/>
    <w:rsid w:val="00E42BB2"/>
    <w:rsid w:val="00E43263"/>
    <w:rsid w:val="00E438AE"/>
    <w:rsid w:val="00E443CE"/>
    <w:rsid w:val="00E45547"/>
    <w:rsid w:val="00E45C1E"/>
    <w:rsid w:val="00E500F1"/>
    <w:rsid w:val="00E51446"/>
    <w:rsid w:val="00E529C8"/>
    <w:rsid w:val="00E55DA0"/>
    <w:rsid w:val="00E56033"/>
    <w:rsid w:val="00E57B21"/>
    <w:rsid w:val="00E61159"/>
    <w:rsid w:val="00E625DA"/>
    <w:rsid w:val="00E634DC"/>
    <w:rsid w:val="00E64B58"/>
    <w:rsid w:val="00E65190"/>
    <w:rsid w:val="00E66566"/>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F8E"/>
    <w:rsid w:val="00EA16AC"/>
    <w:rsid w:val="00EA18D0"/>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67C"/>
    <w:rsid w:val="00EE2E34"/>
    <w:rsid w:val="00EE2E91"/>
    <w:rsid w:val="00EE3370"/>
    <w:rsid w:val="00EE43A2"/>
    <w:rsid w:val="00EE46B7"/>
    <w:rsid w:val="00EE5A49"/>
    <w:rsid w:val="00EE664B"/>
    <w:rsid w:val="00EE7E0C"/>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C63"/>
    <w:rsid w:val="00F164B4"/>
    <w:rsid w:val="00F176E4"/>
    <w:rsid w:val="00F20E5F"/>
    <w:rsid w:val="00F25C26"/>
    <w:rsid w:val="00F25CC2"/>
    <w:rsid w:val="00F27573"/>
    <w:rsid w:val="00F307B6"/>
    <w:rsid w:val="00F30EB8"/>
    <w:rsid w:val="00F31876"/>
    <w:rsid w:val="00F31C67"/>
    <w:rsid w:val="00F359A0"/>
    <w:rsid w:val="00F36D57"/>
    <w:rsid w:val="00F36FE0"/>
    <w:rsid w:val="00F37EA8"/>
    <w:rsid w:val="00F40B14"/>
    <w:rsid w:val="00F41186"/>
    <w:rsid w:val="00F41EEF"/>
    <w:rsid w:val="00F41FAC"/>
    <w:rsid w:val="00F420C6"/>
    <w:rsid w:val="00F423D3"/>
    <w:rsid w:val="00F43187"/>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347F"/>
    <w:rsid w:val="00F96602"/>
    <w:rsid w:val="00F9735A"/>
    <w:rsid w:val="00FA32FC"/>
    <w:rsid w:val="00FA59FD"/>
    <w:rsid w:val="00FA5D8C"/>
    <w:rsid w:val="00FA6403"/>
    <w:rsid w:val="00FB16CD"/>
    <w:rsid w:val="00FB73AE"/>
    <w:rsid w:val="00FC5388"/>
    <w:rsid w:val="00FC726C"/>
    <w:rsid w:val="00FD1274"/>
    <w:rsid w:val="00FD1B4B"/>
    <w:rsid w:val="00FD1B94"/>
    <w:rsid w:val="00FE19C5"/>
    <w:rsid w:val="00FE2D1A"/>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68F63-FF7C-4B7F-B21B-28177EE2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Hyperlink">
    <w:name w:val="Hyperlink"/>
    <w:basedOn w:val="DefaultParagraphFont"/>
    <w:uiPriority w:val="99"/>
    <w:unhideWhenUsed/>
    <w:rsid w:val="00460E8F"/>
    <w:rPr>
      <w:color w:val="0000FF"/>
      <w:u w:val="single"/>
    </w:rPr>
  </w:style>
  <w:style w:type="character" w:styleId="CommentReference">
    <w:name w:val="annotation reference"/>
    <w:basedOn w:val="DefaultParagraphFont"/>
    <w:semiHidden/>
    <w:unhideWhenUsed/>
    <w:rsid w:val="00D90217"/>
    <w:rPr>
      <w:sz w:val="16"/>
      <w:szCs w:val="16"/>
    </w:rPr>
  </w:style>
  <w:style w:type="paragraph" w:styleId="CommentText">
    <w:name w:val="annotation text"/>
    <w:basedOn w:val="Normal"/>
    <w:link w:val="CommentTextChar"/>
    <w:semiHidden/>
    <w:unhideWhenUsed/>
    <w:rsid w:val="00D90217"/>
    <w:rPr>
      <w:sz w:val="20"/>
      <w:szCs w:val="20"/>
    </w:rPr>
  </w:style>
  <w:style w:type="character" w:customStyle="1" w:styleId="CommentTextChar">
    <w:name w:val="Comment Text Char"/>
    <w:basedOn w:val="DefaultParagraphFont"/>
    <w:link w:val="CommentText"/>
    <w:semiHidden/>
    <w:rsid w:val="00D90217"/>
  </w:style>
  <w:style w:type="paragraph" w:styleId="CommentSubject">
    <w:name w:val="annotation subject"/>
    <w:basedOn w:val="CommentText"/>
    <w:next w:val="CommentText"/>
    <w:link w:val="CommentSubjectChar"/>
    <w:semiHidden/>
    <w:unhideWhenUsed/>
    <w:rsid w:val="00D90217"/>
    <w:rPr>
      <w:b/>
      <w:bCs/>
    </w:rPr>
  </w:style>
  <w:style w:type="character" w:customStyle="1" w:styleId="CommentSubjectChar">
    <w:name w:val="Comment Subject Char"/>
    <w:basedOn w:val="CommentTextChar"/>
    <w:link w:val="CommentSubject"/>
    <w:semiHidden/>
    <w:rsid w:val="00D90217"/>
    <w:rPr>
      <w:b/>
      <w:bCs/>
    </w:rPr>
  </w:style>
  <w:style w:type="paragraph" w:styleId="Revision">
    <w:name w:val="Revision"/>
    <w:hidden/>
    <w:uiPriority w:val="99"/>
    <w:semiHidden/>
    <w:rsid w:val="00F36D57"/>
    <w:rPr>
      <w:sz w:val="24"/>
      <w:szCs w:val="24"/>
    </w:rPr>
  </w:style>
  <w:style w:type="paragraph" w:styleId="ListParagraph">
    <w:name w:val="List Paragraph"/>
    <w:basedOn w:val="Normal"/>
    <w:uiPriority w:val="34"/>
    <w:qFormat/>
    <w:rsid w:val="00F15C63"/>
    <w:pPr>
      <w:ind w:left="720"/>
      <w:contextualSpacing/>
    </w:pPr>
  </w:style>
  <w:style w:type="character" w:customStyle="1" w:styleId="UnresolvedMention1">
    <w:name w:val="Unresolved Mention1"/>
    <w:basedOn w:val="DefaultParagraphFont"/>
    <w:uiPriority w:val="99"/>
    <w:semiHidden/>
    <w:unhideWhenUsed/>
    <w:rsid w:val="00C814BC"/>
    <w:rPr>
      <w:color w:val="605E5C"/>
      <w:shd w:val="clear" w:color="auto" w:fill="E1DFDD"/>
    </w:rPr>
  </w:style>
  <w:style w:type="character" w:styleId="FollowedHyperlink">
    <w:name w:val="FollowedHyperlink"/>
    <w:basedOn w:val="DefaultParagraphFont"/>
    <w:semiHidden/>
    <w:unhideWhenUsed/>
    <w:rsid w:val="00984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2362</Characters>
  <Application>Microsoft Office Word</Application>
  <DocSecurity>4</DocSecurity>
  <Lines>62</Lines>
  <Paragraphs>21</Paragraphs>
  <ScaleCrop>false</ScaleCrop>
  <HeadingPairs>
    <vt:vector size="2" baseType="variant">
      <vt:variant>
        <vt:lpstr>Title</vt:lpstr>
      </vt:variant>
      <vt:variant>
        <vt:i4>1</vt:i4>
      </vt:variant>
    </vt:vector>
  </HeadingPairs>
  <TitlesOfParts>
    <vt:vector size="1" baseType="lpstr">
      <vt:lpstr>BA - HB04417 (Committee Report (Unamended))</vt:lpstr>
    </vt:vector>
  </TitlesOfParts>
  <Company>State of Texas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23138</dc:subject>
  <dc:creator>State of Texas</dc:creator>
  <dc:description>HB 4417 by Goldman-(H)Licensing &amp; Administrative Procedures</dc:description>
  <cp:lastModifiedBy>Stacey Nicchio</cp:lastModifiedBy>
  <cp:revision>2</cp:revision>
  <cp:lastPrinted>2003-11-26T17:21:00Z</cp:lastPrinted>
  <dcterms:created xsi:type="dcterms:W3CDTF">2023-04-20T23:55:00Z</dcterms:created>
  <dcterms:modified xsi:type="dcterms:W3CDTF">2023-04-20T23:55:00Z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23.102.2133</vt:lpwstr>
  </property>
</Properties>
</file>