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906E0" w14:paraId="0E0825D8" w14:textId="77777777" w:rsidTr="00345119">
        <w:tc>
          <w:tcPr>
            <w:tcW w:w="9576" w:type="dxa"/>
            <w:noWrap/>
          </w:tcPr>
          <w:p w14:paraId="0D298CB8" w14:textId="77777777" w:rsidR="008423E4" w:rsidRPr="0022177D" w:rsidRDefault="00A3103E" w:rsidP="006E32C6">
            <w:pPr>
              <w:pStyle w:val="Heading1"/>
            </w:pPr>
            <w:r w:rsidRPr="00631897">
              <w:t>BILL ANALYSIS</w:t>
            </w:r>
          </w:p>
        </w:tc>
      </w:tr>
    </w:tbl>
    <w:p w14:paraId="69A08F61" w14:textId="77777777" w:rsidR="008423E4" w:rsidRPr="0022177D" w:rsidRDefault="008423E4" w:rsidP="006E32C6">
      <w:pPr>
        <w:jc w:val="center"/>
      </w:pPr>
    </w:p>
    <w:p w14:paraId="4FA97A1E" w14:textId="77777777" w:rsidR="008423E4" w:rsidRPr="00B31F0E" w:rsidRDefault="008423E4" w:rsidP="006E32C6"/>
    <w:p w14:paraId="33BEB0BC" w14:textId="77777777" w:rsidR="008423E4" w:rsidRPr="00742794" w:rsidRDefault="008423E4" w:rsidP="006E32C6">
      <w:pPr>
        <w:tabs>
          <w:tab w:val="right" w:pos="9360"/>
        </w:tabs>
      </w:pPr>
    </w:p>
    <w:tbl>
      <w:tblPr>
        <w:tblW w:w="0" w:type="auto"/>
        <w:tblLayout w:type="fixed"/>
        <w:tblLook w:val="01E0" w:firstRow="1" w:lastRow="1" w:firstColumn="1" w:lastColumn="1" w:noHBand="0" w:noVBand="0"/>
      </w:tblPr>
      <w:tblGrid>
        <w:gridCol w:w="9576"/>
      </w:tblGrid>
      <w:tr w:rsidR="003906E0" w14:paraId="449A3B85" w14:textId="77777777" w:rsidTr="00345119">
        <w:tc>
          <w:tcPr>
            <w:tcW w:w="9576" w:type="dxa"/>
          </w:tcPr>
          <w:p w14:paraId="358EDBFD" w14:textId="5F585D29" w:rsidR="008423E4" w:rsidRPr="00861995" w:rsidRDefault="00A3103E" w:rsidP="006E32C6">
            <w:pPr>
              <w:jc w:val="right"/>
            </w:pPr>
            <w:r>
              <w:t>C.S.H.B. 4419</w:t>
            </w:r>
          </w:p>
        </w:tc>
      </w:tr>
      <w:tr w:rsidR="003906E0" w14:paraId="16130B85" w14:textId="77777777" w:rsidTr="00345119">
        <w:tc>
          <w:tcPr>
            <w:tcW w:w="9576" w:type="dxa"/>
          </w:tcPr>
          <w:p w14:paraId="6BEA4983" w14:textId="1A7C1CCA" w:rsidR="008423E4" w:rsidRPr="00861995" w:rsidRDefault="00A3103E" w:rsidP="006E32C6">
            <w:pPr>
              <w:jc w:val="right"/>
            </w:pPr>
            <w:r>
              <w:t xml:space="preserve">By: </w:t>
            </w:r>
            <w:r w:rsidR="00AD34CE">
              <w:t>Goldman</w:t>
            </w:r>
          </w:p>
        </w:tc>
      </w:tr>
      <w:tr w:rsidR="003906E0" w14:paraId="6ADB30ED" w14:textId="77777777" w:rsidTr="00345119">
        <w:tc>
          <w:tcPr>
            <w:tcW w:w="9576" w:type="dxa"/>
          </w:tcPr>
          <w:p w14:paraId="73ADBA91" w14:textId="5878ED05" w:rsidR="008423E4" w:rsidRPr="00861995" w:rsidRDefault="00A3103E" w:rsidP="006E32C6">
            <w:pPr>
              <w:jc w:val="right"/>
            </w:pPr>
            <w:r>
              <w:t>Culture, Recreation &amp; Tourism</w:t>
            </w:r>
          </w:p>
        </w:tc>
      </w:tr>
      <w:tr w:rsidR="003906E0" w14:paraId="38127D22" w14:textId="77777777" w:rsidTr="00345119">
        <w:tc>
          <w:tcPr>
            <w:tcW w:w="9576" w:type="dxa"/>
          </w:tcPr>
          <w:p w14:paraId="75F0F5CC" w14:textId="3B8BD983" w:rsidR="008423E4" w:rsidRDefault="00A3103E" w:rsidP="006E32C6">
            <w:pPr>
              <w:jc w:val="right"/>
            </w:pPr>
            <w:r>
              <w:t>Committee Report (Substituted)</w:t>
            </w:r>
          </w:p>
        </w:tc>
      </w:tr>
    </w:tbl>
    <w:p w14:paraId="38575C17" w14:textId="77777777" w:rsidR="008423E4" w:rsidRDefault="008423E4" w:rsidP="006E32C6">
      <w:pPr>
        <w:tabs>
          <w:tab w:val="right" w:pos="9360"/>
        </w:tabs>
      </w:pPr>
    </w:p>
    <w:p w14:paraId="0A74B6ED" w14:textId="77777777" w:rsidR="008423E4" w:rsidRDefault="008423E4" w:rsidP="006E32C6"/>
    <w:p w14:paraId="3A9A4A09" w14:textId="77777777" w:rsidR="008423E4" w:rsidRDefault="008423E4" w:rsidP="006E32C6"/>
    <w:tbl>
      <w:tblPr>
        <w:tblW w:w="0" w:type="auto"/>
        <w:tblCellMar>
          <w:left w:w="115" w:type="dxa"/>
          <w:right w:w="115" w:type="dxa"/>
        </w:tblCellMar>
        <w:tblLook w:val="01E0" w:firstRow="1" w:lastRow="1" w:firstColumn="1" w:lastColumn="1" w:noHBand="0" w:noVBand="0"/>
      </w:tblPr>
      <w:tblGrid>
        <w:gridCol w:w="9360"/>
      </w:tblGrid>
      <w:tr w:rsidR="003906E0" w14:paraId="647AE293" w14:textId="77777777" w:rsidTr="00F9299C">
        <w:tc>
          <w:tcPr>
            <w:tcW w:w="9360" w:type="dxa"/>
          </w:tcPr>
          <w:p w14:paraId="4C170DFD" w14:textId="77777777" w:rsidR="008423E4" w:rsidRPr="00A8133F" w:rsidRDefault="00A3103E" w:rsidP="006E32C6">
            <w:pPr>
              <w:rPr>
                <w:b/>
              </w:rPr>
            </w:pPr>
            <w:r w:rsidRPr="009C1E9A">
              <w:rPr>
                <w:b/>
                <w:u w:val="single"/>
              </w:rPr>
              <w:t>BACKGROUND AND PURPOSE</w:t>
            </w:r>
            <w:r>
              <w:rPr>
                <w:b/>
              </w:rPr>
              <w:t xml:space="preserve"> </w:t>
            </w:r>
          </w:p>
          <w:p w14:paraId="2B809122" w14:textId="77777777" w:rsidR="008423E4" w:rsidRDefault="008423E4" w:rsidP="006E32C6"/>
          <w:p w14:paraId="7E4C803E" w14:textId="180F2C0B" w:rsidR="008423E4" w:rsidRDefault="00A3103E" w:rsidP="006E32C6">
            <w:pPr>
              <w:pStyle w:val="Header"/>
              <w:tabs>
                <w:tab w:val="clear" w:pos="4320"/>
                <w:tab w:val="clear" w:pos="8640"/>
              </w:tabs>
              <w:jc w:val="both"/>
            </w:pPr>
            <w:r>
              <w:t>There is</w:t>
            </w:r>
            <w:r w:rsidR="0014698A">
              <w:t xml:space="preserve"> currently</w:t>
            </w:r>
            <w:r>
              <w:t xml:space="preserve"> a</w:t>
            </w:r>
            <w:r w:rsidRPr="006D3668">
              <w:t xml:space="preserve"> lack of incentive</w:t>
            </w:r>
            <w:r w:rsidR="0014698A">
              <w:t>s</w:t>
            </w:r>
            <w:r w:rsidRPr="006D3668">
              <w:t xml:space="preserve"> for media production in Texas</w:t>
            </w:r>
            <w:r w:rsidR="0014698A">
              <w:t>. Moreover, there are</w:t>
            </w:r>
            <w:r w:rsidRPr="006D3668">
              <w:t xml:space="preserve"> workforce concerns in the</w:t>
            </w:r>
            <w:r w:rsidR="000F6C9B">
              <w:t xml:space="preserve"> state's</w:t>
            </w:r>
            <w:r w:rsidRPr="006D3668">
              <w:t xml:space="preserve"> media production industry</w:t>
            </w:r>
            <w:r w:rsidR="0014698A">
              <w:t xml:space="preserve"> that could potentially be hindering industry growth and expansion in Texas</w:t>
            </w:r>
            <w:r>
              <w:t>. C.S.H.B.</w:t>
            </w:r>
            <w:r w:rsidRPr="006D3668">
              <w:t xml:space="preserve"> 4419 </w:t>
            </w:r>
            <w:r>
              <w:t xml:space="preserve">seeks to address </w:t>
            </w:r>
            <w:r w:rsidR="0014698A">
              <w:t xml:space="preserve">these </w:t>
            </w:r>
            <w:r>
              <w:t>issue</w:t>
            </w:r>
            <w:r w:rsidR="0014698A">
              <w:t>s</w:t>
            </w:r>
            <w:r>
              <w:t xml:space="preserve"> by </w:t>
            </w:r>
            <w:r w:rsidR="0014698A">
              <w:t>making certain film and television productions eligible for funding</w:t>
            </w:r>
            <w:r w:rsidR="0014698A" w:rsidRPr="006D3668">
              <w:t xml:space="preserve"> </w:t>
            </w:r>
            <w:r w:rsidRPr="006D3668">
              <w:t>unde</w:t>
            </w:r>
            <w:r w:rsidRPr="006D3668">
              <w:t>r the major events reimbursement program</w:t>
            </w:r>
            <w:r>
              <w:t xml:space="preserve">, </w:t>
            </w:r>
            <w:r w:rsidRPr="006D3668">
              <w:t>creating virtual film production institutes with Texas A&amp;M University at College Station and Texas State University</w:t>
            </w:r>
            <w:r w:rsidR="0014698A">
              <w:t xml:space="preserve"> to increase educational opportunities for student engagement and involvement in the virtual film production industry</w:t>
            </w:r>
            <w:r w:rsidR="000F6C9B">
              <w:t>,</w:t>
            </w:r>
            <w:r w:rsidRPr="006D3668">
              <w:t xml:space="preserve"> </w:t>
            </w:r>
            <w:r w:rsidR="00E733D3">
              <w:t>providing additional funding opportunities for this dynamic industry</w:t>
            </w:r>
            <w:r w:rsidR="0014698A">
              <w:t xml:space="preserve"> through the creation of </w:t>
            </w:r>
            <w:r w:rsidR="0014698A" w:rsidRPr="00E23173">
              <w:t>a film events trust fund and a film production tax rebate trust fund</w:t>
            </w:r>
            <w:r w:rsidR="0014698A">
              <w:t>, and removing limitations on the number of media production development zones in Texas</w:t>
            </w:r>
            <w:r w:rsidR="00E733D3">
              <w:t xml:space="preserve">. </w:t>
            </w:r>
          </w:p>
          <w:p w14:paraId="57E0C1E2" w14:textId="77777777" w:rsidR="008423E4" w:rsidRPr="00E26B13" w:rsidRDefault="008423E4" w:rsidP="006E32C6">
            <w:pPr>
              <w:rPr>
                <w:b/>
              </w:rPr>
            </w:pPr>
          </w:p>
        </w:tc>
      </w:tr>
      <w:tr w:rsidR="003906E0" w14:paraId="7CF5A516" w14:textId="77777777" w:rsidTr="00F9299C">
        <w:tc>
          <w:tcPr>
            <w:tcW w:w="9360" w:type="dxa"/>
          </w:tcPr>
          <w:p w14:paraId="59531BAF" w14:textId="77777777" w:rsidR="0017725B" w:rsidRDefault="00A3103E" w:rsidP="006E32C6">
            <w:pPr>
              <w:rPr>
                <w:b/>
                <w:u w:val="single"/>
              </w:rPr>
            </w:pPr>
            <w:r>
              <w:rPr>
                <w:b/>
                <w:u w:val="single"/>
              </w:rPr>
              <w:t>CRIMINAL JUSTICE IMPACT</w:t>
            </w:r>
          </w:p>
          <w:p w14:paraId="6459F332" w14:textId="77777777" w:rsidR="0017725B" w:rsidRDefault="0017725B" w:rsidP="006E32C6">
            <w:pPr>
              <w:rPr>
                <w:b/>
                <w:u w:val="single"/>
              </w:rPr>
            </w:pPr>
          </w:p>
          <w:p w14:paraId="47F9B7B8" w14:textId="5209F17F" w:rsidR="00262832" w:rsidRPr="00262832" w:rsidRDefault="00A3103E" w:rsidP="006E32C6">
            <w:pPr>
              <w:jc w:val="both"/>
            </w:pPr>
            <w:r>
              <w:t xml:space="preserve">It is the committee's opinion that this bill does not expressly create a criminal offense, increase the punishment for an existing criminal offense or category of offenses, or change the eligibility of a </w:t>
            </w:r>
            <w:r>
              <w:t>person for community supervision, parole, or mandatory supervision.</w:t>
            </w:r>
          </w:p>
          <w:p w14:paraId="79423B9B" w14:textId="77777777" w:rsidR="0017725B" w:rsidRPr="0017725B" w:rsidRDefault="0017725B" w:rsidP="006E32C6">
            <w:pPr>
              <w:rPr>
                <w:b/>
                <w:u w:val="single"/>
              </w:rPr>
            </w:pPr>
          </w:p>
        </w:tc>
      </w:tr>
      <w:tr w:rsidR="003906E0" w14:paraId="315445C4" w14:textId="77777777" w:rsidTr="00F9299C">
        <w:tc>
          <w:tcPr>
            <w:tcW w:w="9360" w:type="dxa"/>
          </w:tcPr>
          <w:p w14:paraId="76CB3FE4" w14:textId="77777777" w:rsidR="008423E4" w:rsidRPr="00A8133F" w:rsidRDefault="00A3103E" w:rsidP="006E32C6">
            <w:pPr>
              <w:rPr>
                <w:b/>
              </w:rPr>
            </w:pPr>
            <w:r w:rsidRPr="009C1E9A">
              <w:rPr>
                <w:b/>
                <w:u w:val="single"/>
              </w:rPr>
              <w:t>RULEMAKING AUTHORITY</w:t>
            </w:r>
            <w:r>
              <w:rPr>
                <w:b/>
              </w:rPr>
              <w:t xml:space="preserve"> </w:t>
            </w:r>
          </w:p>
          <w:p w14:paraId="6E5EF441" w14:textId="77777777" w:rsidR="008423E4" w:rsidRDefault="008423E4" w:rsidP="006E32C6"/>
          <w:p w14:paraId="04D94EF3" w14:textId="346BAD0F" w:rsidR="00262832" w:rsidRDefault="00A3103E" w:rsidP="006E32C6">
            <w:pPr>
              <w:pStyle w:val="Header"/>
              <w:tabs>
                <w:tab w:val="clear" w:pos="4320"/>
                <w:tab w:val="clear" w:pos="8640"/>
              </w:tabs>
              <w:jc w:val="both"/>
            </w:pPr>
            <w:r>
              <w:t xml:space="preserve">It is the committee's opinion that rulemaking authority is expressly granted to </w:t>
            </w:r>
            <w:r w:rsidR="004C4EFC">
              <w:t xml:space="preserve">the </w:t>
            </w:r>
            <w:r w:rsidR="004C4EFC" w:rsidRPr="00574BAF">
              <w:t>Texas Economic Development and Tourism Office</w:t>
            </w:r>
            <w:r w:rsidR="004C4EFC">
              <w:t xml:space="preserve"> in SECTION 6 of this bill and </w:t>
            </w:r>
            <w:r>
              <w:t>the</w:t>
            </w:r>
            <w:r>
              <w:t xml:space="preserve"> </w:t>
            </w:r>
            <w:r w:rsidR="00184EF1" w:rsidRPr="00184EF1">
              <w:t>Music, Film, Television, and Multimedia Office</w:t>
            </w:r>
            <w:r w:rsidR="00184EF1">
              <w:t xml:space="preserve"> i</w:t>
            </w:r>
            <w:r>
              <w:t xml:space="preserve">n </w:t>
            </w:r>
            <w:r w:rsidR="00184EF1">
              <w:t>SECTION 7</w:t>
            </w:r>
            <w:r>
              <w:t xml:space="preserve"> of this bill</w:t>
            </w:r>
            <w:r w:rsidR="00184EF1">
              <w:t>.</w:t>
            </w:r>
          </w:p>
          <w:p w14:paraId="1D2F0EB7" w14:textId="77777777" w:rsidR="008423E4" w:rsidRPr="00E21FDC" w:rsidRDefault="008423E4" w:rsidP="006E32C6">
            <w:pPr>
              <w:rPr>
                <w:b/>
              </w:rPr>
            </w:pPr>
          </w:p>
        </w:tc>
      </w:tr>
      <w:tr w:rsidR="003906E0" w14:paraId="6DC0FA14" w14:textId="77777777" w:rsidTr="00F9299C">
        <w:tc>
          <w:tcPr>
            <w:tcW w:w="9360" w:type="dxa"/>
          </w:tcPr>
          <w:p w14:paraId="09054E64" w14:textId="77777777" w:rsidR="008423E4" w:rsidRPr="00A8133F" w:rsidRDefault="00A3103E" w:rsidP="006E32C6">
            <w:pPr>
              <w:rPr>
                <w:b/>
              </w:rPr>
            </w:pPr>
            <w:r w:rsidRPr="009C1E9A">
              <w:rPr>
                <w:b/>
                <w:u w:val="single"/>
              </w:rPr>
              <w:t>ANALYSIS</w:t>
            </w:r>
            <w:r>
              <w:rPr>
                <w:b/>
              </w:rPr>
              <w:t xml:space="preserve"> </w:t>
            </w:r>
          </w:p>
          <w:p w14:paraId="2B9D122B" w14:textId="77777777" w:rsidR="008423E4" w:rsidRDefault="008423E4" w:rsidP="006E32C6"/>
          <w:p w14:paraId="63A654A1" w14:textId="2D3FB7E8" w:rsidR="00E23173" w:rsidRDefault="00A3103E" w:rsidP="006E32C6">
            <w:pPr>
              <w:pStyle w:val="Header"/>
              <w:tabs>
                <w:tab w:val="clear" w:pos="4320"/>
                <w:tab w:val="clear" w:pos="8640"/>
              </w:tabs>
              <w:jc w:val="both"/>
            </w:pPr>
            <w:r>
              <w:t xml:space="preserve">C.S.H.B. 4419 sets out provisions relating to </w:t>
            </w:r>
            <w:r w:rsidRPr="00E23173">
              <w:t xml:space="preserve">the promotion of film and television production in </w:t>
            </w:r>
            <w:r>
              <w:t>Texas</w:t>
            </w:r>
            <w:r w:rsidRPr="00E23173">
              <w:t xml:space="preserve">, including </w:t>
            </w:r>
            <w:r w:rsidR="00534DFD" w:rsidRPr="00E23173">
              <w:t>the establishment of virtual film production institutes</w:t>
            </w:r>
            <w:r w:rsidR="00534DFD">
              <w:t>,</w:t>
            </w:r>
            <w:r w:rsidR="00534DFD" w:rsidRPr="00E23173">
              <w:t xml:space="preserve"> </w:t>
            </w:r>
            <w:r w:rsidRPr="00E23173">
              <w:t>the eligibility of film or television productions for funding under the major events reimbursement program, the creation of a film events trust fund and a film production tax rebate trust fund, and the designation of media production developmen</w:t>
            </w:r>
            <w:r w:rsidRPr="00E23173">
              <w:t>t zones.</w:t>
            </w:r>
          </w:p>
          <w:p w14:paraId="01905331" w14:textId="6C9E89CD" w:rsidR="00E23173" w:rsidRDefault="00E23173" w:rsidP="006E32C6">
            <w:pPr>
              <w:pStyle w:val="Header"/>
              <w:tabs>
                <w:tab w:val="clear" w:pos="4320"/>
                <w:tab w:val="clear" w:pos="8640"/>
              </w:tabs>
              <w:jc w:val="both"/>
            </w:pPr>
          </w:p>
          <w:p w14:paraId="191975A9" w14:textId="2783CC06" w:rsidR="00E23173" w:rsidRPr="00E23173" w:rsidRDefault="00A3103E" w:rsidP="006E32C6">
            <w:pPr>
              <w:pStyle w:val="Header"/>
              <w:tabs>
                <w:tab w:val="clear" w:pos="4320"/>
                <w:tab w:val="clear" w:pos="8640"/>
              </w:tabs>
              <w:jc w:val="both"/>
              <w:rPr>
                <w:b/>
                <w:bCs/>
              </w:rPr>
            </w:pPr>
            <w:r>
              <w:rPr>
                <w:b/>
                <w:bCs/>
              </w:rPr>
              <w:t>Virtual Film Production Institutes</w:t>
            </w:r>
          </w:p>
          <w:p w14:paraId="48E53325" w14:textId="77777777" w:rsidR="00E23173" w:rsidRDefault="00E23173" w:rsidP="006E32C6">
            <w:pPr>
              <w:pStyle w:val="Header"/>
              <w:tabs>
                <w:tab w:val="clear" w:pos="4320"/>
                <w:tab w:val="clear" w:pos="8640"/>
              </w:tabs>
              <w:jc w:val="both"/>
            </w:pPr>
          </w:p>
          <w:p w14:paraId="43CECC2B" w14:textId="1A2C94CC" w:rsidR="009C36CD" w:rsidRDefault="00A3103E" w:rsidP="006E32C6">
            <w:pPr>
              <w:pStyle w:val="Header"/>
              <w:tabs>
                <w:tab w:val="clear" w:pos="4320"/>
                <w:tab w:val="clear" w:pos="8640"/>
              </w:tabs>
              <w:jc w:val="both"/>
            </w:pPr>
            <w:r>
              <w:t>C.S.</w:t>
            </w:r>
            <w:r w:rsidR="00B74C0A">
              <w:t xml:space="preserve">H.B. 4419 amends the </w:t>
            </w:r>
            <w:r w:rsidR="00945E8B">
              <w:t xml:space="preserve">Education Code to authorize </w:t>
            </w:r>
            <w:r w:rsidR="00945E8B" w:rsidRPr="00945E8B">
              <w:t>Texas A&amp;M University at College Station and Texas State University</w:t>
            </w:r>
            <w:r w:rsidR="00945E8B">
              <w:t xml:space="preserve"> to each establish </w:t>
            </w:r>
            <w:r w:rsidR="00945E8B" w:rsidRPr="00945E8B">
              <w:t xml:space="preserve">a virtual film production institute to provide educational opportunities for students interested in studying virtual film production and promote student engagement in the development of a virtual film production industry in </w:t>
            </w:r>
            <w:r w:rsidR="004C4EFC">
              <w:t>Texas</w:t>
            </w:r>
            <w:r w:rsidR="00945E8B" w:rsidRPr="00945E8B">
              <w:t>.</w:t>
            </w:r>
            <w:r w:rsidR="00945E8B">
              <w:t xml:space="preserve"> The bill authorizes each institute, in addition to any amount appropriated by the legislature, to </w:t>
            </w:r>
            <w:r w:rsidR="00945E8B" w:rsidRPr="00945E8B">
              <w:t>apply for and accept gifts, grants, and donations from the federal government or any other source.</w:t>
            </w:r>
            <w:r w:rsidR="00534DFD">
              <w:t xml:space="preserve"> </w:t>
            </w:r>
            <w:r w:rsidR="00C967B2">
              <w:t xml:space="preserve"> </w:t>
            </w:r>
          </w:p>
          <w:p w14:paraId="5B42A0B0" w14:textId="47FEB56E" w:rsidR="00945E8B" w:rsidRDefault="00A3103E" w:rsidP="006E32C6">
            <w:pPr>
              <w:pStyle w:val="Header"/>
              <w:tabs>
                <w:tab w:val="clear" w:pos="4320"/>
                <w:tab w:val="clear" w:pos="8640"/>
              </w:tabs>
              <w:jc w:val="both"/>
            </w:pPr>
            <w:r>
              <w:t xml:space="preserve"> </w:t>
            </w:r>
          </w:p>
          <w:p w14:paraId="0F354F94" w14:textId="3C4DB0DF" w:rsidR="00E23173" w:rsidRPr="00E23173" w:rsidRDefault="00A3103E" w:rsidP="006E32C6">
            <w:pPr>
              <w:pStyle w:val="Header"/>
              <w:keepNext/>
              <w:tabs>
                <w:tab w:val="clear" w:pos="4320"/>
                <w:tab w:val="clear" w:pos="8640"/>
              </w:tabs>
              <w:jc w:val="both"/>
              <w:rPr>
                <w:b/>
                <w:bCs/>
              </w:rPr>
            </w:pPr>
            <w:r>
              <w:rPr>
                <w:b/>
                <w:bCs/>
              </w:rPr>
              <w:t>Major Events Reimbursement Program</w:t>
            </w:r>
          </w:p>
          <w:p w14:paraId="3FE6F6B0" w14:textId="77777777" w:rsidR="00E23173" w:rsidRDefault="00E23173" w:rsidP="006E32C6">
            <w:pPr>
              <w:pStyle w:val="Header"/>
              <w:keepNext/>
              <w:tabs>
                <w:tab w:val="clear" w:pos="4320"/>
                <w:tab w:val="clear" w:pos="8640"/>
              </w:tabs>
              <w:jc w:val="both"/>
            </w:pPr>
          </w:p>
          <w:p w14:paraId="7E0594A9" w14:textId="24137115" w:rsidR="00265335" w:rsidRDefault="00A3103E" w:rsidP="006E32C6">
            <w:pPr>
              <w:pStyle w:val="Header"/>
              <w:keepNext/>
              <w:jc w:val="both"/>
            </w:pPr>
            <w:r>
              <w:t>C.S.</w:t>
            </w:r>
            <w:r w:rsidR="00945E8B">
              <w:t>H.B. 4419 amends the Government Code t</w:t>
            </w:r>
            <w:r>
              <w:t xml:space="preserve">o </w:t>
            </w:r>
            <w:r w:rsidR="0093742B">
              <w:t xml:space="preserve">make </w:t>
            </w:r>
            <w:r>
              <w:t xml:space="preserve">a film or television production eligible to receive funding under the major events reimbursement program if </w:t>
            </w:r>
            <w:r w:rsidR="0093742B">
              <w:t xml:space="preserve">a site selection </w:t>
            </w:r>
            <w:r>
              <w:t>organization selects:</w:t>
            </w:r>
          </w:p>
          <w:p w14:paraId="23FEA63B" w14:textId="2DEA3B9A" w:rsidR="00265335" w:rsidRDefault="00A3103E" w:rsidP="006E32C6">
            <w:pPr>
              <w:pStyle w:val="Header"/>
              <w:numPr>
                <w:ilvl w:val="0"/>
                <w:numId w:val="8"/>
              </w:numPr>
              <w:jc w:val="both"/>
            </w:pPr>
            <w:r>
              <w:t>a site in Texas as the sole site for the event;</w:t>
            </w:r>
          </w:p>
          <w:p w14:paraId="424AD0D3" w14:textId="069FEE27" w:rsidR="00265335" w:rsidRDefault="00A3103E" w:rsidP="006E32C6">
            <w:pPr>
              <w:pStyle w:val="Header"/>
              <w:numPr>
                <w:ilvl w:val="0"/>
                <w:numId w:val="8"/>
              </w:numPr>
              <w:jc w:val="both"/>
            </w:pPr>
            <w:r>
              <w:t>two or more predetermined locations as the sites in Texa</w:t>
            </w:r>
            <w:r>
              <w:t>s for the event; or</w:t>
            </w:r>
          </w:p>
          <w:p w14:paraId="1CCDEB02" w14:textId="488960C0" w:rsidR="00265335" w:rsidRDefault="00A3103E" w:rsidP="006E32C6">
            <w:pPr>
              <w:pStyle w:val="Header"/>
              <w:numPr>
                <w:ilvl w:val="0"/>
                <w:numId w:val="8"/>
              </w:numPr>
              <w:tabs>
                <w:tab w:val="clear" w:pos="4320"/>
                <w:tab w:val="clear" w:pos="8640"/>
              </w:tabs>
              <w:jc w:val="both"/>
            </w:pPr>
            <w:r>
              <w:t xml:space="preserve">a site in Texas as the sole site for the event in a region composed of </w:t>
            </w:r>
            <w:r w:rsidR="000C63E9">
              <w:t xml:space="preserve">Texas </w:t>
            </w:r>
            <w:r>
              <w:t>and one or more adjoining states.</w:t>
            </w:r>
          </w:p>
          <w:p w14:paraId="456E14DE" w14:textId="4A23442A" w:rsidR="00C967B2" w:rsidRDefault="00A3103E" w:rsidP="006E32C6">
            <w:pPr>
              <w:pStyle w:val="Header"/>
              <w:tabs>
                <w:tab w:val="clear" w:pos="4320"/>
                <w:tab w:val="clear" w:pos="8640"/>
              </w:tabs>
              <w:jc w:val="both"/>
            </w:pPr>
            <w:r>
              <w:t>Moreover, the bill expands the entities classified as a "site selection organization" for purposes of that program to include</w:t>
            </w:r>
            <w:r>
              <w:t xml:space="preserve"> a film or television production organization. For these purposes, the bill</w:t>
            </w:r>
            <w:r w:rsidR="00945E8B">
              <w:t xml:space="preserve"> </w:t>
            </w:r>
            <w:r>
              <w:t>define</w:t>
            </w:r>
            <w:r w:rsidR="00265335">
              <w:t>s</w:t>
            </w:r>
            <w:r>
              <w:t xml:space="preserve"> the following terms:</w:t>
            </w:r>
          </w:p>
          <w:p w14:paraId="7B37E299" w14:textId="45FAE5D6" w:rsidR="00C967B2" w:rsidRDefault="00A3103E" w:rsidP="006E32C6">
            <w:pPr>
              <w:pStyle w:val="Header"/>
              <w:numPr>
                <w:ilvl w:val="0"/>
                <w:numId w:val="5"/>
              </w:numPr>
              <w:jc w:val="both"/>
            </w:pPr>
            <w:r>
              <w:t xml:space="preserve">"film or television production" as the activities necessary to prepare, produce, perform, or present in </w:t>
            </w:r>
            <w:r w:rsidR="0093742B">
              <w:t>Texas</w:t>
            </w:r>
            <w:r>
              <w:t xml:space="preserve"> a television program, movie, virtual film</w:t>
            </w:r>
            <w:r>
              <w:t>, or any combination of multimedia program;</w:t>
            </w:r>
            <w:r w:rsidR="00265335">
              <w:t xml:space="preserve"> and</w:t>
            </w:r>
          </w:p>
          <w:p w14:paraId="778269F7" w14:textId="1D75C0B1" w:rsidR="00290EB4" w:rsidRDefault="00A3103E" w:rsidP="006E32C6">
            <w:pPr>
              <w:pStyle w:val="Header"/>
              <w:numPr>
                <w:ilvl w:val="0"/>
                <w:numId w:val="5"/>
              </w:numPr>
              <w:tabs>
                <w:tab w:val="clear" w:pos="4320"/>
                <w:tab w:val="clear" w:pos="8640"/>
              </w:tabs>
              <w:jc w:val="both"/>
            </w:pPr>
            <w:r>
              <w:t xml:space="preserve">"film or television production organization" as an organization that produces a television program, movie, virtual film, or multimedia program, regardless of the manner in which the organization is </w:t>
            </w:r>
            <w:r>
              <w:t>formed or legally organized, including a production company, a studio, or a production team for a television program, movie, virtual film, or multimedia program.</w:t>
            </w:r>
          </w:p>
          <w:p w14:paraId="496DFD39" w14:textId="1B92D492" w:rsidR="00C967B2" w:rsidRDefault="00C967B2" w:rsidP="006E32C6">
            <w:pPr>
              <w:pStyle w:val="Header"/>
              <w:tabs>
                <w:tab w:val="clear" w:pos="4320"/>
                <w:tab w:val="clear" w:pos="8640"/>
              </w:tabs>
              <w:ind w:left="720"/>
              <w:jc w:val="both"/>
            </w:pPr>
          </w:p>
          <w:p w14:paraId="4077AF40" w14:textId="76DD4B9E" w:rsidR="004B4047" w:rsidRPr="008C307F" w:rsidRDefault="00A3103E" w:rsidP="006E32C6">
            <w:pPr>
              <w:pStyle w:val="Header"/>
              <w:tabs>
                <w:tab w:val="clear" w:pos="4320"/>
                <w:tab w:val="clear" w:pos="8640"/>
              </w:tabs>
              <w:jc w:val="both"/>
              <w:rPr>
                <w:b/>
                <w:bCs/>
              </w:rPr>
            </w:pPr>
            <w:r w:rsidRPr="008C307F">
              <w:rPr>
                <w:b/>
                <w:bCs/>
              </w:rPr>
              <w:t>Film Events Trust Fund</w:t>
            </w:r>
          </w:p>
          <w:p w14:paraId="65FC0560" w14:textId="77777777" w:rsidR="0055021B" w:rsidRDefault="0055021B" w:rsidP="006E32C6">
            <w:pPr>
              <w:pStyle w:val="Header"/>
              <w:tabs>
                <w:tab w:val="clear" w:pos="4320"/>
                <w:tab w:val="clear" w:pos="8640"/>
              </w:tabs>
              <w:jc w:val="both"/>
            </w:pPr>
          </w:p>
          <w:p w14:paraId="4DE9EF80" w14:textId="1C99B7B7" w:rsidR="008B33B4" w:rsidRDefault="00A3103E" w:rsidP="006E32C6">
            <w:pPr>
              <w:pStyle w:val="Header"/>
              <w:jc w:val="both"/>
            </w:pPr>
            <w:r>
              <w:t xml:space="preserve">C.S.H.B. 4419 </w:t>
            </w:r>
            <w:r w:rsidR="00424882">
              <w:t>establishes the film events trust fund</w:t>
            </w:r>
            <w:r>
              <w:t xml:space="preserve"> as a fund outsid</w:t>
            </w:r>
            <w:r>
              <w:t xml:space="preserve">e the state treasury </w:t>
            </w:r>
            <w:r w:rsidR="00653E32">
              <w:t>for purposes of</w:t>
            </w:r>
            <w:r w:rsidR="00424882">
              <w:t xml:space="preserve"> </w:t>
            </w:r>
            <w:r w:rsidR="00424882" w:rsidRPr="00424882">
              <w:t>maximiz</w:t>
            </w:r>
            <w:r w:rsidR="00653E32">
              <w:t>ing</w:t>
            </w:r>
            <w:r w:rsidR="00424882" w:rsidRPr="00424882">
              <w:t xml:space="preserve"> the preparation, production, performance, or presentation of television programs, movies, virtual films, and multimedia productions in </w:t>
            </w:r>
            <w:r w:rsidR="00424882">
              <w:t>Texas</w:t>
            </w:r>
            <w:r w:rsidR="00424882" w:rsidRPr="00424882">
              <w:t xml:space="preserve"> and successful</w:t>
            </w:r>
            <w:r w:rsidR="00424882">
              <w:t>ly</w:t>
            </w:r>
            <w:r w:rsidR="00424882" w:rsidRPr="00424882">
              <w:t xml:space="preserve"> compet</w:t>
            </w:r>
            <w:r w:rsidR="00653E32">
              <w:t>ing</w:t>
            </w:r>
            <w:r w:rsidR="00424882" w:rsidRPr="00424882">
              <w:t xml:space="preserve"> with other states for those programs, movies, films, and productions.</w:t>
            </w:r>
            <w:r w:rsidR="00574BAF">
              <w:t xml:space="preserve"> </w:t>
            </w:r>
            <w:r w:rsidR="00653E32">
              <w:t xml:space="preserve">The </w:t>
            </w:r>
            <w:r w:rsidR="006E4451">
              <w:t xml:space="preserve">bill establishes that the trust fund is to be held in trust by the comptroller of public accounts for administration of </w:t>
            </w:r>
            <w:r w:rsidR="00B4392A" w:rsidRPr="00B4392A">
              <w:t>the fund</w:t>
            </w:r>
            <w:r w:rsidR="00B4392A">
              <w:t xml:space="preserve"> and the bill's provisions governing the fund.</w:t>
            </w:r>
          </w:p>
          <w:p w14:paraId="69461333" w14:textId="54286925" w:rsidR="008B33B4" w:rsidRDefault="008B33B4" w:rsidP="006E32C6">
            <w:pPr>
              <w:pStyle w:val="Header"/>
              <w:tabs>
                <w:tab w:val="clear" w:pos="4320"/>
                <w:tab w:val="clear" w:pos="8640"/>
              </w:tabs>
              <w:jc w:val="both"/>
            </w:pPr>
          </w:p>
          <w:p w14:paraId="2D569944" w14:textId="06DEA2BA" w:rsidR="00C12144" w:rsidRPr="00302426" w:rsidRDefault="00A3103E" w:rsidP="006E32C6">
            <w:pPr>
              <w:pStyle w:val="Header"/>
              <w:tabs>
                <w:tab w:val="clear" w:pos="4320"/>
                <w:tab w:val="clear" w:pos="8640"/>
              </w:tabs>
              <w:jc w:val="both"/>
              <w:rPr>
                <w:u w:val="single"/>
              </w:rPr>
            </w:pPr>
            <w:r>
              <w:rPr>
                <w:u w:val="single"/>
              </w:rPr>
              <w:t>Film Events Eligible for Funding</w:t>
            </w:r>
          </w:p>
          <w:p w14:paraId="0D99018B" w14:textId="77777777" w:rsidR="00C12144" w:rsidRDefault="00C12144" w:rsidP="006E32C6">
            <w:pPr>
              <w:pStyle w:val="Header"/>
              <w:tabs>
                <w:tab w:val="clear" w:pos="4320"/>
                <w:tab w:val="clear" w:pos="8640"/>
              </w:tabs>
              <w:jc w:val="both"/>
            </w:pPr>
          </w:p>
          <w:p w14:paraId="5D2A2566" w14:textId="5029A692" w:rsidR="00290EB4" w:rsidRDefault="00A3103E" w:rsidP="006E32C6">
            <w:pPr>
              <w:pStyle w:val="Header"/>
              <w:tabs>
                <w:tab w:val="clear" w:pos="4320"/>
                <w:tab w:val="clear" w:pos="8640"/>
              </w:tabs>
              <w:jc w:val="both"/>
            </w:pPr>
            <w:r>
              <w:t>C.S.H.B. 4419</w:t>
            </w:r>
            <w:r w:rsidR="00CE4D72">
              <w:t xml:space="preserve"> makes a film event eligible for funding </w:t>
            </w:r>
            <w:r w:rsidR="006E4451">
              <w:t xml:space="preserve">from </w:t>
            </w:r>
            <w:r w:rsidR="00CE4D72">
              <w:t>the trust fund if</w:t>
            </w:r>
            <w:r w:rsidR="006E4451">
              <w:t xml:space="preserve"> the following conditions are satisfied</w:t>
            </w:r>
            <w:r w:rsidR="00CE4D72">
              <w:t>:</w:t>
            </w:r>
          </w:p>
          <w:p w14:paraId="348AA2A6" w14:textId="68E806A1" w:rsidR="005A26E3" w:rsidRDefault="00A3103E" w:rsidP="006E32C6">
            <w:pPr>
              <w:pStyle w:val="Header"/>
              <w:numPr>
                <w:ilvl w:val="0"/>
                <w:numId w:val="2"/>
              </w:numPr>
              <w:jc w:val="both"/>
            </w:pPr>
            <w:r>
              <w:t xml:space="preserve">a site selection organization, after conducting a highly competitive selection process of one or more sites not in </w:t>
            </w:r>
            <w:r w:rsidR="006E4451">
              <w:t>Texas</w:t>
            </w:r>
            <w:r>
              <w:t>, selects a site in</w:t>
            </w:r>
            <w:r>
              <w:t xml:space="preserve"> Texas for the film event to be held</w:t>
            </w:r>
            <w:r w:rsidR="00C365D9">
              <w:t>:</w:t>
            </w:r>
          </w:p>
          <w:p w14:paraId="27CF3B2A" w14:textId="77777777" w:rsidR="005A26E3" w:rsidRDefault="00A3103E" w:rsidP="006E32C6">
            <w:pPr>
              <w:pStyle w:val="Header"/>
              <w:numPr>
                <w:ilvl w:val="1"/>
                <w:numId w:val="2"/>
              </w:numPr>
              <w:jc w:val="both"/>
            </w:pPr>
            <w:r>
              <w:t>one time; or</w:t>
            </w:r>
          </w:p>
          <w:p w14:paraId="0A70146F" w14:textId="25E3A95F" w:rsidR="00CE4D72" w:rsidRDefault="00A3103E" w:rsidP="006E32C6">
            <w:pPr>
              <w:pStyle w:val="Header"/>
              <w:numPr>
                <w:ilvl w:val="1"/>
                <w:numId w:val="2"/>
              </w:numPr>
              <w:jc w:val="both"/>
            </w:pPr>
            <w:r>
              <w:t>if the film event is scheduled under an event contract or event support contract to be held each year for a period of years, one time in each year; and</w:t>
            </w:r>
          </w:p>
          <w:p w14:paraId="08CC93E2" w14:textId="5B34706F" w:rsidR="00CE4D72" w:rsidRDefault="00A3103E" w:rsidP="006E32C6">
            <w:pPr>
              <w:pStyle w:val="Header"/>
              <w:numPr>
                <w:ilvl w:val="0"/>
                <w:numId w:val="2"/>
              </w:numPr>
              <w:jc w:val="both"/>
            </w:pPr>
            <w:r>
              <w:t>a site selection organization selects:</w:t>
            </w:r>
          </w:p>
          <w:p w14:paraId="2B52095D" w14:textId="2F52F416" w:rsidR="00CE4D72" w:rsidRDefault="00A3103E" w:rsidP="006E32C6">
            <w:pPr>
              <w:pStyle w:val="Header"/>
              <w:numPr>
                <w:ilvl w:val="1"/>
                <w:numId w:val="2"/>
              </w:numPr>
              <w:jc w:val="both"/>
            </w:pPr>
            <w:r>
              <w:t>a site in Texa</w:t>
            </w:r>
            <w:r>
              <w:t>s as the sole site for the film event;</w:t>
            </w:r>
          </w:p>
          <w:p w14:paraId="053DFA79" w14:textId="232E2D17" w:rsidR="00CE4D72" w:rsidRDefault="00A3103E" w:rsidP="006E32C6">
            <w:pPr>
              <w:pStyle w:val="Header"/>
              <w:numPr>
                <w:ilvl w:val="1"/>
                <w:numId w:val="2"/>
              </w:numPr>
              <w:jc w:val="both"/>
            </w:pPr>
            <w:r>
              <w:t>two or more predetermined locations as the sites in Texas for the film event; or</w:t>
            </w:r>
          </w:p>
          <w:p w14:paraId="3C416BC4" w14:textId="4C5E63BD" w:rsidR="00CE4D72" w:rsidRDefault="00A3103E" w:rsidP="006E32C6">
            <w:pPr>
              <w:pStyle w:val="Header"/>
              <w:numPr>
                <w:ilvl w:val="1"/>
                <w:numId w:val="2"/>
              </w:numPr>
              <w:tabs>
                <w:tab w:val="clear" w:pos="4320"/>
                <w:tab w:val="clear" w:pos="8640"/>
              </w:tabs>
              <w:jc w:val="both"/>
            </w:pPr>
            <w:r>
              <w:t>a site in Texas as the sole site for the film event in a region composed of Texas and one or more adjoining states.</w:t>
            </w:r>
          </w:p>
          <w:p w14:paraId="002D01EC" w14:textId="77777777" w:rsidR="0073460B" w:rsidRDefault="0073460B" w:rsidP="006E32C6">
            <w:pPr>
              <w:pStyle w:val="Header"/>
              <w:tabs>
                <w:tab w:val="clear" w:pos="4320"/>
                <w:tab w:val="clear" w:pos="8640"/>
              </w:tabs>
              <w:jc w:val="both"/>
              <w:rPr>
                <w:u w:val="single"/>
              </w:rPr>
            </w:pPr>
          </w:p>
          <w:p w14:paraId="452E0044" w14:textId="297171F1" w:rsidR="00063775" w:rsidRDefault="00A3103E" w:rsidP="006E32C6">
            <w:pPr>
              <w:pStyle w:val="Header"/>
              <w:tabs>
                <w:tab w:val="clear" w:pos="4320"/>
                <w:tab w:val="clear" w:pos="8640"/>
              </w:tabs>
              <w:jc w:val="both"/>
            </w:pPr>
            <w:r>
              <w:rPr>
                <w:u w:val="single"/>
              </w:rPr>
              <w:t xml:space="preserve">State </w:t>
            </w:r>
            <w:r>
              <w:rPr>
                <w:u w:val="single"/>
              </w:rPr>
              <w:t>Actions Relating to Film Events</w:t>
            </w:r>
          </w:p>
          <w:p w14:paraId="23DD2410" w14:textId="3727D725" w:rsidR="0073460B" w:rsidRDefault="0073460B" w:rsidP="006E32C6">
            <w:pPr>
              <w:pStyle w:val="Header"/>
              <w:tabs>
                <w:tab w:val="clear" w:pos="4320"/>
                <w:tab w:val="clear" w:pos="8640"/>
              </w:tabs>
              <w:jc w:val="both"/>
            </w:pPr>
          </w:p>
          <w:p w14:paraId="0E7581EF" w14:textId="6FF90BC9" w:rsidR="0073460B" w:rsidRPr="0073460B" w:rsidRDefault="00A3103E" w:rsidP="006E32C6">
            <w:pPr>
              <w:pStyle w:val="Header"/>
              <w:tabs>
                <w:tab w:val="clear" w:pos="4320"/>
                <w:tab w:val="clear" w:pos="8640"/>
              </w:tabs>
              <w:jc w:val="both"/>
              <w:rPr>
                <w:i/>
                <w:iCs/>
              </w:rPr>
            </w:pPr>
            <w:r>
              <w:rPr>
                <w:i/>
                <w:iCs/>
              </w:rPr>
              <w:t>Prerequisites for Action</w:t>
            </w:r>
          </w:p>
          <w:p w14:paraId="2FBF6923" w14:textId="77777777" w:rsidR="0073460B" w:rsidRDefault="0073460B" w:rsidP="006E32C6">
            <w:pPr>
              <w:pStyle w:val="Header"/>
              <w:tabs>
                <w:tab w:val="clear" w:pos="4320"/>
                <w:tab w:val="clear" w:pos="8640"/>
              </w:tabs>
              <w:jc w:val="both"/>
            </w:pPr>
          </w:p>
          <w:p w14:paraId="23FAD51A" w14:textId="2853354B" w:rsidR="00063775" w:rsidRPr="00EF375F" w:rsidRDefault="00A3103E" w:rsidP="006E32C6">
            <w:pPr>
              <w:pStyle w:val="Header"/>
              <w:tabs>
                <w:tab w:val="clear" w:pos="4320"/>
                <w:tab w:val="clear" w:pos="8640"/>
              </w:tabs>
              <w:jc w:val="both"/>
            </w:pPr>
            <w:r w:rsidRPr="00EF375F">
              <w:t xml:space="preserve">C.S.H.B. 4419 </w:t>
            </w:r>
            <w:r w:rsidR="00156A81">
              <w:t xml:space="preserve">prohibits the Texas </w:t>
            </w:r>
            <w:r w:rsidR="00156A81" w:rsidRPr="00156A81">
              <w:t>Economic Development and Tourism Office</w:t>
            </w:r>
            <w:r w:rsidR="00156A81" w:rsidRPr="00EF375F">
              <w:t xml:space="preserve"> </w:t>
            </w:r>
            <w:r w:rsidR="00156A81">
              <w:t>(</w:t>
            </w:r>
            <w:r w:rsidR="0073460B" w:rsidRPr="00EF375F">
              <w:t>TEDTO</w:t>
            </w:r>
            <w:r w:rsidR="00156A81">
              <w:t>)</w:t>
            </w:r>
            <w:r w:rsidR="0073460B" w:rsidRPr="00EF375F">
              <w:t xml:space="preserve"> from</w:t>
            </w:r>
            <w:r w:rsidRPr="00EF375F">
              <w:t xml:space="preserve"> </w:t>
            </w:r>
            <w:r w:rsidR="0073460B" w:rsidRPr="00EF375F">
              <w:t>undertaking a duty</w:t>
            </w:r>
            <w:r w:rsidRPr="00EF375F">
              <w:t xml:space="preserve"> </w:t>
            </w:r>
            <w:r w:rsidR="00EF375F" w:rsidRPr="00EF375F">
              <w:t>imposed under the bill's provisions establishing and governing the trust fund unless</w:t>
            </w:r>
            <w:r w:rsidRPr="00EF375F">
              <w:t>:</w:t>
            </w:r>
          </w:p>
          <w:p w14:paraId="490529CA" w14:textId="2A5E2049" w:rsidR="00063775" w:rsidRPr="00EF375F" w:rsidRDefault="00A3103E" w:rsidP="006E32C6">
            <w:pPr>
              <w:pStyle w:val="Header"/>
              <w:numPr>
                <w:ilvl w:val="0"/>
                <w:numId w:val="3"/>
              </w:numPr>
              <w:jc w:val="both"/>
            </w:pPr>
            <w:r w:rsidRPr="00EF375F">
              <w:t>the municipality or county in which a film event will be located submits a request for funding</w:t>
            </w:r>
            <w:r w:rsidR="00EF375F">
              <w:t xml:space="preserve"> from the trust fund</w:t>
            </w:r>
            <w:r w:rsidRPr="00EF375F">
              <w:t>; and</w:t>
            </w:r>
          </w:p>
          <w:p w14:paraId="40C2879F" w14:textId="6F3FA55D" w:rsidR="00063775" w:rsidRDefault="00A3103E" w:rsidP="006E32C6">
            <w:pPr>
              <w:pStyle w:val="Header"/>
              <w:numPr>
                <w:ilvl w:val="0"/>
                <w:numId w:val="3"/>
              </w:numPr>
              <w:tabs>
                <w:tab w:val="clear" w:pos="4320"/>
                <w:tab w:val="clear" w:pos="8640"/>
              </w:tabs>
              <w:jc w:val="both"/>
            </w:pPr>
            <w:r w:rsidRPr="00EF375F">
              <w:t>the request is accompanied by documentation from a site selection organization selecting the site for the film event.</w:t>
            </w:r>
          </w:p>
          <w:p w14:paraId="43AE9458" w14:textId="4844E4C8" w:rsidR="00062862" w:rsidRDefault="00062862" w:rsidP="006E32C6">
            <w:pPr>
              <w:pStyle w:val="Header"/>
              <w:tabs>
                <w:tab w:val="clear" w:pos="4320"/>
                <w:tab w:val="clear" w:pos="8640"/>
              </w:tabs>
              <w:jc w:val="both"/>
              <w:rPr>
                <w:u w:val="single"/>
              </w:rPr>
            </w:pPr>
          </w:p>
          <w:p w14:paraId="1609B52F" w14:textId="29827423" w:rsidR="00062862" w:rsidRPr="00302426" w:rsidRDefault="00A3103E" w:rsidP="006E32C6">
            <w:pPr>
              <w:pStyle w:val="Header"/>
              <w:tabs>
                <w:tab w:val="clear" w:pos="4320"/>
                <w:tab w:val="clear" w:pos="8640"/>
              </w:tabs>
              <w:jc w:val="both"/>
              <w:rPr>
                <w:i/>
                <w:iCs/>
              </w:rPr>
            </w:pPr>
            <w:r>
              <w:rPr>
                <w:i/>
                <w:iCs/>
              </w:rPr>
              <w:t xml:space="preserve">Determination of </w:t>
            </w:r>
            <w:r>
              <w:rPr>
                <w:i/>
                <w:iCs/>
              </w:rPr>
              <w:t>Incremental Increase in Certain Tax Receipts</w:t>
            </w:r>
            <w:r w:rsidR="00B4392A">
              <w:rPr>
                <w:i/>
                <w:iCs/>
              </w:rPr>
              <w:t>; Limitation on Certain Funding Requests</w:t>
            </w:r>
          </w:p>
          <w:p w14:paraId="6F4561FA" w14:textId="77777777" w:rsidR="00062862" w:rsidRDefault="00062862" w:rsidP="006E32C6">
            <w:pPr>
              <w:pStyle w:val="Header"/>
              <w:tabs>
                <w:tab w:val="clear" w:pos="4320"/>
                <w:tab w:val="clear" w:pos="8640"/>
              </w:tabs>
              <w:jc w:val="both"/>
            </w:pPr>
          </w:p>
          <w:p w14:paraId="46B8A034" w14:textId="3D60132C" w:rsidR="00063775" w:rsidRDefault="00A3103E" w:rsidP="006E32C6">
            <w:pPr>
              <w:pStyle w:val="Header"/>
              <w:tabs>
                <w:tab w:val="clear" w:pos="4320"/>
                <w:tab w:val="clear" w:pos="8640"/>
              </w:tabs>
              <w:jc w:val="both"/>
            </w:pPr>
            <w:r>
              <w:t>C.S.H.B. 4419</w:t>
            </w:r>
            <w:r w:rsidR="008632F4">
              <w:t xml:space="preserve"> requires </w:t>
            </w:r>
            <w:r w:rsidR="005662D2">
              <w:t>TEDTO</w:t>
            </w:r>
            <w:r w:rsidR="008632F4">
              <w:t>, after a</w:t>
            </w:r>
            <w:r w:rsidR="005662D2">
              <w:t xml:space="preserve"> site selection</w:t>
            </w:r>
            <w:r w:rsidR="008632F4">
              <w:t xml:space="preserve"> organization selects a site for a film event in Texas</w:t>
            </w:r>
            <w:r w:rsidR="00156A81">
              <w:t xml:space="preserve"> in accordance with an application by an endorsing entity</w:t>
            </w:r>
            <w:r w:rsidR="008632F4">
              <w:t xml:space="preserve">, to determine the incremental increases </w:t>
            </w:r>
            <w:r w:rsidR="001D4DD8" w:rsidRPr="001D4DD8">
              <w:t>in the following</w:t>
            </w:r>
            <w:r w:rsidR="00443B76">
              <w:t xml:space="preserve"> </w:t>
            </w:r>
            <w:r w:rsidR="001D4DD8" w:rsidRPr="001D4DD8">
              <w:t xml:space="preserve">tax receipts that </w:t>
            </w:r>
            <w:r w:rsidR="005662D2">
              <w:t>TEDTO</w:t>
            </w:r>
            <w:r w:rsidR="001D4DD8" w:rsidRPr="001D4DD8">
              <w:t xml:space="preserve"> determines are directly attributable to the film event </w:t>
            </w:r>
            <w:r w:rsidR="000918BA" w:rsidRPr="000918BA">
              <w:t xml:space="preserve">for the 30-day period that ends at the end of the day after the date on which the film event activities in </w:t>
            </w:r>
            <w:r w:rsidR="000918BA">
              <w:t>the</w:t>
            </w:r>
            <w:r w:rsidR="000918BA" w:rsidRPr="000918BA">
              <w:t xml:space="preserve"> state are completed or, if the film event will be presented on more than one day, after the last date on which the film event will be presented</w:t>
            </w:r>
            <w:r w:rsidR="00443B76">
              <w:t xml:space="preserve"> </w:t>
            </w:r>
            <w:r w:rsidR="001D4DD8" w:rsidRPr="001D4DD8">
              <w:t xml:space="preserve">for </w:t>
            </w:r>
            <w:r w:rsidR="001D4DD8">
              <w:t>a certain period:</w:t>
            </w:r>
          </w:p>
          <w:p w14:paraId="7F84FBC1" w14:textId="371F21E4" w:rsidR="001D4DD8" w:rsidRDefault="00A3103E" w:rsidP="006E32C6">
            <w:pPr>
              <w:pStyle w:val="Header"/>
              <w:numPr>
                <w:ilvl w:val="0"/>
                <w:numId w:val="6"/>
              </w:numPr>
              <w:tabs>
                <w:tab w:val="clear" w:pos="4320"/>
                <w:tab w:val="clear" w:pos="8640"/>
              </w:tabs>
              <w:jc w:val="both"/>
            </w:pPr>
            <w:r>
              <w:t xml:space="preserve">the receipts to </w:t>
            </w:r>
            <w:r w:rsidR="00595599">
              <w:t xml:space="preserve">the </w:t>
            </w:r>
            <w:r>
              <w:t xml:space="preserve">state from sales and use tax, </w:t>
            </w:r>
            <w:r w:rsidR="006D23BA">
              <w:t xml:space="preserve">the tax on the sale, rental, and use of </w:t>
            </w:r>
            <w:r>
              <w:t>motor vehicle</w:t>
            </w:r>
            <w:r w:rsidR="004E0CC6">
              <w:t>s</w:t>
            </w:r>
            <w:r>
              <w:t xml:space="preserve">, hotel occupancy tax, mixed beverage tax, and </w:t>
            </w:r>
            <w:r w:rsidR="006B3D91">
              <w:t xml:space="preserve">taxes imposed under the </w:t>
            </w:r>
            <w:r>
              <w:t xml:space="preserve">Alcoholic Beverage Code in </w:t>
            </w:r>
            <w:r w:rsidR="006B3D91">
              <w:t xml:space="preserve">designated </w:t>
            </w:r>
            <w:r>
              <w:t>market areas;</w:t>
            </w:r>
          </w:p>
          <w:p w14:paraId="427B9689" w14:textId="055CE7B9" w:rsidR="001D4DD8" w:rsidRDefault="00A3103E" w:rsidP="006E32C6">
            <w:pPr>
              <w:pStyle w:val="Header"/>
              <w:numPr>
                <w:ilvl w:val="0"/>
                <w:numId w:val="6"/>
              </w:numPr>
              <w:tabs>
                <w:tab w:val="clear" w:pos="4320"/>
                <w:tab w:val="clear" w:pos="8640"/>
              </w:tabs>
              <w:jc w:val="both"/>
            </w:pPr>
            <w:r>
              <w:t xml:space="preserve">the receipts collected by </w:t>
            </w:r>
            <w:r w:rsidR="00595599">
              <w:t xml:space="preserve">the </w:t>
            </w:r>
            <w:r>
              <w:t>state for each endorsing municipality</w:t>
            </w:r>
            <w:r w:rsidR="006B3D91">
              <w:t xml:space="preserve"> and county</w:t>
            </w:r>
            <w:r>
              <w:t xml:space="preserve"> </w:t>
            </w:r>
            <w:r>
              <w:t>in the market area from the sales and use tax imposed by each endorsing municipality</w:t>
            </w:r>
            <w:r w:rsidR="00554D83">
              <w:t xml:space="preserve"> and county, as applicable,</w:t>
            </w:r>
            <w:r>
              <w:t xml:space="preserve"> and the mixed beverage tax revenue to be received by each endorsing municipality</w:t>
            </w:r>
            <w:r w:rsidR="00554D83">
              <w:t xml:space="preserve"> and county, as applicable</w:t>
            </w:r>
            <w:r>
              <w:t>;</w:t>
            </w:r>
            <w:r w:rsidR="006B3D91">
              <w:t xml:space="preserve"> and</w:t>
            </w:r>
          </w:p>
          <w:p w14:paraId="2AB7897D" w14:textId="583257C2" w:rsidR="00443B76" w:rsidRDefault="00A3103E" w:rsidP="006E32C6">
            <w:pPr>
              <w:pStyle w:val="Header"/>
              <w:numPr>
                <w:ilvl w:val="0"/>
                <w:numId w:val="6"/>
              </w:numPr>
              <w:tabs>
                <w:tab w:val="clear" w:pos="4320"/>
                <w:tab w:val="clear" w:pos="8640"/>
              </w:tabs>
              <w:jc w:val="both"/>
            </w:pPr>
            <w:r>
              <w:t>the receipts collected by each e</w:t>
            </w:r>
            <w:r>
              <w:t>ndorsing municipality</w:t>
            </w:r>
            <w:r w:rsidR="006B3D91">
              <w:t xml:space="preserve"> and </w:t>
            </w:r>
            <w:r w:rsidR="00595599">
              <w:t xml:space="preserve">each endorsing </w:t>
            </w:r>
            <w:r w:rsidR="006B3D91">
              <w:t>county</w:t>
            </w:r>
            <w:r>
              <w:t xml:space="preserve"> in the market area from the </w:t>
            </w:r>
            <w:r w:rsidR="00595599">
              <w:t xml:space="preserve">municipal and county </w:t>
            </w:r>
            <w:r>
              <w:t>hotel occupancy tax</w:t>
            </w:r>
            <w:r w:rsidR="00595599">
              <w:t>, as applicable</w:t>
            </w:r>
            <w:r>
              <w:t>.</w:t>
            </w:r>
          </w:p>
          <w:p w14:paraId="73B283C7" w14:textId="77777777" w:rsidR="00697B55" w:rsidRDefault="00697B55" w:rsidP="006E32C6">
            <w:pPr>
              <w:pStyle w:val="Header"/>
              <w:jc w:val="both"/>
            </w:pPr>
          </w:p>
          <w:p w14:paraId="3C51F3EF" w14:textId="24E37748" w:rsidR="00697B55" w:rsidRDefault="00A3103E" w:rsidP="006E32C6">
            <w:pPr>
              <w:pStyle w:val="Header"/>
              <w:jc w:val="both"/>
            </w:pPr>
            <w:r>
              <w:t xml:space="preserve">C.S.H.B. 4419 </w:t>
            </w:r>
            <w:r w:rsidR="00595599">
              <w:t>requires TEDTO to</w:t>
            </w:r>
            <w:r w:rsidR="003165F3">
              <w:t xml:space="preserve"> make its </w:t>
            </w:r>
            <w:r w:rsidR="006B3D91">
              <w:t xml:space="preserve">determination </w:t>
            </w:r>
            <w:r w:rsidR="003165F3">
              <w:t xml:space="preserve">in accordance with procedures </w:t>
            </w:r>
            <w:r w:rsidR="00595599">
              <w:t xml:space="preserve">it develops </w:t>
            </w:r>
            <w:r w:rsidR="003165F3">
              <w:t xml:space="preserve">and </w:t>
            </w:r>
            <w:r w:rsidR="00595599">
              <w:t xml:space="preserve">to </w:t>
            </w:r>
            <w:r w:rsidR="003165F3">
              <w:t xml:space="preserve">base that determination on information submitted by an endorsing entity. When determining </w:t>
            </w:r>
            <w:r w:rsidR="006B3D91">
              <w:t>the amount of state revenue available</w:t>
            </w:r>
            <w:r w:rsidR="00595599">
              <w:t xml:space="preserve"> </w:t>
            </w:r>
            <w:r w:rsidR="00595599" w:rsidRPr="00595599">
              <w:t xml:space="preserve">from sales and use tax, </w:t>
            </w:r>
            <w:r w:rsidR="006D23BA">
              <w:t>the tax on the sale, rental, and use of motor vehicles</w:t>
            </w:r>
            <w:r w:rsidR="00595599" w:rsidRPr="00595599">
              <w:t>, hotel occupancy tax, mixed beverage tax, and taxes imposed under the Alcoholic Beverage Code in designated market areas</w:t>
            </w:r>
            <w:r w:rsidR="006B3D91">
              <w:t xml:space="preserve">, </w:t>
            </w:r>
            <w:r w:rsidR="00595599">
              <w:t>TEDTO</w:t>
            </w:r>
            <w:r w:rsidR="006B3D91">
              <w:t xml:space="preserve"> may consider whether the particular film event has been previously prepared, produced, performed, or presented in </w:t>
            </w:r>
            <w:r w:rsidR="00595599">
              <w:t>Texas</w:t>
            </w:r>
            <w:r w:rsidR="00DB6EDC">
              <w:t xml:space="preserve"> </w:t>
            </w:r>
            <w:r w:rsidR="006B3D91">
              <w:t>and</w:t>
            </w:r>
            <w:r w:rsidR="00554D83">
              <w:t xml:space="preserve"> whether</w:t>
            </w:r>
            <w:r w:rsidR="006B3D91">
              <w:t xml:space="preserve"> changes to the character of the film event could affect the incremental increase in </w:t>
            </w:r>
            <w:r>
              <w:t xml:space="preserve">those </w:t>
            </w:r>
            <w:r w:rsidR="006B3D91">
              <w:t xml:space="preserve">tax receipts collected and remitted to </w:t>
            </w:r>
            <w:r w:rsidR="000918BA">
              <w:t>the</w:t>
            </w:r>
            <w:r w:rsidR="006B3D91">
              <w:t xml:space="preserve"> state</w:t>
            </w:r>
            <w:r w:rsidR="00595599">
              <w:t xml:space="preserve"> by an endorsing municipality or endorsing county</w:t>
            </w:r>
            <w:r w:rsidR="006B3D91">
              <w:t>.</w:t>
            </w:r>
            <w:r w:rsidR="00DB6EDC">
              <w:t xml:space="preserve"> </w:t>
            </w:r>
            <w:r w:rsidR="00180F57">
              <w:t xml:space="preserve">The bill requires </w:t>
            </w:r>
            <w:r>
              <w:t>TEDTO</w:t>
            </w:r>
            <w:r w:rsidR="00180F57">
              <w:t xml:space="preserve"> to </w:t>
            </w:r>
            <w:r>
              <w:t>determine the incremental increase in tax receipts not later than the earlier of:</w:t>
            </w:r>
          </w:p>
          <w:p w14:paraId="5B42814C" w14:textId="7A0CA960" w:rsidR="00697B55" w:rsidRDefault="00A3103E" w:rsidP="006E32C6">
            <w:pPr>
              <w:pStyle w:val="Header"/>
              <w:numPr>
                <w:ilvl w:val="0"/>
                <w:numId w:val="10"/>
              </w:numPr>
              <w:jc w:val="both"/>
            </w:pPr>
            <w:r>
              <w:t>the</w:t>
            </w:r>
            <w:r>
              <w:t xml:space="preserve"> 30th day after the date TEDTO receives the information for a film event submitted by an endorsing entity on which TEDTO bases the determination; and</w:t>
            </w:r>
          </w:p>
          <w:p w14:paraId="3D4D72B9" w14:textId="64541DF6" w:rsidR="006B3D91" w:rsidRDefault="00A3103E" w:rsidP="006E32C6">
            <w:pPr>
              <w:pStyle w:val="Header"/>
              <w:numPr>
                <w:ilvl w:val="0"/>
                <w:numId w:val="10"/>
              </w:numPr>
              <w:tabs>
                <w:tab w:val="clear" w:pos="4320"/>
                <w:tab w:val="clear" w:pos="8640"/>
              </w:tabs>
              <w:jc w:val="both"/>
            </w:pPr>
            <w:r>
              <w:t>three months before the date scheduled for commencement of preparation, production, performance, or presen</w:t>
            </w:r>
            <w:r>
              <w:t>tation of the film event</w:t>
            </w:r>
            <w:r w:rsidR="000918BA">
              <w:t>.</w:t>
            </w:r>
          </w:p>
          <w:p w14:paraId="7E1D7BD1" w14:textId="56CFE27A" w:rsidR="00180F57" w:rsidRDefault="00180F57" w:rsidP="006E32C6">
            <w:pPr>
              <w:pStyle w:val="Header"/>
              <w:jc w:val="both"/>
            </w:pPr>
          </w:p>
          <w:p w14:paraId="003040BC" w14:textId="16867F44" w:rsidR="00B4392A" w:rsidRDefault="00A3103E" w:rsidP="006E32C6">
            <w:pPr>
              <w:pStyle w:val="Header"/>
              <w:jc w:val="both"/>
            </w:pPr>
            <w:r>
              <w:t xml:space="preserve">C.S.H.B. 4419 caps </w:t>
            </w:r>
            <w:r w:rsidR="0073460B">
              <w:t xml:space="preserve">at 30 </w:t>
            </w:r>
            <w:r>
              <w:t xml:space="preserve">the number of requests for funding from the trust fund for film events for which TEDTO determines the total incremental in tax receipts is less than $5 million that an endorsing municipality or endorsing </w:t>
            </w:r>
            <w:r>
              <w:t>county may submit during any 12-month period</w:t>
            </w:r>
            <w:r w:rsidR="0073460B">
              <w:t>.</w:t>
            </w:r>
          </w:p>
          <w:p w14:paraId="589AE4C9" w14:textId="77777777" w:rsidR="00B4392A" w:rsidRDefault="00B4392A" w:rsidP="006E32C6">
            <w:pPr>
              <w:pStyle w:val="Header"/>
              <w:jc w:val="both"/>
            </w:pPr>
          </w:p>
          <w:p w14:paraId="52D976D4" w14:textId="344202D7" w:rsidR="00062862" w:rsidRPr="00302426" w:rsidRDefault="00A3103E" w:rsidP="006E32C6">
            <w:pPr>
              <w:pStyle w:val="Header"/>
              <w:jc w:val="both"/>
              <w:rPr>
                <w:i/>
                <w:iCs/>
              </w:rPr>
            </w:pPr>
            <w:r>
              <w:rPr>
                <w:i/>
                <w:iCs/>
              </w:rPr>
              <w:t>Designation of Market Area</w:t>
            </w:r>
          </w:p>
          <w:p w14:paraId="5E78EA83" w14:textId="77777777" w:rsidR="00062862" w:rsidRDefault="00062862" w:rsidP="006E32C6">
            <w:pPr>
              <w:pStyle w:val="Header"/>
              <w:jc w:val="both"/>
            </w:pPr>
          </w:p>
          <w:p w14:paraId="5FC82017" w14:textId="6623D9D0" w:rsidR="001126B3" w:rsidRDefault="00A3103E" w:rsidP="006E32C6">
            <w:pPr>
              <w:pStyle w:val="Header"/>
              <w:jc w:val="both"/>
            </w:pPr>
            <w:r>
              <w:t>C.S.H.B. 4419</w:t>
            </w:r>
            <w:r w:rsidR="00EF375F">
              <w:t>, for purposes of determining the incremental increase in certain state tax receipts,</w:t>
            </w:r>
            <w:r>
              <w:t xml:space="preserve"> requires </w:t>
            </w:r>
            <w:r w:rsidR="00697B55">
              <w:t>TEDTO</w:t>
            </w:r>
            <w:r>
              <w:t xml:space="preserve"> to </w:t>
            </w:r>
            <w:r w:rsidRPr="00180F57">
              <w:t xml:space="preserve">designate as a market area for a film event each area in which </w:t>
            </w:r>
            <w:r w:rsidR="00697B55">
              <w:t>TEDTO</w:t>
            </w:r>
            <w:r w:rsidRPr="00180F57">
              <w:t xml:space="preserve"> determines there is a reasonable likelihood of measurable economic impact</w:t>
            </w:r>
            <w:r w:rsidR="00697B55">
              <w:t xml:space="preserve"> </w:t>
            </w:r>
            <w:r w:rsidR="00697B55" w:rsidRPr="00697B55">
              <w:t>directly attributable to the preparation, production, performance, or presentation of the film event</w:t>
            </w:r>
            <w:r w:rsidRPr="00180F57">
              <w:t>.</w:t>
            </w:r>
            <w:r>
              <w:t xml:space="preserve"> The bill requires </w:t>
            </w:r>
            <w:r w:rsidR="00697B55">
              <w:t>TEDTO</w:t>
            </w:r>
            <w:r w:rsidR="00697B55" w:rsidRPr="00180F57">
              <w:t xml:space="preserve"> </w:t>
            </w:r>
            <w:r>
              <w:t xml:space="preserve">to </w:t>
            </w:r>
            <w:r w:rsidR="00697B55" w:rsidRPr="00697B55">
              <w:t>include areas likely to provide venues, accommodations, and services in connection with the film event based on the proposal the endorsing entity provides</w:t>
            </w:r>
            <w:r w:rsidR="00FB2951">
              <w:t xml:space="preserve"> to TEDTO</w:t>
            </w:r>
            <w:r w:rsidR="00697B55" w:rsidRPr="00697B55">
              <w:t>.</w:t>
            </w:r>
            <w:r w:rsidR="00697B55">
              <w:t xml:space="preserve"> The bill also requires TEDTO to </w:t>
            </w:r>
            <w:r>
              <w:t>determine the geographic boundaries of each market area, which must include the endorsing municipal</w:t>
            </w:r>
            <w:r>
              <w:t xml:space="preserve">ity or </w:t>
            </w:r>
            <w:r w:rsidR="00697B55">
              <w:t xml:space="preserve">endorsing </w:t>
            </w:r>
            <w:r>
              <w:t xml:space="preserve">county selected as the site for the film event. </w:t>
            </w:r>
          </w:p>
          <w:p w14:paraId="60512505" w14:textId="0D2029A1" w:rsidR="001126B3" w:rsidRDefault="001126B3" w:rsidP="006E32C6">
            <w:pPr>
              <w:pStyle w:val="Header"/>
              <w:jc w:val="both"/>
            </w:pPr>
          </w:p>
          <w:p w14:paraId="25E9BE10" w14:textId="72B372DB" w:rsidR="00062862" w:rsidRPr="00302426" w:rsidRDefault="00A3103E" w:rsidP="006E32C6">
            <w:pPr>
              <w:pStyle w:val="Header"/>
              <w:jc w:val="both"/>
              <w:rPr>
                <w:i/>
                <w:iCs/>
              </w:rPr>
            </w:pPr>
            <w:r>
              <w:rPr>
                <w:i/>
                <w:iCs/>
              </w:rPr>
              <w:t>Estimate of Tax Revenue Credited to the Trust Fund</w:t>
            </w:r>
          </w:p>
          <w:p w14:paraId="095E0220" w14:textId="77777777" w:rsidR="00062862" w:rsidRDefault="00062862" w:rsidP="006E32C6">
            <w:pPr>
              <w:pStyle w:val="Header"/>
              <w:jc w:val="both"/>
            </w:pPr>
          </w:p>
          <w:p w14:paraId="5B388C96" w14:textId="78D14B8E" w:rsidR="00062862" w:rsidRDefault="00A3103E" w:rsidP="006E32C6">
            <w:pPr>
              <w:pStyle w:val="Header"/>
              <w:jc w:val="both"/>
            </w:pPr>
            <w:r>
              <w:t>C.S.H.B. 4419</w:t>
            </w:r>
            <w:r w:rsidR="008B33B4">
              <w:t xml:space="preserve"> requires </w:t>
            </w:r>
            <w:r w:rsidR="00697B55">
              <w:t>TEDTO</w:t>
            </w:r>
            <w:r>
              <w:t>, n</w:t>
            </w:r>
            <w:r w:rsidRPr="001126B3">
              <w:t>ot later than three months before the first date scheduled for commencement of preparation, production, pe</w:t>
            </w:r>
            <w:r w:rsidRPr="001126B3">
              <w:t>rformance, or presentation of a film event</w:t>
            </w:r>
            <w:r>
              <w:t>,</w:t>
            </w:r>
            <w:r w:rsidR="00697B55" w:rsidRPr="00180F57">
              <w:t xml:space="preserve"> </w:t>
            </w:r>
            <w:r w:rsidR="008B33B4">
              <w:t xml:space="preserve">to </w:t>
            </w:r>
            <w:r w:rsidR="008B33B4" w:rsidRPr="008B33B4">
              <w:t xml:space="preserve">provide an estimate of the total amount of tax revenue that would be transferred or deposited to the film events trust fund in connection with that film event if the film event were prepared, produced, performed, or presented in </w:t>
            </w:r>
            <w:r w:rsidR="008B33B4">
              <w:t>Texas</w:t>
            </w:r>
            <w:r w:rsidR="008B33B4" w:rsidRPr="008B33B4">
              <w:t xml:space="preserve"> at a site selected in accordance with an application by an endorsing entity.</w:t>
            </w:r>
            <w:r>
              <w:t xml:space="preserve"> The bill </w:t>
            </w:r>
            <w:r w:rsidR="00214319">
              <w:t>requires</w:t>
            </w:r>
            <w:r w:rsidR="008B33B4">
              <w:t xml:space="preserve"> </w:t>
            </w:r>
            <w:r w:rsidR="00697B55">
              <w:t>TEDTO</w:t>
            </w:r>
            <w:r w:rsidR="00697B55" w:rsidRPr="00180F57">
              <w:t xml:space="preserve"> </w:t>
            </w:r>
            <w:r>
              <w:t xml:space="preserve">to </w:t>
            </w:r>
            <w:r w:rsidR="008B33B4">
              <w:t xml:space="preserve">provide the estimate on request to an endorsing entity and </w:t>
            </w:r>
            <w:r>
              <w:t xml:space="preserve">authorizes </w:t>
            </w:r>
            <w:r w:rsidR="008B33B4">
              <w:t xml:space="preserve">the entity </w:t>
            </w:r>
            <w:r>
              <w:t xml:space="preserve">to </w:t>
            </w:r>
            <w:r w:rsidR="008B33B4">
              <w:t xml:space="preserve">submit </w:t>
            </w:r>
            <w:r w:rsidR="00697B55">
              <w:t>TEDTO's</w:t>
            </w:r>
            <w:r w:rsidR="00697B55" w:rsidRPr="00180F57">
              <w:t xml:space="preserve"> </w:t>
            </w:r>
            <w:r w:rsidR="008B33B4">
              <w:t xml:space="preserve">estimate to </w:t>
            </w:r>
            <w:r>
              <w:t>a site selectio</w:t>
            </w:r>
            <w:r>
              <w:t xml:space="preserve">n </w:t>
            </w:r>
            <w:r w:rsidR="008B33B4">
              <w:t xml:space="preserve">organization. </w:t>
            </w:r>
          </w:p>
          <w:p w14:paraId="44C462D0" w14:textId="77777777" w:rsidR="00062862" w:rsidRDefault="00062862" w:rsidP="006E32C6">
            <w:pPr>
              <w:pStyle w:val="Header"/>
              <w:jc w:val="both"/>
            </w:pPr>
          </w:p>
          <w:p w14:paraId="4C139617" w14:textId="1481CF36" w:rsidR="00062862" w:rsidRPr="00302426" w:rsidRDefault="00A3103E" w:rsidP="006E32C6">
            <w:pPr>
              <w:pStyle w:val="Header"/>
              <w:jc w:val="both"/>
              <w:rPr>
                <w:i/>
                <w:iCs/>
              </w:rPr>
            </w:pPr>
            <w:r>
              <w:rPr>
                <w:i/>
                <w:iCs/>
              </w:rPr>
              <w:t>Model Film Event Support Contract</w:t>
            </w:r>
          </w:p>
          <w:p w14:paraId="0AD6E9A0" w14:textId="77777777" w:rsidR="00062862" w:rsidRDefault="00062862" w:rsidP="006E32C6">
            <w:pPr>
              <w:pStyle w:val="Header"/>
              <w:jc w:val="both"/>
            </w:pPr>
          </w:p>
          <w:p w14:paraId="48DE73DD" w14:textId="71E0BEA4" w:rsidR="0073460B" w:rsidRPr="0073460B" w:rsidRDefault="00A3103E" w:rsidP="006E32C6">
            <w:pPr>
              <w:pStyle w:val="Header"/>
              <w:jc w:val="both"/>
            </w:pPr>
            <w:r>
              <w:t>C.S.H.B. 4419</w:t>
            </w:r>
            <w:r w:rsidR="008B33B4">
              <w:t xml:space="preserve"> authorizes </w:t>
            </w:r>
            <w:r w:rsidR="001126B3">
              <w:t>TEDTO</w:t>
            </w:r>
            <w:r w:rsidR="008B33B4">
              <w:t xml:space="preserve"> to adopt </w:t>
            </w:r>
            <w:r w:rsidR="008B33B4" w:rsidRPr="008B33B4">
              <w:t xml:space="preserve">a model film event support contract and make the contract available on </w:t>
            </w:r>
            <w:r w:rsidR="001126B3">
              <w:t>its</w:t>
            </w:r>
            <w:r w:rsidR="008B33B4" w:rsidRPr="008B33B4">
              <w:t xml:space="preserve"> website</w:t>
            </w:r>
            <w:r w:rsidR="001126B3">
              <w:t>.</w:t>
            </w:r>
            <w:r w:rsidR="008B33B4">
              <w:t xml:space="preserve"> </w:t>
            </w:r>
            <w:r w:rsidR="001126B3">
              <w:t xml:space="preserve">The bill establishes that </w:t>
            </w:r>
            <w:r w:rsidR="008B33B4">
              <w:t xml:space="preserve">the adoption of </w:t>
            </w:r>
            <w:r w:rsidR="00F05381">
              <w:t xml:space="preserve">such </w:t>
            </w:r>
            <w:r w:rsidR="001126B3">
              <w:t xml:space="preserve">a model contract </w:t>
            </w:r>
            <w:r w:rsidR="008B33B4">
              <w:t xml:space="preserve">does not require </w:t>
            </w:r>
            <w:r w:rsidR="008B33B4" w:rsidRPr="008B33B4">
              <w:t>the use of that contract for purposes of t</w:t>
            </w:r>
            <w:r w:rsidR="008B33B4">
              <w:t xml:space="preserve">he trust fund. </w:t>
            </w:r>
          </w:p>
          <w:p w14:paraId="6A703877" w14:textId="77777777" w:rsidR="0073460B" w:rsidRDefault="0073460B" w:rsidP="006E32C6">
            <w:pPr>
              <w:pStyle w:val="Header"/>
              <w:jc w:val="both"/>
            </w:pPr>
          </w:p>
          <w:p w14:paraId="2C44670A" w14:textId="5ED64CC0" w:rsidR="003573E7" w:rsidRPr="00302426" w:rsidRDefault="00A3103E" w:rsidP="006E32C6">
            <w:pPr>
              <w:pStyle w:val="Header"/>
              <w:jc w:val="both"/>
              <w:rPr>
                <w:u w:val="single"/>
              </w:rPr>
            </w:pPr>
            <w:r>
              <w:rPr>
                <w:u w:val="single"/>
              </w:rPr>
              <w:t>Fund Contributions</w:t>
            </w:r>
          </w:p>
          <w:p w14:paraId="7DE85F87" w14:textId="56A5A7B1" w:rsidR="008B33B4" w:rsidRDefault="008B33B4" w:rsidP="006E32C6">
            <w:pPr>
              <w:pStyle w:val="Header"/>
              <w:jc w:val="both"/>
            </w:pPr>
          </w:p>
          <w:p w14:paraId="52CBA90D" w14:textId="4894197F" w:rsidR="000F1026" w:rsidRDefault="00A3103E" w:rsidP="006E32C6">
            <w:pPr>
              <w:pStyle w:val="Header"/>
              <w:jc w:val="both"/>
            </w:pPr>
            <w:r>
              <w:t xml:space="preserve">C.S.H.B. 4419 </w:t>
            </w:r>
            <w:r w:rsidR="004E56BA">
              <w:t xml:space="preserve">requires each endorsing </w:t>
            </w:r>
            <w:r w:rsidR="00A86033">
              <w:t xml:space="preserve">municipality or endorsing county </w:t>
            </w:r>
            <w:r w:rsidR="004E56BA">
              <w:t xml:space="preserve">to </w:t>
            </w:r>
            <w:r w:rsidR="004E56BA" w:rsidRPr="004E56BA">
              <w:t>remit to the comptroller</w:t>
            </w:r>
            <w:r w:rsidR="000C1D47">
              <w:t>,</w:t>
            </w:r>
            <w:r w:rsidR="004E56BA" w:rsidRPr="004E56BA">
              <w:t xml:space="preserve"> </w:t>
            </w:r>
            <w:r w:rsidR="003E0B20">
              <w:t xml:space="preserve">and </w:t>
            </w:r>
            <w:r w:rsidR="000C1D47">
              <w:t xml:space="preserve">requires </w:t>
            </w:r>
            <w:r w:rsidR="003E0B20">
              <w:t xml:space="preserve">the comptroller </w:t>
            </w:r>
            <w:r w:rsidR="00443B76">
              <w:t>to</w:t>
            </w:r>
            <w:r w:rsidR="004E56BA" w:rsidRPr="004E56BA">
              <w:t xml:space="preserve"> deposit into the film events trust fund</w:t>
            </w:r>
            <w:r w:rsidR="000C1D47">
              <w:t>,</w:t>
            </w:r>
            <w:r w:rsidR="004E56BA" w:rsidRPr="004E56BA">
              <w:t xml:space="preserve"> the amount of </w:t>
            </w:r>
            <w:r w:rsidR="00A86033">
              <w:t>municipality's or county's</w:t>
            </w:r>
            <w:r w:rsidR="004E56BA" w:rsidRPr="004E56BA">
              <w:t xml:space="preserve"> hotel occupancy tax revenue </w:t>
            </w:r>
            <w:r w:rsidR="00982868">
              <w:t xml:space="preserve">determined by TEDTO to have been incrementally increased, </w:t>
            </w:r>
            <w:r w:rsidR="004E56BA" w:rsidRPr="004E56BA">
              <w:t xml:space="preserve">less any amount of the revenue that the </w:t>
            </w:r>
            <w:r w:rsidR="00982868">
              <w:t>municipality or county</w:t>
            </w:r>
            <w:r w:rsidR="00982868" w:rsidRPr="004E56BA">
              <w:t xml:space="preserve"> </w:t>
            </w:r>
            <w:r w:rsidR="004E56BA" w:rsidRPr="004E56BA">
              <w:t xml:space="preserve">determines is necessary to meet </w:t>
            </w:r>
            <w:r w:rsidR="00982868">
              <w:t>its</w:t>
            </w:r>
            <w:r w:rsidR="00982868" w:rsidRPr="004E56BA">
              <w:t xml:space="preserve"> </w:t>
            </w:r>
            <w:r w:rsidR="004E56BA" w:rsidRPr="004E56BA">
              <w:t>obligations.</w:t>
            </w:r>
            <w:r w:rsidR="004E56BA">
              <w:t xml:space="preserve"> The bill requires the comptroller, at the direction of </w:t>
            </w:r>
            <w:r w:rsidR="00982868">
              <w:t>TEDTO</w:t>
            </w:r>
            <w:r w:rsidR="004E56BA">
              <w:t xml:space="preserve">, to </w:t>
            </w:r>
            <w:r w:rsidR="004E56BA" w:rsidRPr="004E56BA">
              <w:t xml:space="preserve">retain the amount of sales and use tax revenue and mixed beverage tax revenue </w:t>
            </w:r>
            <w:r w:rsidR="00982868">
              <w:t xml:space="preserve">determined by TEDTO to have been incrementally increased </w:t>
            </w:r>
            <w:r w:rsidR="004E56BA" w:rsidRPr="004E56BA">
              <w:t xml:space="preserve">from the amounts otherwise required to be sent to the </w:t>
            </w:r>
            <w:r w:rsidR="00982868">
              <w:t>municipality or county, as appropriate,</w:t>
            </w:r>
            <w:r w:rsidR="00982868" w:rsidRPr="004E56BA">
              <w:t xml:space="preserve"> </w:t>
            </w:r>
            <w:r w:rsidR="004E56BA" w:rsidRPr="004E56BA">
              <w:t xml:space="preserve">less any amount of the revenue that the </w:t>
            </w:r>
            <w:r>
              <w:t>municipality or county</w:t>
            </w:r>
            <w:r w:rsidRPr="004E56BA">
              <w:t xml:space="preserve"> </w:t>
            </w:r>
            <w:r w:rsidR="004E56BA" w:rsidRPr="004E56BA">
              <w:t xml:space="preserve">determines is necessary to meet </w:t>
            </w:r>
            <w:r>
              <w:t>its</w:t>
            </w:r>
            <w:r w:rsidRPr="004E56BA">
              <w:t xml:space="preserve"> </w:t>
            </w:r>
            <w:r w:rsidR="004E56BA" w:rsidRPr="004E56BA">
              <w:t xml:space="preserve">obligations, and </w:t>
            </w:r>
            <w:r>
              <w:t>requires the comptroller to</w:t>
            </w:r>
            <w:r w:rsidRPr="004E56BA">
              <w:t xml:space="preserve"> </w:t>
            </w:r>
            <w:r w:rsidR="004E56BA" w:rsidRPr="004E56BA">
              <w:t>deposit the retained tax revenue to the film events trust fund.</w:t>
            </w:r>
            <w:r w:rsidR="004E56BA">
              <w:t xml:space="preserve"> The bill requires the comptroller to begin retaining and depositing the municipal and county tax revenue with the first distribution of that tax revenue that occurs after the first day of the applicable period</w:t>
            </w:r>
            <w:r w:rsidR="00EF375F">
              <w:t xml:space="preserve"> during which incremental increases in tax revenue were determined</w:t>
            </w:r>
            <w:r w:rsidR="004E56BA">
              <w:t xml:space="preserve"> or at a time </w:t>
            </w:r>
            <w:r>
              <w:t>TEDTO</w:t>
            </w:r>
            <w:r w:rsidR="004E56BA">
              <w:t xml:space="preserve"> otherwise determines to be practicable. The comptroller must </w:t>
            </w:r>
            <w:r w:rsidR="004E56BA" w:rsidRPr="004E56BA">
              <w:t>discontinue retaining the municipal and county tax revenue when the amount of the</w:t>
            </w:r>
            <w:r w:rsidR="00F009D4">
              <w:t xml:space="preserve"> local sales and use tax revenue and mixed beverage tax</w:t>
            </w:r>
            <w:r w:rsidR="0064136B">
              <w:t xml:space="preserve"> </w:t>
            </w:r>
            <w:r w:rsidR="004E56BA" w:rsidRPr="004E56BA">
              <w:t>revenue</w:t>
            </w:r>
            <w:r>
              <w:t xml:space="preserve"> determined by TEDTO to have been incrementally increased</w:t>
            </w:r>
            <w:r w:rsidR="004E56BA" w:rsidRPr="004E56BA">
              <w:t xml:space="preserve"> has been retained.</w:t>
            </w:r>
            <w:r w:rsidR="00427782">
              <w:t xml:space="preserve"> </w:t>
            </w:r>
          </w:p>
          <w:p w14:paraId="5743F097" w14:textId="77777777" w:rsidR="000F1026" w:rsidRDefault="000F1026" w:rsidP="006E32C6">
            <w:pPr>
              <w:pStyle w:val="Header"/>
              <w:jc w:val="both"/>
            </w:pPr>
          </w:p>
          <w:p w14:paraId="4BB1863A" w14:textId="46EE06DA" w:rsidR="004E56BA" w:rsidRDefault="00A3103E" w:rsidP="006E32C6">
            <w:pPr>
              <w:pStyle w:val="Header"/>
              <w:jc w:val="both"/>
            </w:pPr>
            <w:r>
              <w:t>C.S.H.B. 4419</w:t>
            </w:r>
            <w:r w:rsidR="00427782">
              <w:t xml:space="preserve"> authorizes an endorsing </w:t>
            </w:r>
            <w:r>
              <w:t>municipality or endorsing county</w:t>
            </w:r>
            <w:r w:rsidR="00427782">
              <w:t xml:space="preserve">, in lieu </w:t>
            </w:r>
            <w:r w:rsidR="00427782" w:rsidRPr="00427782">
              <w:t xml:space="preserve">of </w:t>
            </w:r>
            <w:r w:rsidR="000944A0">
              <w:t>retaining or remitting</w:t>
            </w:r>
            <w:r w:rsidR="000944A0" w:rsidRPr="00427782">
              <w:t xml:space="preserve"> </w:t>
            </w:r>
            <w:r w:rsidR="000944A0">
              <w:t xml:space="preserve">such </w:t>
            </w:r>
            <w:r w:rsidR="00427782" w:rsidRPr="00427782">
              <w:t>tax revenues</w:t>
            </w:r>
            <w:r w:rsidR="00427782">
              <w:t xml:space="preserve">, to </w:t>
            </w:r>
            <w:r w:rsidR="00427782" w:rsidRPr="00427782">
              <w:t xml:space="preserve">remit to </w:t>
            </w:r>
            <w:r w:rsidR="000944A0">
              <w:t>TEDTO</w:t>
            </w:r>
            <w:r w:rsidR="00427782" w:rsidRPr="00427782">
              <w:t xml:space="preserve"> for deposit to the trust fund other local money in an amount equal to the total amount of</w:t>
            </w:r>
            <w:r w:rsidR="00F009D4">
              <w:t xml:space="preserve"> the applicable</w:t>
            </w:r>
            <w:r w:rsidR="00427782" w:rsidRPr="00427782">
              <w:t xml:space="preserve"> </w:t>
            </w:r>
            <w:r w:rsidR="00F009D4">
              <w:t xml:space="preserve">local sales and use tax revenue, mixed beverage tax revenue, and hotel occupancy </w:t>
            </w:r>
            <w:r w:rsidR="00427782" w:rsidRPr="00427782">
              <w:t>tax revenue</w:t>
            </w:r>
            <w:r w:rsidR="000944A0">
              <w:t xml:space="preserve"> determined by TEDTO to have been incrementally increased</w:t>
            </w:r>
            <w:r w:rsidR="00427782">
              <w:t xml:space="preserve">. The bill requires </w:t>
            </w:r>
            <w:r w:rsidR="000944A0">
              <w:t>an endorsing municipality or endorsing county</w:t>
            </w:r>
            <w:r w:rsidR="00686FEF">
              <w:t>, if opting to do so,</w:t>
            </w:r>
            <w:r w:rsidR="00427782">
              <w:t xml:space="preserve"> to remit </w:t>
            </w:r>
            <w:r w:rsidR="00427782" w:rsidRPr="00427782">
              <w:t>the other local money not later than the 90th day after the last day of the period scheduled for the film event.</w:t>
            </w:r>
            <w:r w:rsidR="00427782">
              <w:t xml:space="preserve"> </w:t>
            </w:r>
            <w:r w:rsidR="00686FEF">
              <w:t>The bill authorizes a</w:t>
            </w:r>
            <w:r w:rsidR="00686FEF" w:rsidRPr="00686FEF">
              <w:t xml:space="preserve">n endorsing municipality or endorsing county </w:t>
            </w:r>
            <w:r w:rsidR="00686FEF">
              <w:t>to</w:t>
            </w:r>
            <w:r w:rsidR="00686FEF" w:rsidRPr="00686FEF">
              <w:t xml:space="preserve"> collect and remit to </w:t>
            </w:r>
            <w:r w:rsidR="00686FEF">
              <w:t>TEDTO</w:t>
            </w:r>
            <w:r w:rsidR="00686FEF" w:rsidRPr="00686FEF">
              <w:t xml:space="preserve"> any applicable surcharges and user fees attributable to a film event for deposit to the film events trust fund.</w:t>
            </w:r>
            <w:r w:rsidR="00686FEF">
              <w:t xml:space="preserve"> </w:t>
            </w:r>
            <w:r w:rsidR="00427782">
              <w:t>The bill requires the comptroller</w:t>
            </w:r>
            <w:r w:rsidR="00686FEF">
              <w:t>,</w:t>
            </w:r>
            <w:r w:rsidR="00427782">
              <w:t xml:space="preserve"> at the direction of </w:t>
            </w:r>
            <w:r w:rsidR="00686FEF">
              <w:t>TEDTO,</w:t>
            </w:r>
            <w:r w:rsidR="00427782">
              <w:t xml:space="preserve"> to transfer </w:t>
            </w:r>
            <w:r w:rsidR="00427782" w:rsidRPr="00427782">
              <w:t>to the trust fund a portion of the state tax revenue in an amount equal to 6.25 multiplied by the amount of the municipal and county tax revenue retained or remitted</w:t>
            </w:r>
            <w:r w:rsidR="00686FEF">
              <w:t xml:space="preserve"> under the bill's provisions, including local sales and use tax revenue, mixed beverage tax revenue, hotel occupancy tax revenue, and any applicable surcharge and user fee revenue</w:t>
            </w:r>
            <w:r w:rsidR="00427782">
              <w:t xml:space="preserve">. The </w:t>
            </w:r>
            <w:r w:rsidR="00686FEF">
              <w:t xml:space="preserve">bill caps the </w:t>
            </w:r>
            <w:r w:rsidR="00427782">
              <w:t xml:space="preserve">amount transferred </w:t>
            </w:r>
            <w:r w:rsidR="00686FEF">
              <w:t>at the amount of</w:t>
            </w:r>
            <w:r w:rsidR="00427782">
              <w:t xml:space="preserve"> the incremental increase in</w:t>
            </w:r>
            <w:r w:rsidR="00686FEF">
              <w:t xml:space="preserve"> state</w:t>
            </w:r>
            <w:r w:rsidR="00427782">
              <w:t xml:space="preserve"> tax receipts</w:t>
            </w:r>
            <w:r w:rsidR="00686FEF">
              <w:t xml:space="preserve"> as determined by TEDTO and establishes that, for purposes of the requirement for the comptroller to make that transfer, an amount of local money that an endorsing municipality or endorsing county opts to remit to TEDTO is considered remitted municipal and county tax </w:t>
            </w:r>
            <w:r w:rsidR="00F92D04">
              <w:t>revenue</w:t>
            </w:r>
            <w:r w:rsidR="00427782">
              <w:t xml:space="preserve">. </w:t>
            </w:r>
          </w:p>
          <w:p w14:paraId="5919DE6A" w14:textId="50767E72" w:rsidR="003573E7" w:rsidRDefault="003573E7" w:rsidP="006E32C6">
            <w:pPr>
              <w:pStyle w:val="Header"/>
              <w:jc w:val="both"/>
            </w:pPr>
          </w:p>
          <w:p w14:paraId="6CDDB181" w14:textId="6C504DCA" w:rsidR="003573E7" w:rsidRPr="00302426" w:rsidRDefault="00A3103E" w:rsidP="006E32C6">
            <w:pPr>
              <w:pStyle w:val="Header"/>
              <w:jc w:val="both"/>
              <w:rPr>
                <w:u w:val="single"/>
              </w:rPr>
            </w:pPr>
            <w:r>
              <w:rPr>
                <w:u w:val="single"/>
              </w:rPr>
              <w:t>Disbursements from Trust Fund</w:t>
            </w:r>
          </w:p>
          <w:p w14:paraId="726402DB" w14:textId="6A0B7E12" w:rsidR="00427782" w:rsidRDefault="00427782" w:rsidP="006E32C6">
            <w:pPr>
              <w:pStyle w:val="Header"/>
              <w:jc w:val="both"/>
            </w:pPr>
          </w:p>
          <w:p w14:paraId="7CF86159" w14:textId="14E5E410" w:rsidR="00F92D04" w:rsidRDefault="00A3103E" w:rsidP="006E32C6">
            <w:pPr>
              <w:pStyle w:val="Header"/>
              <w:jc w:val="both"/>
            </w:pPr>
            <w:r>
              <w:t>C.S.H.B. 4419 authorizes the money</w:t>
            </w:r>
            <w:r>
              <w:t xml:space="preserve"> in the trust fund to be </w:t>
            </w:r>
            <w:r w:rsidRPr="00427782">
              <w:t xml:space="preserve">disbursed by </w:t>
            </w:r>
            <w:r>
              <w:t>TEDTO</w:t>
            </w:r>
            <w:r w:rsidRPr="00427782">
              <w:t xml:space="preserve"> without appropriation</w:t>
            </w:r>
            <w:r>
              <w:t xml:space="preserve"> but only in the manner provided by the bill.</w:t>
            </w:r>
            <w:r w:rsidR="00594AA6">
              <w:t xml:space="preserve"> </w:t>
            </w:r>
            <w:r w:rsidRPr="00427782">
              <w:t xml:space="preserve">After approval of each contributing endorsing </w:t>
            </w:r>
            <w:r>
              <w:t>municipality and endorsing county</w:t>
            </w:r>
            <w:r w:rsidRPr="00427782">
              <w:t xml:space="preserve">, if any, </w:t>
            </w:r>
            <w:r>
              <w:t>TEDTO</w:t>
            </w:r>
            <w:r w:rsidRPr="00427782">
              <w:t xml:space="preserve"> may make a disbursement from the trust fund for </w:t>
            </w:r>
            <w:r w:rsidRPr="00F92D04">
              <w:t xml:space="preserve">a </w:t>
            </w:r>
            <w:r w:rsidRPr="00F92D04">
              <w:t xml:space="preserve">purpose for which an endorsing entity or </w:t>
            </w:r>
            <w:r>
              <w:t>the</w:t>
            </w:r>
            <w:r w:rsidRPr="00F92D04">
              <w:t xml:space="preserve"> state is obligated under an event support contract, including any obligation to pay costs incurred in preparing, producing, performing, or presenting the film event</w:t>
            </w:r>
            <w:r w:rsidR="00E273A8">
              <w:t xml:space="preserve">. </w:t>
            </w:r>
            <w:r w:rsidR="00F02E06">
              <w:t>In considering whether to make a disbursement from the trust fund, TEDTO may not consider a contingency clause in an event support contract as relieving an endorsing entity's obligation to pay a cost under the contract. If TEDTO makes a disbursement from the trust fund, TEDTO must satisfy the obligation proportionately from the local and state revenue in the fund.</w:t>
            </w:r>
          </w:p>
          <w:p w14:paraId="7D6D0D8E" w14:textId="77777777" w:rsidR="00F92D04" w:rsidRDefault="00F92D04" w:rsidP="006E32C6">
            <w:pPr>
              <w:pStyle w:val="Header"/>
              <w:jc w:val="both"/>
            </w:pPr>
          </w:p>
          <w:p w14:paraId="26A3236F" w14:textId="25856082" w:rsidR="00D53C1B" w:rsidRDefault="00A3103E" w:rsidP="006E32C6">
            <w:pPr>
              <w:pStyle w:val="Header"/>
              <w:jc w:val="both"/>
            </w:pPr>
            <w:r>
              <w:t>C.S.H.B. 4419</w:t>
            </w:r>
            <w:r w:rsidR="00FB3BD6">
              <w:t xml:space="preserve"> requires </w:t>
            </w:r>
            <w:r>
              <w:t>TEDTO</w:t>
            </w:r>
            <w:r w:rsidR="00FB3BD6">
              <w:t xml:space="preserve">, after </w:t>
            </w:r>
            <w:r w:rsidR="00FB3BD6" w:rsidRPr="00FB3BD6">
              <w:t>the conclusion of the performance or presentation of a film event</w:t>
            </w:r>
            <w:r w:rsidR="00FB3BD6">
              <w:t xml:space="preserve">, to </w:t>
            </w:r>
            <w:r w:rsidR="00FB3BD6" w:rsidRPr="00FB3BD6">
              <w:t>compare information on any applicable actual attendance figures with any estimated attendance numbers used to determine the incremental increase in tax receipts.</w:t>
            </w:r>
            <w:r w:rsidR="00594AA6">
              <w:t xml:space="preserve"> If the actual attendance figures are significantly lower than the estimated attendance numbers, </w:t>
            </w:r>
            <w:r>
              <w:t>TEDTO</w:t>
            </w:r>
            <w:r w:rsidR="00594AA6">
              <w:t xml:space="preserve"> may reduce the amount of a disbursement from the trust fund for an endorsing entity</w:t>
            </w:r>
            <w:r>
              <w:t xml:space="preserve"> in proportion to the discrepancy between the actual and estimated attendance and in proportion to the amount the entity contributed to the fund</w:t>
            </w:r>
            <w:r w:rsidR="00594AA6">
              <w:t>.</w:t>
            </w:r>
            <w:r>
              <w:t xml:space="preserve"> </w:t>
            </w:r>
            <w:r w:rsidR="00594AA6">
              <w:t xml:space="preserve">The bill requires </w:t>
            </w:r>
            <w:r>
              <w:t>TEDTO</w:t>
            </w:r>
            <w:r w:rsidR="00594AA6">
              <w:t xml:space="preserve"> </w:t>
            </w:r>
            <w:r w:rsidR="009A33DE">
              <w:t xml:space="preserve">to define </w:t>
            </w:r>
            <w:r w:rsidR="00594AA6">
              <w:t xml:space="preserve">by rule "significantly lower" </w:t>
            </w:r>
            <w:r>
              <w:t xml:space="preserve">for this purpose </w:t>
            </w:r>
            <w:r w:rsidR="00594AA6">
              <w:t xml:space="preserve">and </w:t>
            </w:r>
            <w:r>
              <w:t xml:space="preserve">to </w:t>
            </w:r>
            <w:r w:rsidR="00594AA6">
              <w:t>provide</w:t>
            </w:r>
            <w:r w:rsidR="009A33DE">
              <w:t xml:space="preserve"> by rule</w:t>
            </w:r>
            <w:r w:rsidR="00594AA6">
              <w:t xml:space="preserve"> the manner in which the office may proportionately reduce a disbursement. </w:t>
            </w:r>
            <w:r>
              <w:t>These provisions do not affect the remittance of any money remaining in the trust fund as provided by the bill.</w:t>
            </w:r>
          </w:p>
          <w:p w14:paraId="29F2A979" w14:textId="77777777" w:rsidR="00D53C1B" w:rsidRDefault="00D53C1B" w:rsidP="006E32C6">
            <w:pPr>
              <w:pStyle w:val="Header"/>
              <w:jc w:val="both"/>
            </w:pPr>
          </w:p>
          <w:p w14:paraId="12146EB7" w14:textId="020D5653" w:rsidR="00D53C1B" w:rsidRDefault="00A3103E" w:rsidP="006E32C6">
            <w:pPr>
              <w:pStyle w:val="Header"/>
              <w:jc w:val="both"/>
            </w:pPr>
            <w:r>
              <w:t>C.S.H.B. 4419</w:t>
            </w:r>
            <w:r w:rsidR="00594AA6">
              <w:t xml:space="preserve"> </w:t>
            </w:r>
            <w:r>
              <w:t>establishes that a disbursement from the tr</w:t>
            </w:r>
            <w:r>
              <w:t>ust fund is limited to 25 percent of the cost of a structural improvement or a fixture if an obligation is incurred under an event support contract to make the improvement or add the fixture to a site for a film event and the improvement or fixture is expe</w:t>
            </w:r>
            <w:r>
              <w:t xml:space="preserve">cted to derive most of its value in subsequent uses of the site for future film events. The remainder of such an obligation is not eligible for a disbursement from the trust fund, unless the obligation is for an improvement or fixture for a publicly owned </w:t>
            </w:r>
            <w:r>
              <w:t>facility or facility that could be used for future film events.</w:t>
            </w:r>
          </w:p>
          <w:p w14:paraId="55D76E7B" w14:textId="77777777" w:rsidR="00D53C1B" w:rsidRDefault="00D53C1B" w:rsidP="006E32C6">
            <w:pPr>
              <w:pStyle w:val="Header"/>
              <w:jc w:val="both"/>
            </w:pPr>
          </w:p>
          <w:p w14:paraId="5683D818" w14:textId="4FFE91AD" w:rsidR="00634360" w:rsidRDefault="00A3103E" w:rsidP="006E32C6">
            <w:pPr>
              <w:pStyle w:val="Header"/>
              <w:jc w:val="both"/>
            </w:pPr>
            <w:r>
              <w:t xml:space="preserve">C.S.H.B. 4419 </w:t>
            </w:r>
            <w:r w:rsidR="00E03BBA">
              <w:t xml:space="preserve">prohibits </w:t>
            </w:r>
            <w:r>
              <w:t>TEDTO from making a disbursement from the trust</w:t>
            </w:r>
            <w:r w:rsidR="00E03BBA">
              <w:t xml:space="preserve"> fund </w:t>
            </w:r>
            <w:r>
              <w:t>that TEDTO determines would</w:t>
            </w:r>
            <w:r w:rsidR="00E03BBA">
              <w:t xml:space="preserve"> be used to construct an arena, stadium, or convention center or conduct usual and customary maintenance of a facility. </w:t>
            </w:r>
            <w:r>
              <w:t xml:space="preserve">The bill expressly </w:t>
            </w:r>
            <w:r w:rsidRPr="00634360">
              <w:t>does not prohibit a disbursement from the trust fund for the construction of temporary structures within an arena, stadium, or convention center that are necessary for the preparation, production, perform</w:t>
            </w:r>
            <w:r w:rsidRPr="00634360">
              <w:t>ance, and presentation of a film event or temporary maintenance of a facility that is necessary for the preparation, production, performance, and presentation of a film event.</w:t>
            </w:r>
          </w:p>
          <w:p w14:paraId="24BBF77E" w14:textId="77777777" w:rsidR="00634360" w:rsidRDefault="00634360" w:rsidP="006E32C6">
            <w:pPr>
              <w:pStyle w:val="Header"/>
              <w:jc w:val="both"/>
            </w:pPr>
          </w:p>
          <w:p w14:paraId="55F07B5D" w14:textId="291AD246" w:rsidR="00427782" w:rsidRDefault="00A3103E" w:rsidP="006E32C6">
            <w:pPr>
              <w:pStyle w:val="Header"/>
              <w:jc w:val="both"/>
            </w:pPr>
            <w:r>
              <w:t>C.S.H.B. 4419</w:t>
            </w:r>
            <w:r w:rsidR="00E03BBA">
              <w:t xml:space="preserve"> requires </w:t>
            </w:r>
            <w:r>
              <w:t>TEDTO</w:t>
            </w:r>
            <w:r w:rsidR="00E03BBA">
              <w:t xml:space="preserve">, on </w:t>
            </w:r>
            <w:r w:rsidR="00E03BBA" w:rsidRPr="00E03BBA">
              <w:t xml:space="preserve">payment of all obligations under an event support contract related to the location of a film event in </w:t>
            </w:r>
            <w:r w:rsidR="00E03BBA">
              <w:t xml:space="preserve">Texas, to </w:t>
            </w:r>
            <w:r w:rsidR="00E03BBA" w:rsidRPr="00E03BBA">
              <w:t>remit to each endorsing entity, in proportion to the amount contributed by the entity, any money remaining in the trust fund.</w:t>
            </w:r>
          </w:p>
          <w:p w14:paraId="28492A1B" w14:textId="19E112AC" w:rsidR="003573E7" w:rsidRDefault="003573E7" w:rsidP="006E32C6">
            <w:pPr>
              <w:pStyle w:val="Header"/>
              <w:jc w:val="both"/>
            </w:pPr>
          </w:p>
          <w:p w14:paraId="6A96012F" w14:textId="6CFCCA52" w:rsidR="003573E7" w:rsidRPr="00302426" w:rsidRDefault="00A3103E" w:rsidP="006E32C6">
            <w:pPr>
              <w:pStyle w:val="Header"/>
              <w:jc w:val="both"/>
              <w:rPr>
                <w:u w:val="single"/>
              </w:rPr>
            </w:pPr>
            <w:r>
              <w:rPr>
                <w:u w:val="single"/>
              </w:rPr>
              <w:t>Local Powers and Duties Relating to Film Events</w:t>
            </w:r>
          </w:p>
          <w:p w14:paraId="0E4DA3EA" w14:textId="53960A3E" w:rsidR="00E03BBA" w:rsidRDefault="00E03BBA" w:rsidP="006E32C6">
            <w:pPr>
              <w:pStyle w:val="Header"/>
              <w:jc w:val="both"/>
            </w:pPr>
          </w:p>
          <w:p w14:paraId="3094B1F9" w14:textId="0F566D90" w:rsidR="00141D8E" w:rsidRDefault="00A3103E" w:rsidP="006E32C6">
            <w:pPr>
              <w:pStyle w:val="Header"/>
              <w:jc w:val="both"/>
            </w:pPr>
            <w:r>
              <w:t xml:space="preserve">C.S.H.B. 4419 </w:t>
            </w:r>
            <w:r>
              <w:t xml:space="preserve">requires an endorsing entity to provide </w:t>
            </w:r>
            <w:r w:rsidRPr="00E03BBA">
              <w:t>information</w:t>
            </w:r>
            <w:r>
              <w:t xml:space="preserve"> </w:t>
            </w:r>
            <w:r w:rsidR="004B3176">
              <w:t xml:space="preserve">required </w:t>
            </w:r>
            <w:r>
              <w:t>by TEDTO</w:t>
            </w:r>
            <w:r w:rsidRPr="00E03BBA">
              <w:t xml:space="preserve"> </w:t>
            </w:r>
            <w:r>
              <w:t>to</w:t>
            </w:r>
            <w:r w:rsidRPr="00E03BBA">
              <w:t xml:space="preserve"> fulfill </w:t>
            </w:r>
            <w:r>
              <w:t>its</w:t>
            </w:r>
            <w:r w:rsidRPr="00E03BBA">
              <w:t xml:space="preserve"> duties </w:t>
            </w:r>
            <w:r>
              <w:t xml:space="preserve">regarding the trust fund, including the following: </w:t>
            </w:r>
          </w:p>
          <w:p w14:paraId="05099D39" w14:textId="77777777" w:rsidR="00141D8E" w:rsidRDefault="00A3103E" w:rsidP="006E32C6">
            <w:pPr>
              <w:pStyle w:val="Header"/>
              <w:numPr>
                <w:ilvl w:val="0"/>
                <w:numId w:val="12"/>
              </w:numPr>
              <w:jc w:val="both"/>
            </w:pPr>
            <w:r>
              <w:t>annual audited statements of any financial records required by a site selection organization; and</w:t>
            </w:r>
          </w:p>
          <w:p w14:paraId="4BE18BD0" w14:textId="065A8B98" w:rsidR="00141D8E" w:rsidRDefault="00A3103E" w:rsidP="006E32C6">
            <w:pPr>
              <w:pStyle w:val="Header"/>
              <w:numPr>
                <w:ilvl w:val="0"/>
                <w:numId w:val="12"/>
              </w:numPr>
              <w:jc w:val="both"/>
            </w:pPr>
            <w:r>
              <w:t xml:space="preserve">data </w:t>
            </w:r>
            <w:r>
              <w:t>obtained by the endorsing entity relating to:</w:t>
            </w:r>
          </w:p>
          <w:p w14:paraId="4E510351" w14:textId="50AC0E77" w:rsidR="00141D8E" w:rsidRDefault="00A3103E" w:rsidP="006E32C6">
            <w:pPr>
              <w:pStyle w:val="Header"/>
              <w:numPr>
                <w:ilvl w:val="1"/>
                <w:numId w:val="12"/>
              </w:numPr>
              <w:jc w:val="both"/>
            </w:pPr>
            <w:r>
              <w:t>attendance at the film event, if the film event is premiered, performed, or otherwise presented exclusively at a venue in Texas, including an estimate of the number of people expected to personally attend the p</w:t>
            </w:r>
            <w:r>
              <w:t>resentation who are not Texas residents;</w:t>
            </w:r>
          </w:p>
          <w:p w14:paraId="316BD34F" w14:textId="5789DA26" w:rsidR="00141D8E" w:rsidRDefault="00A3103E" w:rsidP="006E32C6">
            <w:pPr>
              <w:pStyle w:val="Header"/>
              <w:numPr>
                <w:ilvl w:val="1"/>
                <w:numId w:val="12"/>
              </w:numPr>
              <w:jc w:val="both"/>
            </w:pPr>
            <w:r>
              <w:t>the economic impact of the film event; and</w:t>
            </w:r>
          </w:p>
          <w:p w14:paraId="2F7E097F" w14:textId="3D929977" w:rsidR="00141D8E" w:rsidRDefault="00A3103E" w:rsidP="006E32C6">
            <w:pPr>
              <w:pStyle w:val="Header"/>
              <w:numPr>
                <w:ilvl w:val="1"/>
                <w:numId w:val="12"/>
              </w:numPr>
              <w:jc w:val="both"/>
            </w:pPr>
            <w:r>
              <w:t>any other information TEDTO considers necessary.</w:t>
            </w:r>
          </w:p>
          <w:p w14:paraId="3FC90B05" w14:textId="3C4656FB" w:rsidR="00141D8E" w:rsidRDefault="00A3103E" w:rsidP="006E32C6">
            <w:pPr>
              <w:pStyle w:val="Header"/>
              <w:jc w:val="both"/>
            </w:pPr>
            <w:r>
              <w:t xml:space="preserve">The bill requires an endorsing entity to </w:t>
            </w:r>
            <w:r w:rsidRPr="00E03BBA">
              <w:t xml:space="preserve">provide any annual audited financial statement required by </w:t>
            </w:r>
            <w:r>
              <w:t>TEDTO</w:t>
            </w:r>
            <w:r w:rsidRPr="00E03BBA">
              <w:t xml:space="preserve"> not later than the end of the fourth month after the last day of the period covered by the financial statement.</w:t>
            </w:r>
            <w:r w:rsidR="00045832">
              <w:t xml:space="preserve"> </w:t>
            </w:r>
          </w:p>
          <w:p w14:paraId="2A499C44" w14:textId="77777777" w:rsidR="00141D8E" w:rsidRDefault="00141D8E" w:rsidP="006E32C6">
            <w:pPr>
              <w:pStyle w:val="Header"/>
              <w:jc w:val="both"/>
            </w:pPr>
          </w:p>
          <w:p w14:paraId="49DA29E5" w14:textId="069624EC" w:rsidR="00141D8E" w:rsidRDefault="00A3103E" w:rsidP="006E32C6">
            <w:pPr>
              <w:pStyle w:val="Header"/>
              <w:jc w:val="both"/>
            </w:pPr>
            <w:r>
              <w:t>C.S.H.B. 4419</w:t>
            </w:r>
            <w:r w:rsidR="00045832">
              <w:t xml:space="preserve"> authorizes an endorsing </w:t>
            </w:r>
            <w:r>
              <w:t xml:space="preserve">municipality </w:t>
            </w:r>
            <w:r w:rsidR="00045832">
              <w:t xml:space="preserve">by ordinance </w:t>
            </w:r>
            <w:r>
              <w:t xml:space="preserve">or an endorsing county by order </w:t>
            </w:r>
            <w:r w:rsidR="00045832">
              <w:t>to authorize the issuance of notes in order to meet its obligations under an event support contract</w:t>
            </w:r>
            <w:r>
              <w:t xml:space="preserve"> to improve, construct, renovate, or acquire facilities or to acquire equipment</w:t>
            </w:r>
            <w:r w:rsidR="00045832">
              <w:t xml:space="preserve">. The bill </w:t>
            </w:r>
            <w:r>
              <w:t>requires such</w:t>
            </w:r>
            <w:r w:rsidR="00045832">
              <w:t xml:space="preserve"> </w:t>
            </w:r>
            <w:r>
              <w:t>a</w:t>
            </w:r>
            <w:r w:rsidR="00045832">
              <w:t xml:space="preserve"> note </w:t>
            </w:r>
            <w:r>
              <w:t>to</w:t>
            </w:r>
            <w:r w:rsidR="00045832" w:rsidRPr="00045832">
              <w:t xml:space="preserve"> mature not later than the seventh anniversary of the date of issuance</w:t>
            </w:r>
            <w:r w:rsidR="00E039A0">
              <w:t xml:space="preserve"> and authorizes an endorsing municipality or endorsing county to provide that the notes be paid from and secured by either of the following:</w:t>
            </w:r>
          </w:p>
          <w:p w14:paraId="7FF1FE05" w14:textId="2D4D4D70" w:rsidR="00E039A0" w:rsidRDefault="00A3103E" w:rsidP="006E32C6">
            <w:pPr>
              <w:pStyle w:val="Header"/>
              <w:numPr>
                <w:ilvl w:val="0"/>
                <w:numId w:val="13"/>
              </w:numPr>
              <w:jc w:val="both"/>
            </w:pPr>
            <w:r>
              <w:t>amounts on deposit or amounts to be transferred or deposited to the trust fund; or</w:t>
            </w:r>
          </w:p>
          <w:p w14:paraId="440D8178" w14:textId="7434A718" w:rsidR="00E039A0" w:rsidRDefault="00A3103E" w:rsidP="006E32C6">
            <w:pPr>
              <w:pStyle w:val="Header"/>
              <w:numPr>
                <w:ilvl w:val="0"/>
                <w:numId w:val="13"/>
              </w:numPr>
              <w:jc w:val="both"/>
            </w:pPr>
            <w:r>
              <w:t>surcharges from user fees charged in connection wit</w:t>
            </w:r>
            <w:r>
              <w:t>h the film event, including parking or ticket fees, if the film event is premiered, performed, or otherwise presented exclusively at a venue in Texas for which parking or ticket fees may be collected.</w:t>
            </w:r>
          </w:p>
          <w:p w14:paraId="46085E32" w14:textId="32C61C96" w:rsidR="00141D8E" w:rsidRDefault="00A3103E" w:rsidP="006E32C6">
            <w:pPr>
              <w:pStyle w:val="Header"/>
              <w:jc w:val="both"/>
            </w:pPr>
            <w:r>
              <w:t xml:space="preserve">The bill authorizes money in the trust fund to be used </w:t>
            </w:r>
            <w:r>
              <w:t xml:space="preserve">to pay </w:t>
            </w:r>
            <w:r w:rsidRPr="00D53C1B">
              <w:t xml:space="preserve">the principal of and interest on </w:t>
            </w:r>
            <w:r>
              <w:t xml:space="preserve">the </w:t>
            </w:r>
            <w:r w:rsidRPr="00D53C1B">
              <w:t xml:space="preserve">notes </w:t>
            </w:r>
            <w:r>
              <w:t>and to fulfill obligations of an endorsing municipality, an endorsing county, or the state to a site selection organization under an event support contract.</w:t>
            </w:r>
            <w:r w:rsidR="009E04BF">
              <w:t xml:space="preserve"> </w:t>
            </w:r>
            <w:r w:rsidR="00D32EC2">
              <w:t>Those obligations may include the payment of the costs relating to the preparation of the film event and the costs of producing, performing, or presenting the film event, including costs of an improvement or renovation to an existing facility and costs of acquisition or construction of a new facility or other facility that could be used to prepare, produce, perform, or present film events.</w:t>
            </w:r>
          </w:p>
          <w:p w14:paraId="76954C2C" w14:textId="77777777" w:rsidR="00540D54" w:rsidRDefault="00540D54" w:rsidP="006E32C6">
            <w:pPr>
              <w:pStyle w:val="Header"/>
              <w:jc w:val="both"/>
            </w:pPr>
          </w:p>
          <w:p w14:paraId="3E13DC3E" w14:textId="7CBE4ED9" w:rsidR="00E03BBA" w:rsidRDefault="00A3103E" w:rsidP="006E32C6">
            <w:pPr>
              <w:pStyle w:val="Header"/>
              <w:jc w:val="both"/>
            </w:pPr>
            <w:r>
              <w:t>C.S.H.B. 4419</w:t>
            </w:r>
            <w:r w:rsidR="00045832">
              <w:t xml:space="preserve"> authorizes an endorsing </w:t>
            </w:r>
            <w:r>
              <w:t xml:space="preserve">municipality or endorsing county </w:t>
            </w:r>
            <w:r w:rsidR="00045832">
              <w:t xml:space="preserve">to </w:t>
            </w:r>
            <w:r w:rsidR="00045832" w:rsidRPr="00045832">
              <w:t xml:space="preserve">guarantee its obligations under an event support contract </w:t>
            </w:r>
            <w:r>
              <w:t xml:space="preserve">and the bill </w:t>
            </w:r>
            <w:r w:rsidR="00045832" w:rsidRPr="00045832">
              <w:t>by pledging, in addition to tax revenue</w:t>
            </w:r>
            <w:r>
              <w:t xml:space="preserve"> deposited to the trust fund</w:t>
            </w:r>
            <w:r w:rsidR="00045832" w:rsidRPr="00045832">
              <w:t xml:space="preserve">, surcharges from user fees charged in connection with the film event, including parking or ticket fees, if the film event is premiered, performed, or otherwise presented exclusively at a venue in </w:t>
            </w:r>
            <w:r w:rsidR="002E72D3">
              <w:t>Texas</w:t>
            </w:r>
            <w:r w:rsidR="00045832" w:rsidRPr="00045832">
              <w:t xml:space="preserve"> for which parking or ticket fees may be collected.</w:t>
            </w:r>
          </w:p>
          <w:p w14:paraId="2872F3AC" w14:textId="5CFACC93" w:rsidR="00D459CC" w:rsidRDefault="00D459CC" w:rsidP="006E32C6">
            <w:pPr>
              <w:pStyle w:val="Header"/>
              <w:jc w:val="both"/>
            </w:pPr>
          </w:p>
          <w:p w14:paraId="1C86FAFF" w14:textId="57A4F1B8" w:rsidR="00D459CC" w:rsidRDefault="00A3103E" w:rsidP="006E32C6">
            <w:pPr>
              <w:pStyle w:val="Header"/>
              <w:jc w:val="both"/>
              <w:rPr>
                <w:u w:val="single"/>
              </w:rPr>
            </w:pPr>
            <w:r>
              <w:rPr>
                <w:u w:val="single"/>
              </w:rPr>
              <w:t>General Provisions</w:t>
            </w:r>
          </w:p>
          <w:p w14:paraId="6DDA1302" w14:textId="7EA1D204" w:rsidR="00D459CC" w:rsidRDefault="00D459CC" w:rsidP="006E32C6">
            <w:pPr>
              <w:pStyle w:val="Header"/>
              <w:jc w:val="both"/>
              <w:rPr>
                <w:u w:val="single"/>
              </w:rPr>
            </w:pPr>
          </w:p>
          <w:p w14:paraId="7D5FFC8C" w14:textId="2BE3DDA9" w:rsidR="00540D54" w:rsidRDefault="00A3103E" w:rsidP="006E32C6">
            <w:pPr>
              <w:pStyle w:val="Header"/>
              <w:jc w:val="both"/>
            </w:pPr>
            <w:r>
              <w:t xml:space="preserve">C.S.H.B. 4419 defines the following terms for </w:t>
            </w:r>
            <w:r w:rsidR="004B3176">
              <w:t>purposes of the film events trust fund</w:t>
            </w:r>
            <w:r>
              <w:t>:</w:t>
            </w:r>
          </w:p>
          <w:p w14:paraId="5D9DD773" w14:textId="56F31B5B" w:rsidR="00540D54" w:rsidRDefault="00A3103E" w:rsidP="006E32C6">
            <w:pPr>
              <w:pStyle w:val="Header"/>
              <w:numPr>
                <w:ilvl w:val="0"/>
                <w:numId w:val="14"/>
              </w:numPr>
              <w:jc w:val="both"/>
            </w:pPr>
            <w:r>
              <w:t xml:space="preserve">"endorsing county" </w:t>
            </w:r>
            <w:r w:rsidR="00577752">
              <w:t xml:space="preserve">or "endorsing municipality" </w:t>
            </w:r>
            <w:r>
              <w:t xml:space="preserve">means a county </w:t>
            </w:r>
            <w:r w:rsidR="00577752">
              <w:t xml:space="preserve">or municipality, as appropriate, </w:t>
            </w:r>
            <w:r>
              <w:t>that contai</w:t>
            </w:r>
            <w:r>
              <w:t>ns a site selected by a site selection organization for a film event</w:t>
            </w:r>
            <w:r w:rsidR="00577752">
              <w:t>;</w:t>
            </w:r>
          </w:p>
          <w:p w14:paraId="014AAEFC" w14:textId="0568219F" w:rsidR="00540D54" w:rsidRDefault="00A3103E" w:rsidP="006E32C6">
            <w:pPr>
              <w:pStyle w:val="Header"/>
              <w:numPr>
                <w:ilvl w:val="0"/>
                <w:numId w:val="14"/>
              </w:numPr>
              <w:jc w:val="both"/>
            </w:pPr>
            <w:r>
              <w:t>"endorsing entity" means a local organizing committee, endorsing county, or endorsing municipality</w:t>
            </w:r>
            <w:r w:rsidR="00577752">
              <w:t>;</w:t>
            </w:r>
          </w:p>
          <w:p w14:paraId="73C37E3A" w14:textId="07CBD6EE" w:rsidR="00540D54" w:rsidRDefault="00A3103E" w:rsidP="006E32C6">
            <w:pPr>
              <w:pStyle w:val="Header"/>
              <w:numPr>
                <w:ilvl w:val="0"/>
                <w:numId w:val="14"/>
              </w:numPr>
              <w:jc w:val="both"/>
            </w:pPr>
            <w:r>
              <w:t>"</w:t>
            </w:r>
            <w:r w:rsidR="00577752">
              <w:t>e</w:t>
            </w:r>
            <w:r>
              <w:t xml:space="preserve">vent support contract" means a joinder undertaking, a joinder agreement, or a </w:t>
            </w:r>
            <w:r>
              <w:t>similar contract executed by a site selection organization and a local organizing committee, an endorsing municipality, or an endorsing county for a film event</w:t>
            </w:r>
            <w:r w:rsidR="00577752">
              <w:t>;</w:t>
            </w:r>
          </w:p>
          <w:p w14:paraId="63B8A62D" w14:textId="5FBB5590" w:rsidR="00540D54" w:rsidRDefault="00A3103E" w:rsidP="006E32C6">
            <w:pPr>
              <w:pStyle w:val="Header"/>
              <w:numPr>
                <w:ilvl w:val="0"/>
                <w:numId w:val="14"/>
              </w:numPr>
              <w:jc w:val="both"/>
            </w:pPr>
            <w:r>
              <w:t>"</w:t>
            </w:r>
            <w:r w:rsidR="00577752">
              <w:t>f</w:t>
            </w:r>
            <w:r>
              <w:t xml:space="preserve">ilm event" includes the activities necessary to prepare, produce, perform, or present in </w:t>
            </w:r>
            <w:r w:rsidR="00577752">
              <w:t>Texas</w:t>
            </w:r>
            <w:r>
              <w:t xml:space="preserve"> a television program, movie, virtual film, or any combination of multimedia programs or a series of television programs, movies, virtual films, or multimedia programs, for which an endorsing entity seeks approval from a site selection organization to con</w:t>
            </w:r>
            <w:r>
              <w:t xml:space="preserve">duct those activities at a site in </w:t>
            </w:r>
            <w:r w:rsidR="00814AA9">
              <w:t>Texas</w:t>
            </w:r>
            <w:r w:rsidR="00577752">
              <w:t>,</w:t>
            </w:r>
            <w:r>
              <w:t xml:space="preserve"> includ</w:t>
            </w:r>
            <w:r w:rsidR="00577752">
              <w:t>ing</w:t>
            </w:r>
            <w:r>
              <w:t xml:space="preserve"> any activity related to or associated with the preparation, production, performance, or presentation</w:t>
            </w:r>
            <w:r w:rsidR="00577752">
              <w:t>;</w:t>
            </w:r>
          </w:p>
          <w:p w14:paraId="536CE40C" w14:textId="46F7EE25" w:rsidR="00540D54" w:rsidRDefault="00A3103E" w:rsidP="006E32C6">
            <w:pPr>
              <w:pStyle w:val="Header"/>
              <w:numPr>
                <w:ilvl w:val="0"/>
                <w:numId w:val="14"/>
              </w:numPr>
              <w:jc w:val="both"/>
            </w:pPr>
            <w:r>
              <w:t xml:space="preserve">"local organizing committee" means a nonprofit corporation or the corporation's successor in </w:t>
            </w:r>
            <w:r>
              <w:t>interest that is authorized by an endorsing municipality or endorsing county to:</w:t>
            </w:r>
          </w:p>
          <w:p w14:paraId="1DA9DF05" w14:textId="2CBA9D34" w:rsidR="00540D54" w:rsidRDefault="00A3103E" w:rsidP="006E32C6">
            <w:pPr>
              <w:pStyle w:val="Header"/>
              <w:numPr>
                <w:ilvl w:val="1"/>
                <w:numId w:val="14"/>
              </w:numPr>
              <w:jc w:val="both"/>
            </w:pPr>
            <w:r>
              <w:t>pursue an application and bid on the applicant's behalf to a site selection organization for selection as the site of a film event; or</w:t>
            </w:r>
          </w:p>
          <w:p w14:paraId="0523B4FF" w14:textId="5644AD98" w:rsidR="00540D54" w:rsidRDefault="00A3103E" w:rsidP="006E32C6">
            <w:pPr>
              <w:pStyle w:val="Header"/>
              <w:numPr>
                <w:ilvl w:val="1"/>
                <w:numId w:val="14"/>
              </w:numPr>
              <w:jc w:val="both"/>
            </w:pPr>
            <w:r>
              <w:t>execute an agreement with a site selecti</w:t>
            </w:r>
            <w:r>
              <w:t>on organization regarding a bid to host a film event</w:t>
            </w:r>
            <w:r w:rsidR="00577752">
              <w:t>; and</w:t>
            </w:r>
          </w:p>
          <w:p w14:paraId="28121C1A" w14:textId="5F8537EF" w:rsidR="00540D54" w:rsidRDefault="00A3103E" w:rsidP="006E32C6">
            <w:pPr>
              <w:pStyle w:val="Header"/>
              <w:numPr>
                <w:ilvl w:val="0"/>
                <w:numId w:val="14"/>
              </w:numPr>
              <w:jc w:val="both"/>
            </w:pPr>
            <w:r>
              <w:t>"</w:t>
            </w:r>
            <w:r w:rsidR="00577752">
              <w:t>s</w:t>
            </w:r>
            <w:r>
              <w:t xml:space="preserve">ite selection organization" means a film or television organization that conducts or considers conducting in </w:t>
            </w:r>
            <w:r w:rsidR="00577752">
              <w:t>Texas</w:t>
            </w:r>
            <w:r>
              <w:t xml:space="preserve"> a film event eligible </w:t>
            </w:r>
            <w:r w:rsidR="00577752">
              <w:t>for funding from the trust fund</w:t>
            </w:r>
            <w:r>
              <w:t>.</w:t>
            </w:r>
          </w:p>
          <w:p w14:paraId="14704A3A" w14:textId="77777777" w:rsidR="00D459CC" w:rsidRDefault="00D459CC" w:rsidP="006E32C6">
            <w:pPr>
              <w:pStyle w:val="Header"/>
              <w:jc w:val="both"/>
            </w:pPr>
          </w:p>
          <w:p w14:paraId="396E4312" w14:textId="08D4136D" w:rsidR="009E04BF" w:rsidRDefault="00A3103E" w:rsidP="006E32C6">
            <w:pPr>
              <w:pStyle w:val="Header"/>
              <w:jc w:val="both"/>
            </w:pPr>
            <w:r>
              <w:t>C.S.H.B. 4419, with respe</w:t>
            </w:r>
            <w:r>
              <w:t xml:space="preserve">ct to the construction and implementation of the bill's provisions establishing and governing the trust fund, </w:t>
            </w:r>
            <w:r w:rsidR="00DE5214">
              <w:t xml:space="preserve">provides </w:t>
            </w:r>
            <w:r>
              <w:t>the following:</w:t>
            </w:r>
            <w:r w:rsidR="00653E32">
              <w:t xml:space="preserve"> </w:t>
            </w:r>
          </w:p>
          <w:p w14:paraId="0C7C7752" w14:textId="77777777" w:rsidR="009E04BF" w:rsidRDefault="00A3103E" w:rsidP="006E32C6">
            <w:pPr>
              <w:pStyle w:val="Header"/>
              <w:numPr>
                <w:ilvl w:val="0"/>
                <w:numId w:val="19"/>
              </w:numPr>
              <w:jc w:val="both"/>
            </w:pPr>
            <w:r>
              <w:t xml:space="preserve">the provisions may not be </w:t>
            </w:r>
            <w:r w:rsidR="00653E32">
              <w:t>construed as creating or requiring a state guarantee of an obligation imposed on an endorsing municipality, an endorsing county, or the state under an event support contract or another agreement relating to hosting a film event in Texas</w:t>
            </w:r>
            <w:r>
              <w:t>;</w:t>
            </w:r>
            <w:r w:rsidR="00653E32">
              <w:t xml:space="preserve"> </w:t>
            </w:r>
          </w:p>
          <w:p w14:paraId="7465FCE3" w14:textId="65C1FF79" w:rsidR="009E04BF" w:rsidRDefault="00A3103E" w:rsidP="006E32C6">
            <w:pPr>
              <w:pStyle w:val="Header"/>
              <w:numPr>
                <w:ilvl w:val="0"/>
                <w:numId w:val="19"/>
              </w:numPr>
              <w:jc w:val="both"/>
            </w:pPr>
            <w:r>
              <w:t>the provisions must</w:t>
            </w:r>
            <w:r w:rsidR="00653E32">
              <w:t xml:space="preserve"> be construed and applied to effectuate the purpose of the </w:t>
            </w:r>
            <w:r w:rsidR="00D32EC2">
              <w:t xml:space="preserve">trust </w:t>
            </w:r>
            <w:r w:rsidR="00653E32">
              <w:t>fund</w:t>
            </w:r>
            <w:r>
              <w:t>;</w:t>
            </w:r>
            <w:r w:rsidR="00540D54">
              <w:t xml:space="preserve"> </w:t>
            </w:r>
            <w:r w:rsidR="009A33DE">
              <w:t>and</w:t>
            </w:r>
          </w:p>
          <w:p w14:paraId="445CF601" w14:textId="082C4FC2" w:rsidR="00540D54" w:rsidRDefault="00A3103E" w:rsidP="006E32C6">
            <w:pPr>
              <w:pStyle w:val="Header"/>
              <w:numPr>
                <w:ilvl w:val="0"/>
                <w:numId w:val="19"/>
              </w:numPr>
              <w:jc w:val="both"/>
            </w:pPr>
            <w:r>
              <w:t>TEDTO</w:t>
            </w:r>
            <w:r w:rsidR="00653E32">
              <w:t xml:space="preserve"> </w:t>
            </w:r>
            <w:r w:rsidR="009E04BF">
              <w:t>may</w:t>
            </w:r>
            <w:r w:rsidR="00653E32">
              <w:t xml:space="preserve"> adopt rules as necessary to implement </w:t>
            </w:r>
            <w:r w:rsidR="00653E32" w:rsidRPr="009E04BF">
              <w:t xml:space="preserve">the </w:t>
            </w:r>
            <w:r w:rsidR="00D32EC2">
              <w:t>provisions</w:t>
            </w:r>
            <w:r w:rsidR="00653E32" w:rsidRPr="009E04BF">
              <w:t xml:space="preserve"> and </w:t>
            </w:r>
            <w:r w:rsidR="00D32EC2">
              <w:t>the rules adopted must be prescribed and applied to promote the prescribed purpose for which the trust fund is established</w:t>
            </w:r>
            <w:r w:rsidR="00653E32">
              <w:t>.</w:t>
            </w:r>
          </w:p>
          <w:p w14:paraId="0FCB3E26" w14:textId="031BE3B7" w:rsidR="004B4047" w:rsidRDefault="004B4047" w:rsidP="006E32C6">
            <w:pPr>
              <w:pStyle w:val="Header"/>
              <w:jc w:val="both"/>
            </w:pPr>
          </w:p>
          <w:p w14:paraId="5FFBA7E3" w14:textId="62217B6E" w:rsidR="004B4047" w:rsidRPr="008C307F" w:rsidRDefault="00A3103E" w:rsidP="006E32C6">
            <w:pPr>
              <w:pStyle w:val="Header"/>
              <w:jc w:val="both"/>
              <w:rPr>
                <w:b/>
                <w:bCs/>
              </w:rPr>
            </w:pPr>
            <w:r w:rsidRPr="008C307F">
              <w:rPr>
                <w:b/>
                <w:bCs/>
              </w:rPr>
              <w:t>Film Production Tax Rebate Trust Fund</w:t>
            </w:r>
          </w:p>
          <w:p w14:paraId="56A6026D" w14:textId="39B80370" w:rsidR="002E72D3" w:rsidRDefault="002E72D3" w:rsidP="006E32C6">
            <w:pPr>
              <w:pStyle w:val="Header"/>
              <w:jc w:val="both"/>
            </w:pPr>
          </w:p>
          <w:p w14:paraId="549253A1" w14:textId="77777777" w:rsidR="0005668F" w:rsidRDefault="00A3103E" w:rsidP="006E32C6">
            <w:pPr>
              <w:pStyle w:val="Header"/>
              <w:jc w:val="both"/>
            </w:pPr>
            <w:r>
              <w:t xml:space="preserve">C.S.H.B. 4419 establishes the </w:t>
            </w:r>
            <w:r w:rsidRPr="002E72D3">
              <w:t>film producti</w:t>
            </w:r>
            <w:r w:rsidRPr="002E72D3">
              <w:t>on tax rebate trust fund</w:t>
            </w:r>
            <w:r>
              <w:t xml:space="preserve"> as a fund </w:t>
            </w:r>
            <w:r w:rsidRPr="002E72D3">
              <w:t xml:space="preserve">outside the state treasury </w:t>
            </w:r>
            <w:r w:rsidR="00E84B8C">
              <w:t>to be</w:t>
            </w:r>
            <w:r w:rsidRPr="002E72D3">
              <w:t xml:space="preserve"> held in trust by the comptroller for administration</w:t>
            </w:r>
            <w:r w:rsidR="00E84B8C">
              <w:t xml:space="preserve">. </w:t>
            </w:r>
          </w:p>
          <w:p w14:paraId="708B409C" w14:textId="2AE2517E" w:rsidR="0005668F" w:rsidRDefault="0005668F" w:rsidP="006E32C6">
            <w:pPr>
              <w:pStyle w:val="Header"/>
              <w:jc w:val="both"/>
            </w:pPr>
          </w:p>
          <w:p w14:paraId="475D27B7" w14:textId="2E113184" w:rsidR="0005668F" w:rsidRPr="00302426" w:rsidRDefault="00A3103E" w:rsidP="006E32C6">
            <w:pPr>
              <w:pStyle w:val="Header"/>
              <w:jc w:val="both"/>
              <w:rPr>
                <w:u w:val="single"/>
              </w:rPr>
            </w:pPr>
            <w:r>
              <w:rPr>
                <w:u w:val="single"/>
              </w:rPr>
              <w:t>Eligibility</w:t>
            </w:r>
          </w:p>
          <w:p w14:paraId="644509F2" w14:textId="77777777" w:rsidR="0005668F" w:rsidRDefault="0005668F" w:rsidP="006E32C6">
            <w:pPr>
              <w:pStyle w:val="Header"/>
              <w:jc w:val="both"/>
            </w:pPr>
          </w:p>
          <w:p w14:paraId="6368B27B" w14:textId="125D7DD1" w:rsidR="002E72D3" w:rsidRDefault="00A3103E" w:rsidP="006E32C6">
            <w:pPr>
              <w:pStyle w:val="Header"/>
              <w:jc w:val="both"/>
            </w:pPr>
            <w:r>
              <w:t xml:space="preserve">C.S.H.B. 4419 makes a film or television production eligible for funding </w:t>
            </w:r>
            <w:r w:rsidR="00711810">
              <w:t xml:space="preserve">from </w:t>
            </w:r>
            <w:r>
              <w:t xml:space="preserve">the trust fund if, </w:t>
            </w:r>
            <w:r w:rsidRPr="002E72D3">
              <w:t xml:space="preserve">after consideration through </w:t>
            </w:r>
            <w:r w:rsidR="00D74C36">
              <w:t>a</w:t>
            </w:r>
            <w:r w:rsidRPr="002E72D3">
              <w:t xml:space="preserve"> competitive selection process, a film or television production organization selects one or more sites in </w:t>
            </w:r>
            <w:r w:rsidR="00D74C36">
              <w:t>Texas</w:t>
            </w:r>
            <w:r w:rsidRPr="002E72D3">
              <w:t xml:space="preserve"> for all or part of the production.</w:t>
            </w:r>
            <w:r w:rsidR="00BF338B">
              <w:t xml:space="preserve"> </w:t>
            </w:r>
          </w:p>
          <w:p w14:paraId="2ED3B001" w14:textId="36866D99" w:rsidR="00711810" w:rsidRDefault="00711810" w:rsidP="006E32C6">
            <w:pPr>
              <w:pStyle w:val="Header"/>
              <w:jc w:val="both"/>
            </w:pPr>
          </w:p>
          <w:p w14:paraId="5E274692" w14:textId="225A0C8E" w:rsidR="00711810" w:rsidRPr="00302426" w:rsidRDefault="00A3103E" w:rsidP="006E32C6">
            <w:pPr>
              <w:pStyle w:val="Header"/>
              <w:jc w:val="both"/>
              <w:rPr>
                <w:u w:val="single"/>
              </w:rPr>
            </w:pPr>
            <w:r>
              <w:rPr>
                <w:u w:val="single"/>
              </w:rPr>
              <w:t>State Actions Relating to Productions</w:t>
            </w:r>
          </w:p>
          <w:p w14:paraId="2B4D22A0" w14:textId="225F60DC" w:rsidR="00BF338B" w:rsidRDefault="00BF338B" w:rsidP="006E32C6">
            <w:pPr>
              <w:pStyle w:val="Header"/>
              <w:jc w:val="both"/>
            </w:pPr>
          </w:p>
          <w:p w14:paraId="40139F07" w14:textId="455BF9CE" w:rsidR="00711810" w:rsidRPr="00302426" w:rsidRDefault="00A3103E" w:rsidP="006E32C6">
            <w:pPr>
              <w:pStyle w:val="Header"/>
              <w:jc w:val="both"/>
              <w:rPr>
                <w:i/>
                <w:iCs/>
              </w:rPr>
            </w:pPr>
            <w:r>
              <w:rPr>
                <w:i/>
                <w:iCs/>
              </w:rPr>
              <w:t xml:space="preserve">Determination of Incremental </w:t>
            </w:r>
            <w:r>
              <w:rPr>
                <w:i/>
                <w:iCs/>
              </w:rPr>
              <w:t>Increase in Certain Tax Receipts</w:t>
            </w:r>
          </w:p>
          <w:p w14:paraId="0742E8CE" w14:textId="77777777" w:rsidR="00711810" w:rsidRDefault="00711810" w:rsidP="006E32C6">
            <w:pPr>
              <w:pStyle w:val="Header"/>
              <w:jc w:val="both"/>
            </w:pPr>
          </w:p>
          <w:p w14:paraId="763E6ABF" w14:textId="71EA17F1" w:rsidR="00711810" w:rsidRDefault="00A3103E" w:rsidP="006E32C6">
            <w:pPr>
              <w:pStyle w:val="Header"/>
              <w:jc w:val="both"/>
            </w:pPr>
            <w:r>
              <w:t>C.S.H.B. 4419 requires a production organization, after the organization selects a site or sites for the production for a film or television production,</w:t>
            </w:r>
            <w:r w:rsidRPr="00BF338B">
              <w:t xml:space="preserve"> </w:t>
            </w:r>
            <w:r>
              <w:t xml:space="preserve">to </w:t>
            </w:r>
            <w:r w:rsidRPr="00BF338B">
              <w:t xml:space="preserve">file an application with the </w:t>
            </w:r>
            <w:r w:rsidR="00D32EC2">
              <w:t>M</w:t>
            </w:r>
            <w:r w:rsidR="00D32EC2" w:rsidRPr="00711810">
              <w:t xml:space="preserve">usic, </w:t>
            </w:r>
            <w:r w:rsidR="00D32EC2">
              <w:t>F</w:t>
            </w:r>
            <w:r w:rsidR="00D32EC2" w:rsidRPr="00711810">
              <w:t xml:space="preserve">ilm, </w:t>
            </w:r>
            <w:r w:rsidR="00D32EC2">
              <w:t>T</w:t>
            </w:r>
            <w:r w:rsidR="00D32EC2" w:rsidRPr="00711810">
              <w:t xml:space="preserve">elevision, and </w:t>
            </w:r>
            <w:r w:rsidR="00D32EC2">
              <w:t>M</w:t>
            </w:r>
            <w:r w:rsidR="00D32EC2" w:rsidRPr="00711810">
              <w:t xml:space="preserve">ultimedia </w:t>
            </w:r>
            <w:r w:rsidR="00D32EC2">
              <w:t>O</w:t>
            </w:r>
            <w:r w:rsidR="00D32EC2" w:rsidRPr="00711810">
              <w:t xml:space="preserve">ffice </w:t>
            </w:r>
            <w:r w:rsidRPr="00BF338B">
              <w:t xml:space="preserve">and supply information the office considers necessary to determine the incremental increases in the receipts to </w:t>
            </w:r>
            <w:r>
              <w:t>the</w:t>
            </w:r>
            <w:r w:rsidRPr="00BF338B">
              <w:t xml:space="preserve"> state from </w:t>
            </w:r>
            <w:r>
              <w:t xml:space="preserve">the following </w:t>
            </w:r>
            <w:r w:rsidRPr="00BF338B">
              <w:t xml:space="preserve">taxes in the </w:t>
            </w:r>
            <w:r>
              <w:t xml:space="preserve">designated </w:t>
            </w:r>
            <w:r w:rsidRPr="00BF338B">
              <w:t>market area that the office determines are directly attributable to the preparati</w:t>
            </w:r>
            <w:r w:rsidRPr="00BF338B">
              <w:t>on, production, performance, and presentation of the film or television production</w:t>
            </w:r>
            <w:r>
              <w:t>:</w:t>
            </w:r>
          </w:p>
          <w:p w14:paraId="59FF3FE1" w14:textId="4040F7D9" w:rsidR="00711810" w:rsidRDefault="00A3103E" w:rsidP="006E32C6">
            <w:pPr>
              <w:pStyle w:val="Header"/>
              <w:numPr>
                <w:ilvl w:val="0"/>
                <w:numId w:val="15"/>
              </w:numPr>
              <w:jc w:val="both"/>
            </w:pPr>
            <w:r>
              <w:t>the sales and use tax;</w:t>
            </w:r>
          </w:p>
          <w:p w14:paraId="5F99F011" w14:textId="4CC14262" w:rsidR="00AA45B4" w:rsidRDefault="00A3103E" w:rsidP="006E32C6">
            <w:pPr>
              <w:pStyle w:val="Header"/>
              <w:numPr>
                <w:ilvl w:val="0"/>
                <w:numId w:val="15"/>
              </w:numPr>
              <w:jc w:val="both"/>
            </w:pPr>
            <w:r>
              <w:t>the tax on the sale, rental, and use of motor vehicles;</w:t>
            </w:r>
          </w:p>
          <w:p w14:paraId="2D1C7834" w14:textId="31E6DD41" w:rsidR="00AA45B4" w:rsidRDefault="00A3103E" w:rsidP="006E32C6">
            <w:pPr>
              <w:pStyle w:val="Header"/>
              <w:numPr>
                <w:ilvl w:val="0"/>
                <w:numId w:val="15"/>
              </w:numPr>
              <w:jc w:val="both"/>
            </w:pPr>
            <w:r>
              <w:t>the hotel occupancy tax;</w:t>
            </w:r>
          </w:p>
          <w:p w14:paraId="5B492B37" w14:textId="57524FC0" w:rsidR="00AA45B4" w:rsidRDefault="00A3103E" w:rsidP="006E32C6">
            <w:pPr>
              <w:pStyle w:val="Header"/>
              <w:numPr>
                <w:ilvl w:val="0"/>
                <w:numId w:val="15"/>
              </w:numPr>
              <w:jc w:val="both"/>
            </w:pPr>
            <w:r>
              <w:t>the mixed beverage tax; and</w:t>
            </w:r>
          </w:p>
          <w:p w14:paraId="0BCA567D" w14:textId="4F0C319C" w:rsidR="00AA45B4" w:rsidRDefault="00A3103E" w:rsidP="006E32C6">
            <w:pPr>
              <w:pStyle w:val="Header"/>
              <w:numPr>
                <w:ilvl w:val="0"/>
                <w:numId w:val="15"/>
              </w:numPr>
              <w:jc w:val="both"/>
            </w:pPr>
            <w:r>
              <w:t>taxes imposed under the Alcoholic Bevera</w:t>
            </w:r>
            <w:r>
              <w:t>ge Code</w:t>
            </w:r>
            <w:r w:rsidR="006D23BA">
              <w:t>.</w:t>
            </w:r>
          </w:p>
          <w:p w14:paraId="6D789E1C" w14:textId="77777777" w:rsidR="00AA45B4" w:rsidRDefault="00A3103E" w:rsidP="006E32C6">
            <w:pPr>
              <w:pStyle w:val="Header"/>
              <w:jc w:val="both"/>
            </w:pPr>
            <w:r>
              <w:t xml:space="preserve">The bill requires the office to </w:t>
            </w:r>
            <w:r w:rsidRPr="00BF338B">
              <w:t xml:space="preserve">calculate the incremental increase in </w:t>
            </w:r>
            <w:r>
              <w:t xml:space="preserve">those </w:t>
            </w:r>
            <w:r w:rsidRPr="00BF338B">
              <w:t xml:space="preserve">tax receipts not later than the 60th day after the date the necessary documentation </w:t>
            </w:r>
            <w:r>
              <w:t xml:space="preserve">is </w:t>
            </w:r>
            <w:r w:rsidR="0032769A">
              <w:t xml:space="preserve">submitted </w:t>
            </w:r>
            <w:r w:rsidR="000E31CC">
              <w:t xml:space="preserve">to </w:t>
            </w:r>
            <w:r>
              <w:t xml:space="preserve">the </w:t>
            </w:r>
            <w:r w:rsidRPr="00BF338B">
              <w:t>office to determine the rebate amount.</w:t>
            </w:r>
            <w:r>
              <w:t xml:space="preserve"> </w:t>
            </w:r>
          </w:p>
          <w:p w14:paraId="5A34A25A" w14:textId="77777777" w:rsidR="00AA45B4" w:rsidRDefault="00AA45B4" w:rsidP="006E32C6">
            <w:pPr>
              <w:pStyle w:val="Header"/>
              <w:jc w:val="both"/>
            </w:pPr>
          </w:p>
          <w:p w14:paraId="7C03ED94" w14:textId="145D8153" w:rsidR="00AA45B4" w:rsidRPr="00302426" w:rsidRDefault="00A3103E" w:rsidP="006E32C6">
            <w:pPr>
              <w:pStyle w:val="Header"/>
              <w:jc w:val="both"/>
              <w:rPr>
                <w:i/>
                <w:iCs/>
              </w:rPr>
            </w:pPr>
            <w:r>
              <w:rPr>
                <w:i/>
                <w:iCs/>
              </w:rPr>
              <w:t>Designation of Market Area</w:t>
            </w:r>
          </w:p>
          <w:p w14:paraId="1A7FC6E2" w14:textId="77777777" w:rsidR="00AA45B4" w:rsidRDefault="00AA45B4" w:rsidP="006E32C6">
            <w:pPr>
              <w:pStyle w:val="Header"/>
              <w:jc w:val="both"/>
            </w:pPr>
          </w:p>
          <w:p w14:paraId="3B74CBDA" w14:textId="1EBCC30A" w:rsidR="001D611E" w:rsidRDefault="00A3103E" w:rsidP="006E32C6">
            <w:pPr>
              <w:pStyle w:val="Header"/>
              <w:jc w:val="both"/>
            </w:pPr>
            <w:r>
              <w:t xml:space="preserve">C.S.H.B. 4419 requires the office, for purposes </w:t>
            </w:r>
            <w:r w:rsidR="00BF338B">
              <w:t xml:space="preserve">of determining </w:t>
            </w:r>
            <w:r>
              <w:t xml:space="preserve">the </w:t>
            </w:r>
            <w:r w:rsidR="00BF338B">
              <w:t>incremental increase</w:t>
            </w:r>
            <w:r>
              <w:t xml:space="preserve"> in those state tax receipts</w:t>
            </w:r>
            <w:r w:rsidR="00BF338B">
              <w:t xml:space="preserve">, </w:t>
            </w:r>
            <w:r>
              <w:t>to</w:t>
            </w:r>
            <w:r w:rsidR="00BF338B">
              <w:t xml:space="preserve"> </w:t>
            </w:r>
            <w:r w:rsidR="00BF338B" w:rsidRPr="00BF338B">
              <w:t xml:space="preserve">designate for the </w:t>
            </w:r>
            <w:r>
              <w:t xml:space="preserve">film or television </w:t>
            </w:r>
            <w:r w:rsidR="00BF338B" w:rsidRPr="00BF338B">
              <w:t>production a market area where there is a reasonable likelihood of measurable economic impact directly attributable to the</w:t>
            </w:r>
            <w:r>
              <w:t xml:space="preserve"> preparation, production, performance, or presentation of the</w:t>
            </w:r>
            <w:r w:rsidR="00BF338B" w:rsidRPr="00BF338B">
              <w:t xml:space="preserve"> production.</w:t>
            </w:r>
            <w:r w:rsidR="005F5149">
              <w:t xml:space="preserve"> The </w:t>
            </w:r>
            <w:r w:rsidR="001B406B">
              <w:t xml:space="preserve">bill requires the office to include </w:t>
            </w:r>
            <w:r w:rsidR="005F5149">
              <w:t>market areas likely to provide venues, accommodations, and services in connection with the production, based on the application provided to the office.</w:t>
            </w:r>
          </w:p>
          <w:p w14:paraId="670CDF81" w14:textId="73E74CE6" w:rsidR="001B406B" w:rsidRDefault="001B406B" w:rsidP="006E32C6">
            <w:pPr>
              <w:pStyle w:val="Header"/>
              <w:jc w:val="both"/>
            </w:pPr>
          </w:p>
          <w:p w14:paraId="0B7E091F" w14:textId="49498960" w:rsidR="001B406B" w:rsidRPr="00302426" w:rsidRDefault="00A3103E" w:rsidP="006E32C6">
            <w:pPr>
              <w:pStyle w:val="Header"/>
              <w:jc w:val="both"/>
              <w:rPr>
                <w:u w:val="single"/>
              </w:rPr>
            </w:pPr>
            <w:r>
              <w:rPr>
                <w:u w:val="single"/>
              </w:rPr>
              <w:t>Contributions</w:t>
            </w:r>
          </w:p>
          <w:p w14:paraId="188C0E98" w14:textId="77777777" w:rsidR="001D611E" w:rsidRDefault="001D611E" w:rsidP="006E32C6">
            <w:pPr>
              <w:pStyle w:val="Header"/>
              <w:jc w:val="both"/>
            </w:pPr>
          </w:p>
          <w:p w14:paraId="6D66581D" w14:textId="4AF9F8EA" w:rsidR="009852E4" w:rsidRDefault="00A3103E" w:rsidP="006E32C6">
            <w:pPr>
              <w:pStyle w:val="Header"/>
              <w:jc w:val="both"/>
            </w:pPr>
            <w:r>
              <w:t xml:space="preserve">C.S.H.B. 4419 </w:t>
            </w:r>
            <w:r w:rsidR="00191BEA">
              <w:t xml:space="preserve">requires the comptroller, </w:t>
            </w:r>
            <w:r>
              <w:t xml:space="preserve">not later than the 30th day after notice from the office, and </w:t>
            </w:r>
            <w:r w:rsidR="00191BEA">
              <w:t xml:space="preserve">at the direction of the office, to </w:t>
            </w:r>
            <w:r w:rsidR="00191BEA" w:rsidRPr="00191BEA">
              <w:t>transfer to the trust fund a portion of the state tax revenue in an amount equal to 25 percent of the amount of incremental increases in tax receipts</w:t>
            </w:r>
            <w:r>
              <w:t xml:space="preserve"> as determined by the office</w:t>
            </w:r>
            <w:r w:rsidR="00191BEA">
              <w:t xml:space="preserve">. </w:t>
            </w:r>
          </w:p>
          <w:p w14:paraId="4F9C2BEA" w14:textId="4DC85F96" w:rsidR="009852E4" w:rsidRDefault="009852E4" w:rsidP="006E32C6">
            <w:pPr>
              <w:pStyle w:val="Header"/>
              <w:jc w:val="both"/>
            </w:pPr>
          </w:p>
          <w:p w14:paraId="1B07D77C" w14:textId="60DA7426" w:rsidR="009852E4" w:rsidRPr="00302426" w:rsidRDefault="00A3103E" w:rsidP="006E32C6">
            <w:pPr>
              <w:pStyle w:val="Header"/>
              <w:jc w:val="both"/>
              <w:rPr>
                <w:u w:val="single"/>
              </w:rPr>
            </w:pPr>
            <w:r>
              <w:rPr>
                <w:u w:val="single"/>
              </w:rPr>
              <w:t>Interest</w:t>
            </w:r>
          </w:p>
          <w:p w14:paraId="1124F689" w14:textId="77777777" w:rsidR="009852E4" w:rsidRDefault="009852E4" w:rsidP="006E32C6">
            <w:pPr>
              <w:pStyle w:val="Header"/>
              <w:jc w:val="both"/>
            </w:pPr>
          </w:p>
          <w:p w14:paraId="1DB07441" w14:textId="353A7214" w:rsidR="009852E4" w:rsidRDefault="00A3103E" w:rsidP="006E32C6">
            <w:pPr>
              <w:pStyle w:val="Header"/>
              <w:jc w:val="both"/>
            </w:pPr>
            <w:r>
              <w:t>C.S.H.B. 4419</w:t>
            </w:r>
            <w:r w:rsidR="00191BEA">
              <w:t xml:space="preserve"> requires any </w:t>
            </w:r>
            <w:r w:rsidR="00191BEA" w:rsidRPr="00191BEA">
              <w:t>interest accumulated over time</w:t>
            </w:r>
            <w:r w:rsidR="00191BEA">
              <w:t xml:space="preserve"> to remain </w:t>
            </w:r>
            <w:r w:rsidR="00191BEA" w:rsidRPr="00191BEA">
              <w:t xml:space="preserve">in the trust fund for use by the office in paying the costs of administering the trust fund. </w:t>
            </w:r>
            <w:r>
              <w:t>The office may disburse all or part of the retained interest in the trust fund to the office for that purpose.</w:t>
            </w:r>
          </w:p>
          <w:p w14:paraId="2E82BE36" w14:textId="77777777" w:rsidR="009852E4" w:rsidRDefault="009852E4" w:rsidP="006E32C6">
            <w:pPr>
              <w:pStyle w:val="Header"/>
              <w:jc w:val="both"/>
            </w:pPr>
          </w:p>
          <w:p w14:paraId="51F8C368" w14:textId="17D56264" w:rsidR="009852E4" w:rsidRPr="00302426" w:rsidRDefault="00A3103E" w:rsidP="006E32C6">
            <w:pPr>
              <w:pStyle w:val="Header"/>
              <w:jc w:val="both"/>
              <w:rPr>
                <w:u w:val="single"/>
              </w:rPr>
            </w:pPr>
            <w:r>
              <w:rPr>
                <w:u w:val="single"/>
              </w:rPr>
              <w:t>Disbursements from Trust Fund</w:t>
            </w:r>
          </w:p>
          <w:p w14:paraId="509CF2DC" w14:textId="77777777" w:rsidR="009852E4" w:rsidRDefault="009852E4" w:rsidP="006E32C6">
            <w:pPr>
              <w:pStyle w:val="Header"/>
              <w:jc w:val="both"/>
            </w:pPr>
          </w:p>
          <w:p w14:paraId="4637DCB9" w14:textId="1B199B03" w:rsidR="009852E4" w:rsidRDefault="00A3103E" w:rsidP="006E32C6">
            <w:pPr>
              <w:pStyle w:val="Header"/>
              <w:jc w:val="both"/>
            </w:pPr>
            <w:r>
              <w:t>C.S.H.B. 4419</w:t>
            </w:r>
            <w:r w:rsidR="00191BEA">
              <w:t xml:space="preserve"> authorizes money in the </w:t>
            </w:r>
            <w:r>
              <w:t xml:space="preserve">trust </w:t>
            </w:r>
            <w:r w:rsidR="00191BEA">
              <w:t>fund to be disbursed by the office without appropriation</w:t>
            </w:r>
            <w:r w:rsidR="00F567B1">
              <w:t xml:space="preserve"> </w:t>
            </w:r>
            <w:r w:rsidR="00F567B1" w:rsidRPr="00F567B1">
              <w:t>but only in the manner provided by the bill</w:t>
            </w:r>
            <w:r w:rsidR="00191BEA">
              <w:t>. The bill requires the office</w:t>
            </w:r>
            <w:r>
              <w:t>, in accordance with procedures adopted by the office,</w:t>
            </w:r>
            <w:r w:rsidR="00191BEA">
              <w:t xml:space="preserve"> to </w:t>
            </w:r>
            <w:r w:rsidR="00191BEA" w:rsidRPr="00191BEA">
              <w:t xml:space="preserve">make a disbursement from the trust fund to a </w:t>
            </w:r>
            <w:r>
              <w:t xml:space="preserve">film or television </w:t>
            </w:r>
            <w:r w:rsidR="00191BEA" w:rsidRPr="00191BEA">
              <w:t>production organization in an amount equal to 25 percent of the incremental increase in the tax receipts for the applicable film or television production.</w:t>
            </w:r>
            <w:r w:rsidR="00191BEA">
              <w:t xml:space="preserve"> </w:t>
            </w:r>
          </w:p>
          <w:p w14:paraId="0491E241" w14:textId="26C7CF20" w:rsidR="009852E4" w:rsidRDefault="009852E4" w:rsidP="006E32C6">
            <w:pPr>
              <w:pStyle w:val="Header"/>
              <w:jc w:val="both"/>
            </w:pPr>
          </w:p>
          <w:p w14:paraId="5A61B70B" w14:textId="458C9E7F" w:rsidR="009852E4" w:rsidRPr="00302426" w:rsidRDefault="00A3103E" w:rsidP="006E32C6">
            <w:pPr>
              <w:pStyle w:val="Header"/>
              <w:jc w:val="both"/>
              <w:rPr>
                <w:u w:val="single"/>
              </w:rPr>
            </w:pPr>
            <w:r>
              <w:rPr>
                <w:u w:val="single"/>
              </w:rPr>
              <w:t>Limitations on Funding</w:t>
            </w:r>
          </w:p>
          <w:p w14:paraId="04FEB2AE" w14:textId="77777777" w:rsidR="009852E4" w:rsidRDefault="009852E4" w:rsidP="006E32C6">
            <w:pPr>
              <w:pStyle w:val="Header"/>
              <w:jc w:val="both"/>
            </w:pPr>
          </w:p>
          <w:p w14:paraId="21D174ED" w14:textId="27FBB39D" w:rsidR="00290EB4" w:rsidRDefault="00A3103E" w:rsidP="006E32C6">
            <w:pPr>
              <w:pStyle w:val="Header"/>
              <w:jc w:val="both"/>
            </w:pPr>
            <w:r>
              <w:t>C.S.H.B. 4419</w:t>
            </w:r>
            <w:r w:rsidR="006A1D21">
              <w:t xml:space="preserve"> </w:t>
            </w:r>
            <w:r w:rsidR="0055021B">
              <w:t xml:space="preserve">establishes that the provisions related to the trust fund </w:t>
            </w:r>
            <w:r w:rsidR="0055021B" w:rsidRPr="0055021B">
              <w:t>are cumulative of all other existing incentive programs or any program created in the future</w:t>
            </w:r>
            <w:r>
              <w:t xml:space="preserve"> and authorizes a person to receive a reimbursement, disbursement, or rebate under one or more incentive programs</w:t>
            </w:r>
            <w:r w:rsidR="00DD01C2">
              <w:t>.</w:t>
            </w:r>
            <w:r w:rsidR="0055021B">
              <w:t xml:space="preserve"> </w:t>
            </w:r>
            <w:r w:rsidR="00DD01C2">
              <w:t xml:space="preserve">However, the bill </w:t>
            </w:r>
            <w:r w:rsidR="0055021B">
              <w:t xml:space="preserve">prohibits a person from receiving </w:t>
            </w:r>
            <w:r w:rsidR="0055021B" w:rsidRPr="0055021B">
              <w:t xml:space="preserve">a reimbursement, disbursement, or rebate </w:t>
            </w:r>
            <w:r w:rsidR="00DD01C2">
              <w:t>under the major events reimbursement program</w:t>
            </w:r>
            <w:r w:rsidR="00581F59">
              <w:t xml:space="preserve">, </w:t>
            </w:r>
            <w:r w:rsidR="009342EB">
              <w:t xml:space="preserve">from </w:t>
            </w:r>
            <w:r w:rsidR="00DD01C2">
              <w:t>the film events trust fund</w:t>
            </w:r>
            <w:r w:rsidR="00581F59">
              <w:t>,</w:t>
            </w:r>
            <w:r w:rsidR="00DD01C2">
              <w:t xml:space="preserve"> or </w:t>
            </w:r>
            <w:r w:rsidR="009342EB">
              <w:t xml:space="preserve">from </w:t>
            </w:r>
            <w:r w:rsidR="00581F59">
              <w:t xml:space="preserve">the </w:t>
            </w:r>
            <w:r w:rsidR="00DD01C2">
              <w:t xml:space="preserve">film production tax rebate trust fund </w:t>
            </w:r>
            <w:r w:rsidR="0055021B" w:rsidRPr="0055021B">
              <w:t xml:space="preserve">that exceeds the highest incremental increase in receipts to </w:t>
            </w:r>
            <w:r w:rsidR="009342EB">
              <w:t>the</w:t>
            </w:r>
            <w:r w:rsidR="009342EB" w:rsidRPr="0055021B">
              <w:t xml:space="preserve"> </w:t>
            </w:r>
            <w:r w:rsidR="0055021B" w:rsidRPr="0055021B">
              <w:t xml:space="preserve">state from </w:t>
            </w:r>
            <w:r w:rsidR="00DD01C2">
              <w:t xml:space="preserve">the applicable state </w:t>
            </w:r>
            <w:r w:rsidR="0055021B">
              <w:t>taxes</w:t>
            </w:r>
            <w:r w:rsidR="00DD01C2">
              <w:t>, as</w:t>
            </w:r>
            <w:r w:rsidR="0055021B">
              <w:t xml:space="preserve"> </w:t>
            </w:r>
            <w:r w:rsidR="0055021B" w:rsidRPr="0055021B">
              <w:t>determined by the office, in the market area designated by the office.</w:t>
            </w:r>
          </w:p>
          <w:p w14:paraId="0434E2F0" w14:textId="55C987D4" w:rsidR="00DD01C2" w:rsidRDefault="00DD01C2" w:rsidP="006E32C6">
            <w:pPr>
              <w:pStyle w:val="Header"/>
              <w:jc w:val="both"/>
            </w:pPr>
          </w:p>
          <w:p w14:paraId="2F6CA729" w14:textId="6DDB2F09" w:rsidR="00DD01C2" w:rsidRDefault="00A3103E" w:rsidP="006E32C6">
            <w:pPr>
              <w:pStyle w:val="Header"/>
              <w:jc w:val="both"/>
              <w:rPr>
                <w:u w:val="single"/>
              </w:rPr>
            </w:pPr>
            <w:r>
              <w:rPr>
                <w:u w:val="single"/>
              </w:rPr>
              <w:t>General Provisions</w:t>
            </w:r>
          </w:p>
          <w:p w14:paraId="0CA85207" w14:textId="1F54AE28" w:rsidR="00DD01C2" w:rsidRDefault="00DD01C2" w:rsidP="006E32C6">
            <w:pPr>
              <w:pStyle w:val="Header"/>
              <w:jc w:val="both"/>
              <w:rPr>
                <w:u w:val="single"/>
              </w:rPr>
            </w:pPr>
          </w:p>
          <w:p w14:paraId="0EAA06F5" w14:textId="47115120" w:rsidR="00DD01C2" w:rsidRDefault="00A3103E" w:rsidP="006E32C6">
            <w:pPr>
              <w:pStyle w:val="Header"/>
              <w:jc w:val="both"/>
            </w:pPr>
            <w:r>
              <w:t>C.S.H.B. 4419 defin</w:t>
            </w:r>
            <w:r w:rsidR="00625D9F">
              <w:t>es the following terms for purposes of the trust fund:</w:t>
            </w:r>
          </w:p>
          <w:p w14:paraId="095FE4A5" w14:textId="6CA987F5" w:rsidR="00625D9F" w:rsidRDefault="00A3103E" w:rsidP="006E32C6">
            <w:pPr>
              <w:pStyle w:val="Header"/>
              <w:numPr>
                <w:ilvl w:val="0"/>
                <w:numId w:val="16"/>
              </w:numPr>
              <w:jc w:val="both"/>
            </w:pPr>
            <w:r>
              <w:t>"competitive selection process" mea</w:t>
            </w:r>
            <w:r>
              <w:t>ns the competitive selection process established by rule of the office for a film or television production organization to use in considering sites for film or television productions;</w:t>
            </w:r>
          </w:p>
          <w:p w14:paraId="4C027AB4" w14:textId="048E3F41" w:rsidR="00625D9F" w:rsidRDefault="00A3103E" w:rsidP="006E32C6">
            <w:pPr>
              <w:pStyle w:val="Header"/>
              <w:numPr>
                <w:ilvl w:val="0"/>
                <w:numId w:val="16"/>
              </w:numPr>
              <w:jc w:val="both"/>
            </w:pPr>
            <w:r>
              <w:t>"film or television production" means a television program, movie, virtu</w:t>
            </w:r>
            <w:r>
              <w:t>al film, or any combination of multimedia programming produced, filmed, performed, or presented wholly or partly in Texas; and</w:t>
            </w:r>
          </w:p>
          <w:p w14:paraId="439F3E55" w14:textId="375E594C" w:rsidR="00625D9F" w:rsidRPr="00302426" w:rsidRDefault="00A3103E" w:rsidP="006E32C6">
            <w:pPr>
              <w:pStyle w:val="Header"/>
              <w:numPr>
                <w:ilvl w:val="0"/>
                <w:numId w:val="16"/>
              </w:numPr>
              <w:jc w:val="both"/>
            </w:pPr>
            <w:r>
              <w:t xml:space="preserve">"film or television production organization" means </w:t>
            </w:r>
            <w:r w:rsidRPr="00625D9F">
              <w:t>an organization that produces a television program, movie, virtual film, or mu</w:t>
            </w:r>
            <w:r w:rsidRPr="00625D9F">
              <w:t>ltimedia program, regardless of the manner in which the organization is formed or legally organized</w:t>
            </w:r>
            <w:r>
              <w:t>,</w:t>
            </w:r>
            <w:r w:rsidRPr="00625D9F">
              <w:t xml:space="preserve"> includ</w:t>
            </w:r>
            <w:r>
              <w:t>ing</w:t>
            </w:r>
            <w:r w:rsidRPr="00625D9F">
              <w:t xml:space="preserve"> a production company, a studio, or a production team for a television program, movie, virtual film, or multimedia program</w:t>
            </w:r>
            <w:r>
              <w:t>.</w:t>
            </w:r>
          </w:p>
          <w:p w14:paraId="32711CFC" w14:textId="0DB4652E" w:rsidR="00DD01C2" w:rsidRDefault="00DD01C2" w:rsidP="006E32C6">
            <w:pPr>
              <w:pStyle w:val="Header"/>
              <w:jc w:val="both"/>
              <w:rPr>
                <w:u w:val="single"/>
              </w:rPr>
            </w:pPr>
          </w:p>
          <w:p w14:paraId="6E01BCA6" w14:textId="4822B9A9" w:rsidR="00625D9F" w:rsidRDefault="00A3103E" w:rsidP="006E32C6">
            <w:pPr>
              <w:pStyle w:val="Header"/>
              <w:jc w:val="both"/>
            </w:pPr>
            <w:r>
              <w:t>C.S.H.B. 4419 require</w:t>
            </w:r>
            <w:r>
              <w:t>s the office to adopt rules necessary to implement the bill's provisions establishing and governing the trust fund and requires that any rules adopted be designed and applied to encourage and incentivize organizations to select a site in Texas to conduct f</w:t>
            </w:r>
            <w:r>
              <w:t>ilm or television productions. The bill grants the office broad discretion in implementing the bill's provisions establishing and governing the trust fund and in adopting rules necessary for that implementation to allow for the creation of an outstanding a</w:t>
            </w:r>
            <w:r>
              <w:t>nd competitive rebate program to attract film or television productions to Texas.</w:t>
            </w:r>
          </w:p>
          <w:p w14:paraId="5C9A4F7B" w14:textId="0D6CC2AE" w:rsidR="00625D9F" w:rsidRDefault="00625D9F" w:rsidP="006E32C6">
            <w:pPr>
              <w:pStyle w:val="Header"/>
              <w:jc w:val="both"/>
            </w:pPr>
          </w:p>
          <w:p w14:paraId="0E06FF9A" w14:textId="77777777" w:rsidR="00534DFD" w:rsidRPr="00302426" w:rsidRDefault="00A3103E" w:rsidP="006E32C6">
            <w:pPr>
              <w:pStyle w:val="Header"/>
              <w:tabs>
                <w:tab w:val="clear" w:pos="4320"/>
                <w:tab w:val="clear" w:pos="8640"/>
              </w:tabs>
              <w:jc w:val="both"/>
              <w:rPr>
                <w:b/>
                <w:bCs/>
              </w:rPr>
            </w:pPr>
            <w:r>
              <w:rPr>
                <w:b/>
                <w:bCs/>
              </w:rPr>
              <w:t xml:space="preserve">Media </w:t>
            </w:r>
            <w:r w:rsidRPr="00C63118">
              <w:rPr>
                <w:b/>
                <w:bCs/>
              </w:rPr>
              <w:t>Production Development Zones</w:t>
            </w:r>
          </w:p>
          <w:p w14:paraId="3D88645A" w14:textId="77777777" w:rsidR="00534DFD" w:rsidRDefault="00534DFD" w:rsidP="006E32C6">
            <w:pPr>
              <w:pStyle w:val="Header"/>
              <w:tabs>
                <w:tab w:val="clear" w:pos="4320"/>
                <w:tab w:val="clear" w:pos="8640"/>
              </w:tabs>
              <w:ind w:left="720"/>
              <w:jc w:val="both"/>
            </w:pPr>
          </w:p>
          <w:p w14:paraId="347EAD62" w14:textId="193CEDD6" w:rsidR="00534DFD" w:rsidRDefault="00A3103E" w:rsidP="006E32C6">
            <w:pPr>
              <w:pStyle w:val="Header"/>
              <w:tabs>
                <w:tab w:val="clear" w:pos="4320"/>
                <w:tab w:val="clear" w:pos="8640"/>
              </w:tabs>
              <w:jc w:val="both"/>
            </w:pPr>
            <w:r>
              <w:t>C.S.</w:t>
            </w:r>
            <w:r w:rsidRPr="0055021B">
              <w:t>H.B. 4419</w:t>
            </w:r>
            <w:r>
              <w:t xml:space="preserve"> revises provisions relating to media production development zones as follows:</w:t>
            </w:r>
            <w:r w:rsidRPr="0055021B">
              <w:t xml:space="preserve"> </w:t>
            </w:r>
          </w:p>
          <w:p w14:paraId="7ACE5686" w14:textId="7680E010" w:rsidR="00534DFD" w:rsidRDefault="00A3103E" w:rsidP="006E32C6">
            <w:pPr>
              <w:pStyle w:val="Header"/>
              <w:numPr>
                <w:ilvl w:val="0"/>
                <w:numId w:val="17"/>
              </w:numPr>
              <w:tabs>
                <w:tab w:val="clear" w:pos="4320"/>
                <w:tab w:val="clear" w:pos="8640"/>
              </w:tabs>
              <w:jc w:val="both"/>
            </w:pPr>
            <w:r>
              <w:t xml:space="preserve">with respect to the criteria for an area to be recognized as a media production development zone, </w:t>
            </w:r>
            <w:r w:rsidRPr="0055021B">
              <w:t xml:space="preserve">removes the requirement for </w:t>
            </w:r>
            <w:r>
              <w:t>the principal municipality of the</w:t>
            </w:r>
            <w:r w:rsidRPr="0055021B">
              <w:t xml:space="preserve"> metropolitan sta</w:t>
            </w:r>
            <w:r w:rsidRPr="0055021B">
              <w:t xml:space="preserve">tistical area </w:t>
            </w:r>
            <w:r>
              <w:t xml:space="preserve">in which the area is located </w:t>
            </w:r>
            <w:r w:rsidRPr="0055021B">
              <w:t>to have a population of more than 250,000</w:t>
            </w:r>
            <w:r>
              <w:t>;</w:t>
            </w:r>
            <w:r w:rsidRPr="0055021B">
              <w:t xml:space="preserve"> </w:t>
            </w:r>
          </w:p>
          <w:p w14:paraId="58DA4F49" w14:textId="72CF0B50" w:rsidR="00534DFD" w:rsidRDefault="00A3103E" w:rsidP="006E32C6">
            <w:pPr>
              <w:pStyle w:val="Header"/>
              <w:numPr>
                <w:ilvl w:val="0"/>
                <w:numId w:val="17"/>
              </w:numPr>
              <w:tabs>
                <w:tab w:val="clear" w:pos="4320"/>
                <w:tab w:val="clear" w:pos="8640"/>
              </w:tabs>
              <w:jc w:val="both"/>
            </w:pPr>
            <w:r>
              <w:t xml:space="preserve">includes the governing body of </w:t>
            </w:r>
            <w:r w:rsidRPr="0055021B">
              <w:t>a</w:t>
            </w:r>
            <w:r>
              <w:t xml:space="preserve">n institution of higher education among the entities authorized to nominate a qualifying location within its jurisdiction as a qualified </w:t>
            </w:r>
            <w:r>
              <w:t>media production location and accordingly classifies such a governing body as a "</w:t>
            </w:r>
            <w:r w:rsidRPr="0055021B">
              <w:t xml:space="preserve">nominating </w:t>
            </w:r>
            <w:r>
              <w:t>body"</w:t>
            </w:r>
            <w:r w:rsidR="00F567B1">
              <w:t>;</w:t>
            </w:r>
            <w:r>
              <w:t xml:space="preserve"> </w:t>
            </w:r>
          </w:p>
          <w:p w14:paraId="4A20800E" w14:textId="0BF1E1E5" w:rsidR="00534DFD" w:rsidRDefault="00A3103E" w:rsidP="006E32C6">
            <w:pPr>
              <w:pStyle w:val="Header"/>
              <w:numPr>
                <w:ilvl w:val="0"/>
                <w:numId w:val="17"/>
              </w:numPr>
              <w:tabs>
                <w:tab w:val="clear" w:pos="4320"/>
                <w:tab w:val="clear" w:pos="8640"/>
              </w:tabs>
              <w:jc w:val="both"/>
            </w:pPr>
            <w:r w:rsidRPr="0055021B">
              <w:t>authorizes a</w:t>
            </w:r>
            <w:r>
              <w:t xml:space="preserve"> public</w:t>
            </w:r>
            <w:r w:rsidRPr="0055021B">
              <w:t xml:space="preserve"> </w:t>
            </w:r>
            <w:r>
              <w:t>institution of higher education</w:t>
            </w:r>
            <w:r w:rsidRPr="0055021B">
              <w:t xml:space="preserve"> </w:t>
            </w:r>
            <w:r>
              <w:t xml:space="preserve">to recognize a media production development zone </w:t>
            </w:r>
            <w:r w:rsidRPr="0055021B">
              <w:t xml:space="preserve">by resolution </w:t>
            </w:r>
            <w:r>
              <w:t>or order;</w:t>
            </w:r>
          </w:p>
          <w:p w14:paraId="5BDD7F70" w14:textId="46CC75AC" w:rsidR="00534DFD" w:rsidRDefault="00A3103E" w:rsidP="006E32C6">
            <w:pPr>
              <w:pStyle w:val="Header"/>
              <w:numPr>
                <w:ilvl w:val="0"/>
                <w:numId w:val="17"/>
              </w:numPr>
              <w:tabs>
                <w:tab w:val="clear" w:pos="4320"/>
                <w:tab w:val="clear" w:pos="8640"/>
              </w:tabs>
              <w:jc w:val="both"/>
            </w:pPr>
            <w:r>
              <w:t>clarifies that a municipality's governing body is the entity that recognizes a media production development zone for a municipality;</w:t>
            </w:r>
          </w:p>
          <w:p w14:paraId="444ED5B2" w14:textId="427B4232" w:rsidR="00534DFD" w:rsidRDefault="00A3103E" w:rsidP="006E32C6">
            <w:pPr>
              <w:pStyle w:val="Header"/>
              <w:numPr>
                <w:ilvl w:val="0"/>
                <w:numId w:val="18"/>
              </w:numPr>
              <w:tabs>
                <w:tab w:val="clear" w:pos="4320"/>
                <w:tab w:val="clear" w:pos="8640"/>
              </w:tabs>
              <w:jc w:val="both"/>
            </w:pPr>
            <w:r>
              <w:t>extends from two to four years the maximum duration of the period during which a location may remain designated as a qualif</w:t>
            </w:r>
            <w:r>
              <w:t xml:space="preserve">ied media location, and during which the location may be eligible for the accompanying sales and use tax exemption for </w:t>
            </w:r>
            <w:r w:rsidRPr="00740211">
              <w:t>items sold to or used to construct, maintain, expand, improve, equip, or renovate media production facilities at media production locatio</w:t>
            </w:r>
            <w:r w:rsidRPr="00740211">
              <w:t>ns</w:t>
            </w:r>
            <w:r>
              <w:t xml:space="preserve">; </w:t>
            </w:r>
          </w:p>
          <w:p w14:paraId="1F68F418" w14:textId="77777777" w:rsidR="00534DFD" w:rsidRDefault="00A3103E" w:rsidP="006E32C6">
            <w:pPr>
              <w:pStyle w:val="Header"/>
              <w:numPr>
                <w:ilvl w:val="0"/>
                <w:numId w:val="18"/>
              </w:numPr>
              <w:tabs>
                <w:tab w:val="clear" w:pos="4320"/>
                <w:tab w:val="clear" w:pos="8640"/>
              </w:tabs>
              <w:jc w:val="both"/>
            </w:pPr>
            <w:r>
              <w:t>classifies</w:t>
            </w:r>
            <w:r w:rsidRPr="0055021B">
              <w:t xml:space="preserve"> a virtual production </w:t>
            </w:r>
            <w:r>
              <w:t xml:space="preserve">facility as a type of </w:t>
            </w:r>
            <w:r w:rsidRPr="0055021B">
              <w:t>media production facility</w:t>
            </w:r>
            <w:r>
              <w:t>;</w:t>
            </w:r>
          </w:p>
          <w:p w14:paraId="1868FBD0" w14:textId="1B3BA218" w:rsidR="00534DFD" w:rsidRDefault="00A3103E" w:rsidP="006E32C6">
            <w:pPr>
              <w:pStyle w:val="Header"/>
              <w:numPr>
                <w:ilvl w:val="0"/>
                <w:numId w:val="18"/>
              </w:numPr>
              <w:tabs>
                <w:tab w:val="clear" w:pos="4320"/>
                <w:tab w:val="clear" w:pos="8640"/>
              </w:tabs>
              <w:jc w:val="both"/>
            </w:pPr>
            <w:r w:rsidRPr="00D82352">
              <w:t>extend</w:t>
            </w:r>
            <w:r>
              <w:t>s</w:t>
            </w:r>
            <w:r w:rsidRPr="00D82352">
              <w:t xml:space="preserve"> the duration of </w:t>
            </w:r>
            <w:r>
              <w:t>the certification of a person as a qualified person by the</w:t>
            </w:r>
            <w:r w:rsidRPr="00184EF1">
              <w:t xml:space="preserve"> Music, Film, Television, and Multimedia Office</w:t>
            </w:r>
            <w:r w:rsidRPr="00D82352">
              <w:t xml:space="preserve"> </w:t>
            </w:r>
            <w:r>
              <w:t>by changing the date on which that certi</w:t>
            </w:r>
            <w:r>
              <w:t xml:space="preserve">fication ends from </w:t>
            </w:r>
            <w:r w:rsidRPr="00D82352">
              <w:t xml:space="preserve">the </w:t>
            </w:r>
            <w:r>
              <w:t>second</w:t>
            </w:r>
            <w:r w:rsidRPr="00D82352">
              <w:t xml:space="preserve"> anniversary of the date the designation is made</w:t>
            </w:r>
            <w:r>
              <w:t xml:space="preserve"> to the fourth anniversary of that date; and</w:t>
            </w:r>
            <w:r w:rsidRPr="00D82352">
              <w:t xml:space="preserve"> </w:t>
            </w:r>
          </w:p>
          <w:p w14:paraId="0E910BCB" w14:textId="3BAF215C" w:rsidR="00534DFD" w:rsidRDefault="00A3103E" w:rsidP="006E32C6">
            <w:pPr>
              <w:pStyle w:val="Header"/>
              <w:numPr>
                <w:ilvl w:val="0"/>
                <w:numId w:val="18"/>
              </w:numPr>
              <w:tabs>
                <w:tab w:val="clear" w:pos="4320"/>
                <w:tab w:val="clear" w:pos="8640"/>
              </w:tabs>
              <w:jc w:val="both"/>
            </w:pPr>
            <w:r>
              <w:t xml:space="preserve">establishes that </w:t>
            </w:r>
            <w:r w:rsidRPr="004B4047">
              <w:t>a media production facility or any qualified person</w:t>
            </w:r>
            <w:r>
              <w:t xml:space="preserve"> is entitled to the b</w:t>
            </w:r>
            <w:r w:rsidRPr="004B4047">
              <w:t xml:space="preserve">enefits </w:t>
            </w:r>
            <w:r>
              <w:t xml:space="preserve">under </w:t>
            </w:r>
            <w:r w:rsidRPr="003A75D5">
              <w:t>the Media Production Developme</w:t>
            </w:r>
            <w:r w:rsidRPr="003A75D5">
              <w:t xml:space="preserve">nt Zone Act </w:t>
            </w:r>
            <w:r w:rsidRPr="004B4047">
              <w:t>for construction of a media production facility</w:t>
            </w:r>
            <w:r>
              <w:t xml:space="preserve"> </w:t>
            </w:r>
            <w:r w:rsidRPr="004B4047">
              <w:t>only if the construction begins on or before December 31, 2023.</w:t>
            </w:r>
          </w:p>
          <w:p w14:paraId="6D7E2B2F" w14:textId="77777777" w:rsidR="00534DFD" w:rsidRDefault="00A3103E" w:rsidP="006E32C6">
            <w:pPr>
              <w:pStyle w:val="Header"/>
              <w:tabs>
                <w:tab w:val="clear" w:pos="4320"/>
                <w:tab w:val="clear" w:pos="8640"/>
              </w:tabs>
              <w:jc w:val="both"/>
            </w:pPr>
            <w:r>
              <w:t>The bill repeals provisions establishing a maximum number of designated media production development zones and media production loca</w:t>
            </w:r>
            <w:r>
              <w:t>tions throughout Texas.</w:t>
            </w:r>
          </w:p>
          <w:p w14:paraId="7B28D8DB" w14:textId="77777777" w:rsidR="00534DFD" w:rsidRPr="00302426" w:rsidRDefault="00534DFD" w:rsidP="006E32C6">
            <w:pPr>
              <w:pStyle w:val="Header"/>
              <w:jc w:val="both"/>
            </w:pPr>
          </w:p>
          <w:p w14:paraId="0D20B133" w14:textId="37B95EAC" w:rsidR="00DD01C2" w:rsidRPr="00302426" w:rsidRDefault="00A3103E" w:rsidP="006E32C6">
            <w:pPr>
              <w:pStyle w:val="Header"/>
              <w:jc w:val="both"/>
              <w:rPr>
                <w:b/>
                <w:bCs/>
              </w:rPr>
            </w:pPr>
            <w:r w:rsidRPr="00302426">
              <w:rPr>
                <w:b/>
                <w:bCs/>
              </w:rPr>
              <w:t>Repeale</w:t>
            </w:r>
            <w:r w:rsidR="009B5E1A">
              <w:rPr>
                <w:b/>
                <w:bCs/>
              </w:rPr>
              <w:t>d Law</w:t>
            </w:r>
          </w:p>
          <w:p w14:paraId="628A5104" w14:textId="66856967" w:rsidR="00945E8B" w:rsidRDefault="00945E8B" w:rsidP="006E32C6">
            <w:pPr>
              <w:pStyle w:val="Header"/>
              <w:tabs>
                <w:tab w:val="clear" w:pos="4320"/>
                <w:tab w:val="clear" w:pos="8640"/>
              </w:tabs>
              <w:jc w:val="both"/>
            </w:pPr>
          </w:p>
          <w:p w14:paraId="4AF00362" w14:textId="42CF3711" w:rsidR="004B4047" w:rsidRPr="009C36CD" w:rsidRDefault="00A3103E" w:rsidP="006E32C6">
            <w:pPr>
              <w:pStyle w:val="Header"/>
              <w:tabs>
                <w:tab w:val="clear" w:pos="4320"/>
                <w:tab w:val="clear" w:pos="8640"/>
              </w:tabs>
              <w:jc w:val="both"/>
            </w:pPr>
            <w:r>
              <w:t xml:space="preserve">C.S.H.B. 4419 repeals </w:t>
            </w:r>
            <w:r w:rsidRPr="004B4047">
              <w:t>Section 485A.103, Government Code</w:t>
            </w:r>
            <w:r>
              <w:t>.</w:t>
            </w:r>
          </w:p>
          <w:p w14:paraId="6F7B7193" w14:textId="77777777" w:rsidR="008423E4" w:rsidRPr="00835628" w:rsidRDefault="008423E4" w:rsidP="006E32C6">
            <w:pPr>
              <w:rPr>
                <w:b/>
              </w:rPr>
            </w:pPr>
          </w:p>
        </w:tc>
      </w:tr>
      <w:tr w:rsidR="003906E0" w14:paraId="0D1C7F45" w14:textId="77777777" w:rsidTr="00F9299C">
        <w:tc>
          <w:tcPr>
            <w:tcW w:w="9360" w:type="dxa"/>
          </w:tcPr>
          <w:p w14:paraId="1F46BDD7" w14:textId="77777777" w:rsidR="008423E4" w:rsidRPr="00A8133F" w:rsidRDefault="00A3103E" w:rsidP="006E32C6">
            <w:pPr>
              <w:rPr>
                <w:b/>
              </w:rPr>
            </w:pPr>
            <w:r w:rsidRPr="009C1E9A">
              <w:rPr>
                <w:b/>
                <w:u w:val="single"/>
              </w:rPr>
              <w:t>EFFECTIVE DATE</w:t>
            </w:r>
            <w:r>
              <w:rPr>
                <w:b/>
              </w:rPr>
              <w:t xml:space="preserve"> </w:t>
            </w:r>
          </w:p>
          <w:p w14:paraId="77ED9C39" w14:textId="77777777" w:rsidR="008423E4" w:rsidRDefault="008423E4" w:rsidP="006E32C6"/>
          <w:p w14:paraId="718F1C9B" w14:textId="272982CA" w:rsidR="008423E4" w:rsidRPr="003624F2" w:rsidRDefault="00A3103E" w:rsidP="006E32C6">
            <w:pPr>
              <w:pStyle w:val="Header"/>
              <w:tabs>
                <w:tab w:val="clear" w:pos="4320"/>
                <w:tab w:val="clear" w:pos="8640"/>
              </w:tabs>
              <w:jc w:val="both"/>
            </w:pPr>
            <w:r>
              <w:t>September 1, 2023.</w:t>
            </w:r>
          </w:p>
          <w:p w14:paraId="1A4967B6" w14:textId="77777777" w:rsidR="008423E4" w:rsidRPr="00233FDB" w:rsidRDefault="008423E4" w:rsidP="006E32C6">
            <w:pPr>
              <w:rPr>
                <w:b/>
              </w:rPr>
            </w:pPr>
          </w:p>
        </w:tc>
      </w:tr>
      <w:tr w:rsidR="003906E0" w14:paraId="30BDAE00" w14:textId="77777777" w:rsidTr="00F9299C">
        <w:tc>
          <w:tcPr>
            <w:tcW w:w="9360" w:type="dxa"/>
          </w:tcPr>
          <w:p w14:paraId="151A2A6C" w14:textId="77777777" w:rsidR="00AD34CE" w:rsidRDefault="00A3103E" w:rsidP="006E32C6">
            <w:pPr>
              <w:jc w:val="both"/>
              <w:rPr>
                <w:b/>
                <w:bCs/>
                <w:u w:val="single"/>
              </w:rPr>
            </w:pPr>
            <w:r>
              <w:rPr>
                <w:b/>
                <w:bCs/>
                <w:u w:val="single"/>
              </w:rPr>
              <w:t>COMPARISON OF INTRODUCED AND SUBSTITUTE</w:t>
            </w:r>
          </w:p>
          <w:p w14:paraId="1DF5C764" w14:textId="77777777" w:rsidR="002453DA" w:rsidRDefault="002453DA" w:rsidP="006E32C6">
            <w:pPr>
              <w:jc w:val="both"/>
              <w:rPr>
                <w:b/>
                <w:bCs/>
                <w:u w:val="single"/>
              </w:rPr>
            </w:pPr>
          </w:p>
          <w:p w14:paraId="78EEFEB2" w14:textId="77777777" w:rsidR="00E53872" w:rsidRDefault="00A3103E" w:rsidP="006E32C6">
            <w:pPr>
              <w:jc w:val="both"/>
              <w:rPr>
                <w:bCs/>
              </w:rPr>
            </w:pPr>
            <w:r>
              <w:t xml:space="preserve">While C.S.H.B. 4419 may differ from the introduced in minor or </w:t>
            </w:r>
            <w:r>
              <w:t>nonsubstantive ways, the following summarizes the substantial differences between the introduced and committee substitute versions of the bill.</w:t>
            </w:r>
          </w:p>
          <w:p w14:paraId="03ADFBC9" w14:textId="77777777" w:rsidR="00E53872" w:rsidRDefault="00E53872" w:rsidP="006E32C6">
            <w:pPr>
              <w:jc w:val="both"/>
              <w:rPr>
                <w:bCs/>
              </w:rPr>
            </w:pPr>
          </w:p>
          <w:p w14:paraId="5D3D2911" w14:textId="77777777" w:rsidR="0014698A" w:rsidRDefault="00A3103E" w:rsidP="006E32C6">
            <w:pPr>
              <w:jc w:val="both"/>
              <w:rPr>
                <w:bCs/>
              </w:rPr>
            </w:pPr>
            <w:r>
              <w:rPr>
                <w:bCs/>
              </w:rPr>
              <w:t>Both the introduced and the substitute set out provisions relating</w:t>
            </w:r>
            <w:r w:rsidRPr="00066C42">
              <w:rPr>
                <w:bCs/>
              </w:rPr>
              <w:t xml:space="preserve"> to the promotion of film and television prod</w:t>
            </w:r>
            <w:r w:rsidRPr="00066C42">
              <w:rPr>
                <w:bCs/>
              </w:rPr>
              <w:t xml:space="preserve">uction in </w:t>
            </w:r>
            <w:r>
              <w:rPr>
                <w:bCs/>
              </w:rPr>
              <w:t>Texas</w:t>
            </w:r>
            <w:r w:rsidRPr="00066C42">
              <w:rPr>
                <w:bCs/>
              </w:rPr>
              <w:t>, including the eligibility of film or television productions for funding under the major events reimbursement program</w:t>
            </w:r>
            <w:r w:rsidRPr="00825F4A">
              <w:rPr>
                <w:bCs/>
              </w:rPr>
              <w:t>, the designation of media production development zones</w:t>
            </w:r>
            <w:r>
              <w:rPr>
                <w:bCs/>
              </w:rPr>
              <w:t>, and</w:t>
            </w:r>
            <w:r>
              <w:t xml:space="preserve"> </w:t>
            </w:r>
            <w:r w:rsidRPr="00825F4A">
              <w:rPr>
                <w:bCs/>
              </w:rPr>
              <w:t>the establishment of virtual film production institutes</w:t>
            </w:r>
            <w:r>
              <w:rPr>
                <w:bCs/>
              </w:rPr>
              <w:t>. Howev</w:t>
            </w:r>
            <w:r>
              <w:rPr>
                <w:bCs/>
              </w:rPr>
              <w:t xml:space="preserve">er, the substitute further expands the scope of the bill's provisions by providing for </w:t>
            </w:r>
            <w:r w:rsidRPr="00066C42">
              <w:rPr>
                <w:bCs/>
              </w:rPr>
              <w:t xml:space="preserve">the creation of a film events trust fund </w:t>
            </w:r>
            <w:r>
              <w:rPr>
                <w:bCs/>
              </w:rPr>
              <w:t>for purposes of</w:t>
            </w:r>
            <w:r w:rsidRPr="001F5A82">
              <w:rPr>
                <w:bCs/>
              </w:rPr>
              <w:t xml:space="preserve"> maximiz</w:t>
            </w:r>
            <w:r>
              <w:rPr>
                <w:bCs/>
              </w:rPr>
              <w:t>ing</w:t>
            </w:r>
            <w:r w:rsidRPr="001F5A82">
              <w:rPr>
                <w:bCs/>
              </w:rPr>
              <w:t xml:space="preserve"> the preparation, production, performance, or presentation of television programs, movies, virtual fil</w:t>
            </w:r>
            <w:r w:rsidRPr="001F5A82">
              <w:rPr>
                <w:bCs/>
              </w:rPr>
              <w:t xml:space="preserve">ms, and multimedia productions in </w:t>
            </w:r>
            <w:r>
              <w:rPr>
                <w:bCs/>
              </w:rPr>
              <w:t>Texas</w:t>
            </w:r>
            <w:r w:rsidRPr="001F5A82">
              <w:rPr>
                <w:bCs/>
              </w:rPr>
              <w:t xml:space="preserve"> and for successful competition with other states for those programs, movies, films, and productions</w:t>
            </w:r>
            <w:r>
              <w:rPr>
                <w:bCs/>
              </w:rPr>
              <w:t xml:space="preserve"> </w:t>
            </w:r>
            <w:r w:rsidRPr="00066C42">
              <w:rPr>
                <w:bCs/>
              </w:rPr>
              <w:t xml:space="preserve">and </w:t>
            </w:r>
            <w:r>
              <w:rPr>
                <w:bCs/>
              </w:rPr>
              <w:t xml:space="preserve">for the creation of </w:t>
            </w:r>
            <w:r w:rsidRPr="00066C42">
              <w:rPr>
                <w:bCs/>
              </w:rPr>
              <w:t>a film production tax rebate trust fund</w:t>
            </w:r>
            <w:r>
              <w:rPr>
                <w:bCs/>
              </w:rPr>
              <w:t xml:space="preserve"> to attract film or television productions to Texas. </w:t>
            </w:r>
          </w:p>
          <w:p w14:paraId="0E5D5CDA" w14:textId="77777777" w:rsidR="0014698A" w:rsidRDefault="0014698A" w:rsidP="006E32C6">
            <w:pPr>
              <w:jc w:val="both"/>
              <w:rPr>
                <w:bCs/>
              </w:rPr>
            </w:pPr>
          </w:p>
          <w:p w14:paraId="2EBFCB59" w14:textId="77777777" w:rsidR="0014698A" w:rsidRDefault="00A3103E" w:rsidP="006E32C6">
            <w:pPr>
              <w:jc w:val="both"/>
              <w:rPr>
                <w:bCs/>
              </w:rPr>
            </w:pPr>
            <w:r>
              <w:rPr>
                <w:bCs/>
              </w:rPr>
              <w:t xml:space="preserve">Both the introduced and the substitute </w:t>
            </w:r>
            <w:r w:rsidRPr="00DD387F">
              <w:rPr>
                <w:bCs/>
              </w:rPr>
              <w:t>make a film or television production eligible to receive funding under the major events reimbursement program</w:t>
            </w:r>
            <w:r>
              <w:rPr>
                <w:bCs/>
              </w:rPr>
              <w:t>. However, the substitute includes provisions absent from the introduced conditioning the inclusion of suc</w:t>
            </w:r>
            <w:r>
              <w:rPr>
                <w:bCs/>
              </w:rPr>
              <w:t xml:space="preserve">h a production as an event eligible for funding on </w:t>
            </w:r>
            <w:r w:rsidRPr="00DD387F">
              <w:rPr>
                <w:bCs/>
              </w:rPr>
              <w:t>a site selection organization select</w:t>
            </w:r>
            <w:r>
              <w:rPr>
                <w:bCs/>
              </w:rPr>
              <w:t xml:space="preserve">ing </w:t>
            </w:r>
            <w:r w:rsidRPr="00DD387F">
              <w:rPr>
                <w:bCs/>
              </w:rPr>
              <w:t>a site in Texas as the sole site for the event</w:t>
            </w:r>
            <w:r>
              <w:rPr>
                <w:bCs/>
              </w:rPr>
              <w:t xml:space="preserve">, </w:t>
            </w:r>
            <w:r w:rsidRPr="00DD387F">
              <w:rPr>
                <w:bCs/>
              </w:rPr>
              <w:t>two or more predetermined locations as the sites in Texas for the event</w:t>
            </w:r>
            <w:r>
              <w:rPr>
                <w:bCs/>
              </w:rPr>
              <w:t>,</w:t>
            </w:r>
            <w:r w:rsidRPr="00DD387F">
              <w:rPr>
                <w:bCs/>
              </w:rPr>
              <w:t xml:space="preserve"> or</w:t>
            </w:r>
            <w:r>
              <w:rPr>
                <w:bCs/>
              </w:rPr>
              <w:t xml:space="preserve"> </w:t>
            </w:r>
            <w:r w:rsidRPr="00DD387F">
              <w:rPr>
                <w:bCs/>
              </w:rPr>
              <w:t xml:space="preserve">a site in Texas as the sole site for the </w:t>
            </w:r>
            <w:r w:rsidRPr="00DD387F">
              <w:rPr>
                <w:bCs/>
              </w:rPr>
              <w:t>event in a region composed of this state and one or more adjoining states.</w:t>
            </w:r>
            <w:r>
              <w:rPr>
                <w:bCs/>
              </w:rPr>
              <w:t xml:space="preserve"> </w:t>
            </w:r>
            <w:r w:rsidRPr="00DD387F">
              <w:rPr>
                <w:bCs/>
              </w:rPr>
              <w:t xml:space="preserve">Moreover, the </w:t>
            </w:r>
            <w:r>
              <w:rPr>
                <w:bCs/>
              </w:rPr>
              <w:t>substitute includes a provision not in the introduced</w:t>
            </w:r>
            <w:r w:rsidRPr="00DD387F">
              <w:rPr>
                <w:bCs/>
              </w:rPr>
              <w:t xml:space="preserve"> expand</w:t>
            </w:r>
            <w:r>
              <w:rPr>
                <w:bCs/>
              </w:rPr>
              <w:t>ing</w:t>
            </w:r>
            <w:r w:rsidRPr="00DD387F">
              <w:rPr>
                <w:bCs/>
              </w:rPr>
              <w:t xml:space="preserve"> the entities classified as a "site selection organization" for purposes of that program to include a fi</w:t>
            </w:r>
            <w:r w:rsidRPr="00DD387F">
              <w:rPr>
                <w:bCs/>
              </w:rPr>
              <w:t xml:space="preserve">lm or television production organization. </w:t>
            </w:r>
            <w:r>
              <w:rPr>
                <w:bCs/>
              </w:rPr>
              <w:t>Lastly</w:t>
            </w:r>
            <w:r w:rsidRPr="00DD387F">
              <w:rPr>
                <w:bCs/>
              </w:rPr>
              <w:t xml:space="preserve">, the </w:t>
            </w:r>
            <w:r>
              <w:rPr>
                <w:bCs/>
              </w:rPr>
              <w:t>substitute</w:t>
            </w:r>
            <w:r w:rsidRPr="00DD387F">
              <w:rPr>
                <w:bCs/>
              </w:rPr>
              <w:t xml:space="preserve"> </w:t>
            </w:r>
            <w:r w:rsidRPr="002925DE">
              <w:rPr>
                <w:bCs/>
              </w:rPr>
              <w:t>define</w:t>
            </w:r>
            <w:r>
              <w:rPr>
                <w:bCs/>
              </w:rPr>
              <w:t>s the terms</w:t>
            </w:r>
            <w:r w:rsidRPr="002925DE">
              <w:rPr>
                <w:bCs/>
              </w:rPr>
              <w:t xml:space="preserve"> "film or television production" and "film or television production organization</w:t>
            </w:r>
            <w:r>
              <w:rPr>
                <w:bCs/>
              </w:rPr>
              <w:t>" for purposes of the program, whereas the introduced did not.</w:t>
            </w:r>
          </w:p>
          <w:p w14:paraId="0EE8D8FF" w14:textId="77777777" w:rsidR="0014698A" w:rsidRDefault="0014698A" w:rsidP="006E32C6">
            <w:pPr>
              <w:jc w:val="both"/>
              <w:rPr>
                <w:bCs/>
              </w:rPr>
            </w:pPr>
          </w:p>
          <w:p w14:paraId="15D962F1" w14:textId="77777777" w:rsidR="0014698A" w:rsidRDefault="00A3103E" w:rsidP="006E32C6">
            <w:pPr>
              <w:jc w:val="both"/>
              <w:rPr>
                <w:bCs/>
              </w:rPr>
            </w:pPr>
            <w:r>
              <w:rPr>
                <w:bCs/>
              </w:rPr>
              <w:t>Whereas the introduced expande</w:t>
            </w:r>
            <w:r>
              <w:rPr>
                <w:bCs/>
              </w:rPr>
              <w:t xml:space="preserve">d the definition of "nominating body" for purposes of provisions relating to the </w:t>
            </w:r>
            <w:r w:rsidRPr="00FF5D58">
              <w:rPr>
                <w:bCs/>
              </w:rPr>
              <w:t>designation of media production development zones</w:t>
            </w:r>
            <w:r>
              <w:rPr>
                <w:bCs/>
              </w:rPr>
              <w:t xml:space="preserve"> to include the governing body of a college or university, the substitute expands that definition to include the governing bod</w:t>
            </w:r>
            <w:r>
              <w:rPr>
                <w:bCs/>
              </w:rPr>
              <w:t>y of a public institution of higher education. Moreover, the substitute includes a provision not in the introduced specifically authorizing such a governing body to nominate an applicable location within its jurisdiction as a qualified media production loc</w:t>
            </w:r>
            <w:r>
              <w:rPr>
                <w:bCs/>
              </w:rPr>
              <w:t xml:space="preserve">ation. The substitute also includes a provision absent from the introduced clarifying </w:t>
            </w:r>
            <w:r w:rsidRPr="00FF5D58">
              <w:rPr>
                <w:bCs/>
              </w:rPr>
              <w:t>that a municipality's governing body is the entity that recognizes a media production development zone for a municipality</w:t>
            </w:r>
            <w:r>
              <w:rPr>
                <w:bCs/>
              </w:rPr>
              <w:t>.</w:t>
            </w:r>
          </w:p>
          <w:p w14:paraId="4FB562C9" w14:textId="77777777" w:rsidR="0014698A" w:rsidRPr="00B8093A" w:rsidRDefault="0014698A" w:rsidP="006E32C6">
            <w:pPr>
              <w:jc w:val="both"/>
              <w:rPr>
                <w:bCs/>
              </w:rPr>
            </w:pPr>
          </w:p>
          <w:p w14:paraId="7C9B8B70" w14:textId="0AC7574E" w:rsidR="0014698A" w:rsidRPr="00B8093A" w:rsidRDefault="00A3103E" w:rsidP="006E32C6">
            <w:pPr>
              <w:jc w:val="both"/>
              <w:rPr>
                <w:bCs/>
              </w:rPr>
            </w:pPr>
            <w:r>
              <w:rPr>
                <w:bCs/>
              </w:rPr>
              <w:t xml:space="preserve">Both the introduced and the substitute </w:t>
            </w:r>
            <w:r w:rsidRPr="00B8093A">
              <w:rPr>
                <w:bCs/>
              </w:rPr>
              <w:t xml:space="preserve">extend the duration of the certification of a person as a qualified person by the Music, Film, Television, and Multimedia Office </w:t>
            </w:r>
            <w:r>
              <w:rPr>
                <w:bCs/>
              </w:rPr>
              <w:t xml:space="preserve">for purposes of provisions governing </w:t>
            </w:r>
            <w:r w:rsidRPr="00FF5D58">
              <w:rPr>
                <w:bCs/>
              </w:rPr>
              <w:t>media production development zone</w:t>
            </w:r>
            <w:r w:rsidR="00F567B1">
              <w:rPr>
                <w:bCs/>
              </w:rPr>
              <w:t>s</w:t>
            </w:r>
            <w:r>
              <w:rPr>
                <w:bCs/>
              </w:rPr>
              <w:t>. However, wherea</w:t>
            </w:r>
            <w:r>
              <w:rPr>
                <w:bCs/>
              </w:rPr>
              <w:t xml:space="preserve">s the introduced changed the date on which that certification ends </w:t>
            </w:r>
            <w:r w:rsidRPr="00B8093A">
              <w:rPr>
                <w:bCs/>
              </w:rPr>
              <w:t xml:space="preserve">from the second anniversary of the date the designation is made to the </w:t>
            </w:r>
            <w:r>
              <w:rPr>
                <w:bCs/>
              </w:rPr>
              <w:t>fifth</w:t>
            </w:r>
            <w:r w:rsidRPr="00B8093A">
              <w:rPr>
                <w:bCs/>
              </w:rPr>
              <w:t xml:space="preserve"> anniversary of that date</w:t>
            </w:r>
            <w:r>
              <w:rPr>
                <w:bCs/>
              </w:rPr>
              <w:t xml:space="preserve">, the substitute changes the date on which the certification ends </w:t>
            </w:r>
            <w:r w:rsidRPr="00B8093A">
              <w:rPr>
                <w:bCs/>
              </w:rPr>
              <w:t>to the fourth annivers</w:t>
            </w:r>
            <w:r w:rsidRPr="00B8093A">
              <w:rPr>
                <w:bCs/>
              </w:rPr>
              <w:t xml:space="preserve">ary of </w:t>
            </w:r>
            <w:r>
              <w:rPr>
                <w:bCs/>
              </w:rPr>
              <w:t>the</w:t>
            </w:r>
            <w:r w:rsidRPr="00B8093A">
              <w:rPr>
                <w:bCs/>
              </w:rPr>
              <w:t xml:space="preserve"> date</w:t>
            </w:r>
            <w:r>
              <w:rPr>
                <w:bCs/>
              </w:rPr>
              <w:t xml:space="preserve"> the designation is made.</w:t>
            </w:r>
          </w:p>
          <w:p w14:paraId="76414065" w14:textId="77777777" w:rsidR="0014698A" w:rsidRDefault="0014698A" w:rsidP="006E32C6">
            <w:pPr>
              <w:jc w:val="both"/>
              <w:rPr>
                <w:bCs/>
              </w:rPr>
            </w:pPr>
          </w:p>
          <w:p w14:paraId="40505482" w14:textId="77777777" w:rsidR="0014698A" w:rsidRPr="00B8093A" w:rsidRDefault="00A3103E" w:rsidP="006E32C6">
            <w:pPr>
              <w:jc w:val="both"/>
              <w:rPr>
                <w:bCs/>
              </w:rPr>
            </w:pPr>
            <w:r>
              <w:rPr>
                <w:bCs/>
              </w:rPr>
              <w:t>The substitute includes a provision absent from the introduced establishing that</w:t>
            </w:r>
            <w:r w:rsidRPr="00B8093A">
              <w:rPr>
                <w:bCs/>
              </w:rPr>
              <w:t xml:space="preserve"> a media production facility or any qualified person </w:t>
            </w:r>
            <w:r>
              <w:rPr>
                <w:bCs/>
              </w:rPr>
              <w:t xml:space="preserve">is entitled </w:t>
            </w:r>
            <w:r w:rsidRPr="00B8093A">
              <w:rPr>
                <w:bCs/>
              </w:rPr>
              <w:t xml:space="preserve">to the benefits </w:t>
            </w:r>
            <w:r>
              <w:t xml:space="preserve">under </w:t>
            </w:r>
            <w:r w:rsidRPr="003A75D5">
              <w:t xml:space="preserve">the Media Production Development Zone Act </w:t>
            </w:r>
            <w:r w:rsidRPr="00B8093A">
              <w:rPr>
                <w:bCs/>
              </w:rPr>
              <w:t>for c</w:t>
            </w:r>
            <w:r w:rsidRPr="00B8093A">
              <w:rPr>
                <w:bCs/>
              </w:rPr>
              <w:t>onstruction of a media production facility only if the construction begins on or before December 31, 2023.</w:t>
            </w:r>
          </w:p>
          <w:p w14:paraId="64C6D5C4" w14:textId="77777777" w:rsidR="0014698A" w:rsidRDefault="0014698A" w:rsidP="006E32C6">
            <w:pPr>
              <w:jc w:val="both"/>
              <w:rPr>
                <w:bCs/>
              </w:rPr>
            </w:pPr>
          </w:p>
          <w:p w14:paraId="3B03B88A" w14:textId="77777777" w:rsidR="0014698A" w:rsidRPr="004F3A10" w:rsidRDefault="00A3103E" w:rsidP="006E32C6">
            <w:pPr>
              <w:jc w:val="both"/>
              <w:rPr>
                <w:bCs/>
              </w:rPr>
            </w:pPr>
            <w:r>
              <w:rPr>
                <w:bCs/>
              </w:rPr>
              <w:t xml:space="preserve">The substitute omits </w:t>
            </w:r>
            <w:r w:rsidRPr="004F3A10">
              <w:rPr>
                <w:bCs/>
              </w:rPr>
              <w:t xml:space="preserve">a provision </w:t>
            </w:r>
            <w:r>
              <w:rPr>
                <w:bCs/>
              </w:rPr>
              <w:t xml:space="preserve">present in the introduced </w:t>
            </w:r>
            <w:r w:rsidRPr="004F3A10">
              <w:rPr>
                <w:bCs/>
              </w:rPr>
              <w:t>revising the limitations on certain requests for funding from the events trust fund</w:t>
            </w:r>
            <w:r>
              <w:rPr>
                <w:bCs/>
              </w:rPr>
              <w:t>.</w:t>
            </w:r>
          </w:p>
          <w:p w14:paraId="18CB5509" w14:textId="77777777" w:rsidR="0014698A" w:rsidRPr="000F2BA0" w:rsidRDefault="0014698A" w:rsidP="006E32C6">
            <w:pPr>
              <w:jc w:val="both"/>
              <w:rPr>
                <w:bCs/>
              </w:rPr>
            </w:pPr>
          </w:p>
          <w:p w14:paraId="4020432B" w14:textId="4B89F803" w:rsidR="00E53872" w:rsidRPr="00AD34CE" w:rsidRDefault="00A3103E" w:rsidP="006E32C6">
            <w:pPr>
              <w:jc w:val="both"/>
              <w:rPr>
                <w:b/>
                <w:bCs/>
                <w:u w:val="single"/>
              </w:rPr>
            </w:pPr>
            <w:r>
              <w:t>The substitute updates the bill's effective date by omitting the language from the introduced that provided for the possible immediate effect of the bill's provisions if the bill receives the requisite constitutional vote and instead providing only for the</w:t>
            </w:r>
            <w:r>
              <w:t xml:space="preserve"> bill to take effect September 1, 2023, with no possibility for immediate effect.</w:t>
            </w:r>
          </w:p>
        </w:tc>
      </w:tr>
      <w:tr w:rsidR="003906E0" w14:paraId="5A84A9B3" w14:textId="77777777" w:rsidTr="00F9299C">
        <w:tc>
          <w:tcPr>
            <w:tcW w:w="9360" w:type="dxa"/>
          </w:tcPr>
          <w:p w14:paraId="7244F555" w14:textId="77777777" w:rsidR="00AD34CE" w:rsidRDefault="00AD34CE" w:rsidP="006E32C6">
            <w:pPr>
              <w:jc w:val="both"/>
              <w:rPr>
                <w:b/>
                <w:bCs/>
                <w:u w:val="single"/>
              </w:rPr>
            </w:pPr>
          </w:p>
        </w:tc>
      </w:tr>
      <w:tr w:rsidR="003906E0" w14:paraId="63C58CBF" w14:textId="77777777" w:rsidTr="00F9299C">
        <w:tc>
          <w:tcPr>
            <w:tcW w:w="9360" w:type="dxa"/>
          </w:tcPr>
          <w:p w14:paraId="7840A9F8" w14:textId="77777777" w:rsidR="00AD34CE" w:rsidRPr="00AD34CE" w:rsidRDefault="00AD34CE" w:rsidP="006E32C6">
            <w:pPr>
              <w:jc w:val="both"/>
              <w:rPr>
                <w:bCs/>
              </w:rPr>
            </w:pPr>
          </w:p>
        </w:tc>
      </w:tr>
      <w:tr w:rsidR="003906E0" w14:paraId="60AC8452" w14:textId="77777777" w:rsidTr="00F9299C">
        <w:tc>
          <w:tcPr>
            <w:tcW w:w="9360" w:type="dxa"/>
          </w:tcPr>
          <w:p w14:paraId="6B3162E9" w14:textId="77777777" w:rsidR="00AD34CE" w:rsidRDefault="00AD34CE" w:rsidP="006E32C6">
            <w:pPr>
              <w:jc w:val="both"/>
              <w:rPr>
                <w:b/>
                <w:bCs/>
                <w:u w:val="single"/>
              </w:rPr>
            </w:pPr>
          </w:p>
        </w:tc>
      </w:tr>
    </w:tbl>
    <w:p w14:paraId="194B3EDA" w14:textId="77777777" w:rsidR="008423E4" w:rsidRPr="00BE0E75" w:rsidRDefault="008423E4" w:rsidP="006E32C6">
      <w:pPr>
        <w:jc w:val="both"/>
        <w:rPr>
          <w:rFonts w:ascii="Arial" w:hAnsi="Arial"/>
          <w:sz w:val="16"/>
          <w:szCs w:val="16"/>
        </w:rPr>
      </w:pPr>
    </w:p>
    <w:p w14:paraId="76B7014A" w14:textId="77777777" w:rsidR="004108C3" w:rsidRPr="008423E4" w:rsidRDefault="004108C3" w:rsidP="006E32C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81B39" w14:textId="77777777" w:rsidR="00000000" w:rsidRDefault="00A3103E">
      <w:r>
        <w:separator/>
      </w:r>
    </w:p>
  </w:endnote>
  <w:endnote w:type="continuationSeparator" w:id="0">
    <w:p w14:paraId="04A40C40" w14:textId="77777777" w:rsidR="00000000" w:rsidRDefault="00A3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1023" w14:textId="77777777" w:rsidR="00302A4A" w:rsidRDefault="00302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906E0" w14:paraId="563FCF8F" w14:textId="77777777" w:rsidTr="009C1E9A">
      <w:trPr>
        <w:cantSplit/>
      </w:trPr>
      <w:tc>
        <w:tcPr>
          <w:tcW w:w="0" w:type="pct"/>
        </w:tcPr>
        <w:p w14:paraId="51ABCB24" w14:textId="77777777" w:rsidR="00137D90" w:rsidRDefault="00137D90" w:rsidP="009C1E9A">
          <w:pPr>
            <w:pStyle w:val="Footer"/>
            <w:tabs>
              <w:tab w:val="clear" w:pos="8640"/>
              <w:tab w:val="right" w:pos="9360"/>
            </w:tabs>
          </w:pPr>
        </w:p>
      </w:tc>
      <w:tc>
        <w:tcPr>
          <w:tcW w:w="2395" w:type="pct"/>
        </w:tcPr>
        <w:p w14:paraId="469D05A2" w14:textId="77777777" w:rsidR="00137D90" w:rsidRDefault="00137D90" w:rsidP="009C1E9A">
          <w:pPr>
            <w:pStyle w:val="Footer"/>
            <w:tabs>
              <w:tab w:val="clear" w:pos="8640"/>
              <w:tab w:val="right" w:pos="9360"/>
            </w:tabs>
          </w:pPr>
        </w:p>
        <w:p w14:paraId="10EE04BA" w14:textId="77777777" w:rsidR="001A4310" w:rsidRDefault="001A4310" w:rsidP="009C1E9A">
          <w:pPr>
            <w:pStyle w:val="Footer"/>
            <w:tabs>
              <w:tab w:val="clear" w:pos="8640"/>
              <w:tab w:val="right" w:pos="9360"/>
            </w:tabs>
          </w:pPr>
        </w:p>
        <w:p w14:paraId="16380420" w14:textId="77777777" w:rsidR="00137D90" w:rsidRDefault="00137D90" w:rsidP="009C1E9A">
          <w:pPr>
            <w:pStyle w:val="Footer"/>
            <w:tabs>
              <w:tab w:val="clear" w:pos="8640"/>
              <w:tab w:val="right" w:pos="9360"/>
            </w:tabs>
          </w:pPr>
        </w:p>
      </w:tc>
      <w:tc>
        <w:tcPr>
          <w:tcW w:w="2453" w:type="pct"/>
        </w:tcPr>
        <w:p w14:paraId="7E030E12" w14:textId="77777777" w:rsidR="00137D90" w:rsidRDefault="00137D90" w:rsidP="009C1E9A">
          <w:pPr>
            <w:pStyle w:val="Footer"/>
            <w:tabs>
              <w:tab w:val="clear" w:pos="8640"/>
              <w:tab w:val="right" w:pos="9360"/>
            </w:tabs>
            <w:jc w:val="right"/>
          </w:pPr>
        </w:p>
      </w:tc>
    </w:tr>
    <w:tr w:rsidR="003906E0" w14:paraId="5CB0D2CC" w14:textId="77777777" w:rsidTr="009C1E9A">
      <w:trPr>
        <w:cantSplit/>
      </w:trPr>
      <w:tc>
        <w:tcPr>
          <w:tcW w:w="0" w:type="pct"/>
        </w:tcPr>
        <w:p w14:paraId="690A8713" w14:textId="77777777" w:rsidR="00EC379B" w:rsidRDefault="00EC379B" w:rsidP="009C1E9A">
          <w:pPr>
            <w:pStyle w:val="Footer"/>
            <w:tabs>
              <w:tab w:val="clear" w:pos="8640"/>
              <w:tab w:val="right" w:pos="9360"/>
            </w:tabs>
          </w:pPr>
        </w:p>
      </w:tc>
      <w:tc>
        <w:tcPr>
          <w:tcW w:w="2395" w:type="pct"/>
        </w:tcPr>
        <w:p w14:paraId="53ECD3D8" w14:textId="08CCC529" w:rsidR="00EC379B" w:rsidRPr="009C1E9A" w:rsidRDefault="00A3103E" w:rsidP="009C1E9A">
          <w:pPr>
            <w:pStyle w:val="Footer"/>
            <w:tabs>
              <w:tab w:val="clear" w:pos="8640"/>
              <w:tab w:val="right" w:pos="9360"/>
            </w:tabs>
            <w:rPr>
              <w:rFonts w:ascii="Shruti" w:hAnsi="Shruti"/>
              <w:sz w:val="22"/>
            </w:rPr>
          </w:pPr>
          <w:r>
            <w:rPr>
              <w:rFonts w:ascii="Shruti" w:hAnsi="Shruti"/>
              <w:sz w:val="22"/>
            </w:rPr>
            <w:t>88R 28359-D</w:t>
          </w:r>
        </w:p>
      </w:tc>
      <w:tc>
        <w:tcPr>
          <w:tcW w:w="2453" w:type="pct"/>
        </w:tcPr>
        <w:p w14:paraId="3F87ED8B" w14:textId="5973BBF9" w:rsidR="00EC379B" w:rsidRDefault="00A3103E" w:rsidP="009C1E9A">
          <w:pPr>
            <w:pStyle w:val="Footer"/>
            <w:tabs>
              <w:tab w:val="clear" w:pos="8640"/>
              <w:tab w:val="right" w:pos="9360"/>
            </w:tabs>
            <w:jc w:val="right"/>
          </w:pPr>
          <w:r>
            <w:fldChar w:fldCharType="begin"/>
          </w:r>
          <w:r>
            <w:instrText xml:space="preserve"> DOCPROPERTY  OTID  \* MERGEFORMAT </w:instrText>
          </w:r>
          <w:r>
            <w:fldChar w:fldCharType="separate"/>
          </w:r>
          <w:r w:rsidR="00405F5B">
            <w:t>23.124.31</w:t>
          </w:r>
          <w:r>
            <w:fldChar w:fldCharType="end"/>
          </w:r>
        </w:p>
      </w:tc>
    </w:tr>
    <w:tr w:rsidR="003906E0" w14:paraId="16FC842E" w14:textId="77777777" w:rsidTr="009C1E9A">
      <w:trPr>
        <w:cantSplit/>
      </w:trPr>
      <w:tc>
        <w:tcPr>
          <w:tcW w:w="0" w:type="pct"/>
        </w:tcPr>
        <w:p w14:paraId="0693CC22" w14:textId="77777777" w:rsidR="00EC379B" w:rsidRDefault="00EC379B" w:rsidP="009C1E9A">
          <w:pPr>
            <w:pStyle w:val="Footer"/>
            <w:tabs>
              <w:tab w:val="clear" w:pos="4320"/>
              <w:tab w:val="clear" w:pos="8640"/>
              <w:tab w:val="left" w:pos="2865"/>
            </w:tabs>
          </w:pPr>
        </w:p>
      </w:tc>
      <w:tc>
        <w:tcPr>
          <w:tcW w:w="2395" w:type="pct"/>
        </w:tcPr>
        <w:p w14:paraId="6F0AD6AB" w14:textId="10E94CF0" w:rsidR="00EC379B" w:rsidRPr="009C1E9A" w:rsidRDefault="00A3103E" w:rsidP="009C1E9A">
          <w:pPr>
            <w:pStyle w:val="Footer"/>
            <w:tabs>
              <w:tab w:val="clear" w:pos="4320"/>
              <w:tab w:val="clear" w:pos="8640"/>
              <w:tab w:val="left" w:pos="2865"/>
            </w:tabs>
            <w:rPr>
              <w:rFonts w:ascii="Shruti" w:hAnsi="Shruti"/>
              <w:sz w:val="22"/>
            </w:rPr>
          </w:pPr>
          <w:r>
            <w:rPr>
              <w:rFonts w:ascii="Shruti" w:hAnsi="Shruti"/>
              <w:sz w:val="22"/>
            </w:rPr>
            <w:t>Substitute Document Number: 88R 23202</w:t>
          </w:r>
        </w:p>
      </w:tc>
      <w:tc>
        <w:tcPr>
          <w:tcW w:w="2453" w:type="pct"/>
        </w:tcPr>
        <w:p w14:paraId="0DDA3F4E" w14:textId="77777777" w:rsidR="00EC379B" w:rsidRDefault="00EC379B" w:rsidP="006D504F">
          <w:pPr>
            <w:pStyle w:val="Footer"/>
            <w:rPr>
              <w:rStyle w:val="PageNumber"/>
            </w:rPr>
          </w:pPr>
        </w:p>
        <w:p w14:paraId="08BB5D72" w14:textId="77777777" w:rsidR="00EC379B" w:rsidRDefault="00EC379B" w:rsidP="009C1E9A">
          <w:pPr>
            <w:pStyle w:val="Footer"/>
            <w:tabs>
              <w:tab w:val="clear" w:pos="8640"/>
              <w:tab w:val="right" w:pos="9360"/>
            </w:tabs>
            <w:jc w:val="right"/>
          </w:pPr>
        </w:p>
      </w:tc>
    </w:tr>
    <w:tr w:rsidR="003906E0" w14:paraId="2E74E019" w14:textId="77777777" w:rsidTr="009C1E9A">
      <w:trPr>
        <w:cantSplit/>
        <w:trHeight w:val="323"/>
      </w:trPr>
      <w:tc>
        <w:tcPr>
          <w:tcW w:w="0" w:type="pct"/>
          <w:gridSpan w:val="3"/>
        </w:tcPr>
        <w:p w14:paraId="7067A12A" w14:textId="77777777" w:rsidR="00EC379B" w:rsidRDefault="00A3103E"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529EBAE6" w14:textId="77777777" w:rsidR="00EC379B" w:rsidRDefault="00EC379B" w:rsidP="009C1E9A">
          <w:pPr>
            <w:pStyle w:val="Footer"/>
            <w:tabs>
              <w:tab w:val="clear" w:pos="8640"/>
              <w:tab w:val="right" w:pos="9360"/>
            </w:tabs>
            <w:jc w:val="center"/>
          </w:pPr>
        </w:p>
      </w:tc>
    </w:tr>
  </w:tbl>
  <w:p w14:paraId="54C5F10D"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9C59" w14:textId="77777777" w:rsidR="00302A4A" w:rsidRDefault="00302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64E1" w14:textId="77777777" w:rsidR="00000000" w:rsidRDefault="00A3103E">
      <w:r>
        <w:separator/>
      </w:r>
    </w:p>
  </w:footnote>
  <w:footnote w:type="continuationSeparator" w:id="0">
    <w:p w14:paraId="44BDAA15" w14:textId="77777777" w:rsidR="00000000" w:rsidRDefault="00A31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C736" w14:textId="77777777" w:rsidR="00302A4A" w:rsidRDefault="00302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68EBB" w14:textId="77777777" w:rsidR="00302A4A" w:rsidRDefault="00302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1AAE" w14:textId="77777777" w:rsidR="00302A4A" w:rsidRDefault="00302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FDB"/>
    <w:multiLevelType w:val="hybridMultilevel"/>
    <w:tmpl w:val="EDB8617A"/>
    <w:lvl w:ilvl="0" w:tplc="850C9FC0">
      <w:start w:val="1"/>
      <w:numFmt w:val="bullet"/>
      <w:lvlText w:val=""/>
      <w:lvlJc w:val="left"/>
      <w:pPr>
        <w:tabs>
          <w:tab w:val="num" w:pos="720"/>
        </w:tabs>
        <w:ind w:left="720" w:hanging="360"/>
      </w:pPr>
      <w:rPr>
        <w:rFonts w:ascii="Symbol" w:hAnsi="Symbol" w:hint="default"/>
      </w:rPr>
    </w:lvl>
    <w:lvl w:ilvl="1" w:tplc="00B8FBB6" w:tentative="1">
      <w:start w:val="1"/>
      <w:numFmt w:val="bullet"/>
      <w:lvlText w:val="o"/>
      <w:lvlJc w:val="left"/>
      <w:pPr>
        <w:ind w:left="1440" w:hanging="360"/>
      </w:pPr>
      <w:rPr>
        <w:rFonts w:ascii="Courier New" w:hAnsi="Courier New" w:cs="Courier New" w:hint="default"/>
      </w:rPr>
    </w:lvl>
    <w:lvl w:ilvl="2" w:tplc="264A63FE" w:tentative="1">
      <w:start w:val="1"/>
      <w:numFmt w:val="bullet"/>
      <w:lvlText w:val=""/>
      <w:lvlJc w:val="left"/>
      <w:pPr>
        <w:ind w:left="2160" w:hanging="360"/>
      </w:pPr>
      <w:rPr>
        <w:rFonts w:ascii="Wingdings" w:hAnsi="Wingdings" w:hint="default"/>
      </w:rPr>
    </w:lvl>
    <w:lvl w:ilvl="3" w:tplc="975660BA" w:tentative="1">
      <w:start w:val="1"/>
      <w:numFmt w:val="bullet"/>
      <w:lvlText w:val=""/>
      <w:lvlJc w:val="left"/>
      <w:pPr>
        <w:ind w:left="2880" w:hanging="360"/>
      </w:pPr>
      <w:rPr>
        <w:rFonts w:ascii="Symbol" w:hAnsi="Symbol" w:hint="default"/>
      </w:rPr>
    </w:lvl>
    <w:lvl w:ilvl="4" w:tplc="52C6E848" w:tentative="1">
      <w:start w:val="1"/>
      <w:numFmt w:val="bullet"/>
      <w:lvlText w:val="o"/>
      <w:lvlJc w:val="left"/>
      <w:pPr>
        <w:ind w:left="3600" w:hanging="360"/>
      </w:pPr>
      <w:rPr>
        <w:rFonts w:ascii="Courier New" w:hAnsi="Courier New" w:cs="Courier New" w:hint="default"/>
      </w:rPr>
    </w:lvl>
    <w:lvl w:ilvl="5" w:tplc="A4061D6A" w:tentative="1">
      <w:start w:val="1"/>
      <w:numFmt w:val="bullet"/>
      <w:lvlText w:val=""/>
      <w:lvlJc w:val="left"/>
      <w:pPr>
        <w:ind w:left="4320" w:hanging="360"/>
      </w:pPr>
      <w:rPr>
        <w:rFonts w:ascii="Wingdings" w:hAnsi="Wingdings" w:hint="default"/>
      </w:rPr>
    </w:lvl>
    <w:lvl w:ilvl="6" w:tplc="EDB24662" w:tentative="1">
      <w:start w:val="1"/>
      <w:numFmt w:val="bullet"/>
      <w:lvlText w:val=""/>
      <w:lvlJc w:val="left"/>
      <w:pPr>
        <w:ind w:left="5040" w:hanging="360"/>
      </w:pPr>
      <w:rPr>
        <w:rFonts w:ascii="Symbol" w:hAnsi="Symbol" w:hint="default"/>
      </w:rPr>
    </w:lvl>
    <w:lvl w:ilvl="7" w:tplc="81088826" w:tentative="1">
      <w:start w:val="1"/>
      <w:numFmt w:val="bullet"/>
      <w:lvlText w:val="o"/>
      <w:lvlJc w:val="left"/>
      <w:pPr>
        <w:ind w:left="5760" w:hanging="360"/>
      </w:pPr>
      <w:rPr>
        <w:rFonts w:ascii="Courier New" w:hAnsi="Courier New" w:cs="Courier New" w:hint="default"/>
      </w:rPr>
    </w:lvl>
    <w:lvl w:ilvl="8" w:tplc="81C838FC" w:tentative="1">
      <w:start w:val="1"/>
      <w:numFmt w:val="bullet"/>
      <w:lvlText w:val=""/>
      <w:lvlJc w:val="left"/>
      <w:pPr>
        <w:ind w:left="6480" w:hanging="360"/>
      </w:pPr>
      <w:rPr>
        <w:rFonts w:ascii="Wingdings" w:hAnsi="Wingdings" w:hint="default"/>
      </w:rPr>
    </w:lvl>
  </w:abstractNum>
  <w:abstractNum w:abstractNumId="1" w15:restartNumberingAfterBreak="0">
    <w:nsid w:val="02AD4AF5"/>
    <w:multiLevelType w:val="hybridMultilevel"/>
    <w:tmpl w:val="991C6AC6"/>
    <w:lvl w:ilvl="0" w:tplc="159A106A">
      <w:start w:val="1"/>
      <w:numFmt w:val="bullet"/>
      <w:lvlText w:val=""/>
      <w:lvlJc w:val="left"/>
      <w:pPr>
        <w:tabs>
          <w:tab w:val="num" w:pos="720"/>
        </w:tabs>
        <w:ind w:left="720" w:hanging="360"/>
      </w:pPr>
      <w:rPr>
        <w:rFonts w:ascii="Symbol" w:hAnsi="Symbol" w:hint="default"/>
      </w:rPr>
    </w:lvl>
    <w:lvl w:ilvl="1" w:tplc="1DCA1FCA">
      <w:start w:val="1"/>
      <w:numFmt w:val="bullet"/>
      <w:lvlText w:val="o"/>
      <w:lvlJc w:val="left"/>
      <w:pPr>
        <w:ind w:left="1440" w:hanging="360"/>
      </w:pPr>
      <w:rPr>
        <w:rFonts w:ascii="Courier New" w:hAnsi="Courier New" w:cs="Courier New" w:hint="default"/>
      </w:rPr>
    </w:lvl>
    <w:lvl w:ilvl="2" w:tplc="F03A783A" w:tentative="1">
      <w:start w:val="1"/>
      <w:numFmt w:val="bullet"/>
      <w:lvlText w:val=""/>
      <w:lvlJc w:val="left"/>
      <w:pPr>
        <w:ind w:left="2160" w:hanging="360"/>
      </w:pPr>
      <w:rPr>
        <w:rFonts w:ascii="Wingdings" w:hAnsi="Wingdings" w:hint="default"/>
      </w:rPr>
    </w:lvl>
    <w:lvl w:ilvl="3" w:tplc="E064F32A" w:tentative="1">
      <w:start w:val="1"/>
      <w:numFmt w:val="bullet"/>
      <w:lvlText w:val=""/>
      <w:lvlJc w:val="left"/>
      <w:pPr>
        <w:ind w:left="2880" w:hanging="360"/>
      </w:pPr>
      <w:rPr>
        <w:rFonts w:ascii="Symbol" w:hAnsi="Symbol" w:hint="default"/>
      </w:rPr>
    </w:lvl>
    <w:lvl w:ilvl="4" w:tplc="20A84E2A" w:tentative="1">
      <w:start w:val="1"/>
      <w:numFmt w:val="bullet"/>
      <w:lvlText w:val="o"/>
      <w:lvlJc w:val="left"/>
      <w:pPr>
        <w:ind w:left="3600" w:hanging="360"/>
      </w:pPr>
      <w:rPr>
        <w:rFonts w:ascii="Courier New" w:hAnsi="Courier New" w:cs="Courier New" w:hint="default"/>
      </w:rPr>
    </w:lvl>
    <w:lvl w:ilvl="5" w:tplc="356CF5F2" w:tentative="1">
      <w:start w:val="1"/>
      <w:numFmt w:val="bullet"/>
      <w:lvlText w:val=""/>
      <w:lvlJc w:val="left"/>
      <w:pPr>
        <w:ind w:left="4320" w:hanging="360"/>
      </w:pPr>
      <w:rPr>
        <w:rFonts w:ascii="Wingdings" w:hAnsi="Wingdings" w:hint="default"/>
      </w:rPr>
    </w:lvl>
    <w:lvl w:ilvl="6" w:tplc="EB465B0C" w:tentative="1">
      <w:start w:val="1"/>
      <w:numFmt w:val="bullet"/>
      <w:lvlText w:val=""/>
      <w:lvlJc w:val="left"/>
      <w:pPr>
        <w:ind w:left="5040" w:hanging="360"/>
      </w:pPr>
      <w:rPr>
        <w:rFonts w:ascii="Symbol" w:hAnsi="Symbol" w:hint="default"/>
      </w:rPr>
    </w:lvl>
    <w:lvl w:ilvl="7" w:tplc="3A1CA168" w:tentative="1">
      <w:start w:val="1"/>
      <w:numFmt w:val="bullet"/>
      <w:lvlText w:val="o"/>
      <w:lvlJc w:val="left"/>
      <w:pPr>
        <w:ind w:left="5760" w:hanging="360"/>
      </w:pPr>
      <w:rPr>
        <w:rFonts w:ascii="Courier New" w:hAnsi="Courier New" w:cs="Courier New" w:hint="default"/>
      </w:rPr>
    </w:lvl>
    <w:lvl w:ilvl="8" w:tplc="B2A87488" w:tentative="1">
      <w:start w:val="1"/>
      <w:numFmt w:val="bullet"/>
      <w:lvlText w:val=""/>
      <w:lvlJc w:val="left"/>
      <w:pPr>
        <w:ind w:left="6480" w:hanging="360"/>
      </w:pPr>
      <w:rPr>
        <w:rFonts w:ascii="Wingdings" w:hAnsi="Wingdings" w:hint="default"/>
      </w:rPr>
    </w:lvl>
  </w:abstractNum>
  <w:abstractNum w:abstractNumId="2" w15:restartNumberingAfterBreak="0">
    <w:nsid w:val="052F1463"/>
    <w:multiLevelType w:val="hybridMultilevel"/>
    <w:tmpl w:val="7D303082"/>
    <w:lvl w:ilvl="0" w:tplc="13B0B1D2">
      <w:start w:val="1"/>
      <w:numFmt w:val="bullet"/>
      <w:lvlText w:val=""/>
      <w:lvlJc w:val="left"/>
      <w:pPr>
        <w:tabs>
          <w:tab w:val="num" w:pos="720"/>
        </w:tabs>
        <w:ind w:left="720" w:hanging="360"/>
      </w:pPr>
      <w:rPr>
        <w:rFonts w:ascii="Symbol" w:hAnsi="Symbol" w:hint="default"/>
      </w:rPr>
    </w:lvl>
    <w:lvl w:ilvl="1" w:tplc="7B002B84" w:tentative="1">
      <w:start w:val="1"/>
      <w:numFmt w:val="bullet"/>
      <w:lvlText w:val="o"/>
      <w:lvlJc w:val="left"/>
      <w:pPr>
        <w:ind w:left="1440" w:hanging="360"/>
      </w:pPr>
      <w:rPr>
        <w:rFonts w:ascii="Courier New" w:hAnsi="Courier New" w:cs="Courier New" w:hint="default"/>
      </w:rPr>
    </w:lvl>
    <w:lvl w:ilvl="2" w:tplc="AFF28350" w:tentative="1">
      <w:start w:val="1"/>
      <w:numFmt w:val="bullet"/>
      <w:lvlText w:val=""/>
      <w:lvlJc w:val="left"/>
      <w:pPr>
        <w:ind w:left="2160" w:hanging="360"/>
      </w:pPr>
      <w:rPr>
        <w:rFonts w:ascii="Wingdings" w:hAnsi="Wingdings" w:hint="default"/>
      </w:rPr>
    </w:lvl>
    <w:lvl w:ilvl="3" w:tplc="0CE883AC" w:tentative="1">
      <w:start w:val="1"/>
      <w:numFmt w:val="bullet"/>
      <w:lvlText w:val=""/>
      <w:lvlJc w:val="left"/>
      <w:pPr>
        <w:ind w:left="2880" w:hanging="360"/>
      </w:pPr>
      <w:rPr>
        <w:rFonts w:ascii="Symbol" w:hAnsi="Symbol" w:hint="default"/>
      </w:rPr>
    </w:lvl>
    <w:lvl w:ilvl="4" w:tplc="BD169176" w:tentative="1">
      <w:start w:val="1"/>
      <w:numFmt w:val="bullet"/>
      <w:lvlText w:val="o"/>
      <w:lvlJc w:val="left"/>
      <w:pPr>
        <w:ind w:left="3600" w:hanging="360"/>
      </w:pPr>
      <w:rPr>
        <w:rFonts w:ascii="Courier New" w:hAnsi="Courier New" w:cs="Courier New" w:hint="default"/>
      </w:rPr>
    </w:lvl>
    <w:lvl w:ilvl="5" w:tplc="C7803166" w:tentative="1">
      <w:start w:val="1"/>
      <w:numFmt w:val="bullet"/>
      <w:lvlText w:val=""/>
      <w:lvlJc w:val="left"/>
      <w:pPr>
        <w:ind w:left="4320" w:hanging="360"/>
      </w:pPr>
      <w:rPr>
        <w:rFonts w:ascii="Wingdings" w:hAnsi="Wingdings" w:hint="default"/>
      </w:rPr>
    </w:lvl>
    <w:lvl w:ilvl="6" w:tplc="8960C1AA" w:tentative="1">
      <w:start w:val="1"/>
      <w:numFmt w:val="bullet"/>
      <w:lvlText w:val=""/>
      <w:lvlJc w:val="left"/>
      <w:pPr>
        <w:ind w:left="5040" w:hanging="360"/>
      </w:pPr>
      <w:rPr>
        <w:rFonts w:ascii="Symbol" w:hAnsi="Symbol" w:hint="default"/>
      </w:rPr>
    </w:lvl>
    <w:lvl w:ilvl="7" w:tplc="0DC24AA8" w:tentative="1">
      <w:start w:val="1"/>
      <w:numFmt w:val="bullet"/>
      <w:lvlText w:val="o"/>
      <w:lvlJc w:val="left"/>
      <w:pPr>
        <w:ind w:left="5760" w:hanging="360"/>
      </w:pPr>
      <w:rPr>
        <w:rFonts w:ascii="Courier New" w:hAnsi="Courier New" w:cs="Courier New" w:hint="default"/>
      </w:rPr>
    </w:lvl>
    <w:lvl w:ilvl="8" w:tplc="A516AC2C" w:tentative="1">
      <w:start w:val="1"/>
      <w:numFmt w:val="bullet"/>
      <w:lvlText w:val=""/>
      <w:lvlJc w:val="left"/>
      <w:pPr>
        <w:ind w:left="6480" w:hanging="360"/>
      </w:pPr>
      <w:rPr>
        <w:rFonts w:ascii="Wingdings" w:hAnsi="Wingdings" w:hint="default"/>
      </w:rPr>
    </w:lvl>
  </w:abstractNum>
  <w:abstractNum w:abstractNumId="3" w15:restartNumberingAfterBreak="0">
    <w:nsid w:val="069F2BA6"/>
    <w:multiLevelType w:val="hybridMultilevel"/>
    <w:tmpl w:val="79309F10"/>
    <w:lvl w:ilvl="0" w:tplc="0688FA3C">
      <w:start w:val="1"/>
      <w:numFmt w:val="bullet"/>
      <w:lvlText w:val=""/>
      <w:lvlJc w:val="left"/>
      <w:pPr>
        <w:tabs>
          <w:tab w:val="num" w:pos="720"/>
        </w:tabs>
        <w:ind w:left="720" w:hanging="360"/>
      </w:pPr>
      <w:rPr>
        <w:rFonts w:ascii="Symbol" w:hAnsi="Symbol" w:hint="default"/>
      </w:rPr>
    </w:lvl>
    <w:lvl w:ilvl="1" w:tplc="553C2EA8" w:tentative="1">
      <w:start w:val="1"/>
      <w:numFmt w:val="bullet"/>
      <w:lvlText w:val="o"/>
      <w:lvlJc w:val="left"/>
      <w:pPr>
        <w:ind w:left="1440" w:hanging="360"/>
      </w:pPr>
      <w:rPr>
        <w:rFonts w:ascii="Courier New" w:hAnsi="Courier New" w:cs="Courier New" w:hint="default"/>
      </w:rPr>
    </w:lvl>
    <w:lvl w:ilvl="2" w:tplc="40BA84E4" w:tentative="1">
      <w:start w:val="1"/>
      <w:numFmt w:val="bullet"/>
      <w:lvlText w:val=""/>
      <w:lvlJc w:val="left"/>
      <w:pPr>
        <w:ind w:left="2160" w:hanging="360"/>
      </w:pPr>
      <w:rPr>
        <w:rFonts w:ascii="Wingdings" w:hAnsi="Wingdings" w:hint="default"/>
      </w:rPr>
    </w:lvl>
    <w:lvl w:ilvl="3" w:tplc="BB0EBCBE" w:tentative="1">
      <w:start w:val="1"/>
      <w:numFmt w:val="bullet"/>
      <w:lvlText w:val=""/>
      <w:lvlJc w:val="left"/>
      <w:pPr>
        <w:ind w:left="2880" w:hanging="360"/>
      </w:pPr>
      <w:rPr>
        <w:rFonts w:ascii="Symbol" w:hAnsi="Symbol" w:hint="default"/>
      </w:rPr>
    </w:lvl>
    <w:lvl w:ilvl="4" w:tplc="68D64920" w:tentative="1">
      <w:start w:val="1"/>
      <w:numFmt w:val="bullet"/>
      <w:lvlText w:val="o"/>
      <w:lvlJc w:val="left"/>
      <w:pPr>
        <w:ind w:left="3600" w:hanging="360"/>
      </w:pPr>
      <w:rPr>
        <w:rFonts w:ascii="Courier New" w:hAnsi="Courier New" w:cs="Courier New" w:hint="default"/>
      </w:rPr>
    </w:lvl>
    <w:lvl w:ilvl="5" w:tplc="C3DE9DAE" w:tentative="1">
      <w:start w:val="1"/>
      <w:numFmt w:val="bullet"/>
      <w:lvlText w:val=""/>
      <w:lvlJc w:val="left"/>
      <w:pPr>
        <w:ind w:left="4320" w:hanging="360"/>
      </w:pPr>
      <w:rPr>
        <w:rFonts w:ascii="Wingdings" w:hAnsi="Wingdings" w:hint="default"/>
      </w:rPr>
    </w:lvl>
    <w:lvl w:ilvl="6" w:tplc="8370E70A" w:tentative="1">
      <w:start w:val="1"/>
      <w:numFmt w:val="bullet"/>
      <w:lvlText w:val=""/>
      <w:lvlJc w:val="left"/>
      <w:pPr>
        <w:ind w:left="5040" w:hanging="360"/>
      </w:pPr>
      <w:rPr>
        <w:rFonts w:ascii="Symbol" w:hAnsi="Symbol" w:hint="default"/>
      </w:rPr>
    </w:lvl>
    <w:lvl w:ilvl="7" w:tplc="2EC6B04A" w:tentative="1">
      <w:start w:val="1"/>
      <w:numFmt w:val="bullet"/>
      <w:lvlText w:val="o"/>
      <w:lvlJc w:val="left"/>
      <w:pPr>
        <w:ind w:left="5760" w:hanging="360"/>
      </w:pPr>
      <w:rPr>
        <w:rFonts w:ascii="Courier New" w:hAnsi="Courier New" w:cs="Courier New" w:hint="default"/>
      </w:rPr>
    </w:lvl>
    <w:lvl w:ilvl="8" w:tplc="B95A6282" w:tentative="1">
      <w:start w:val="1"/>
      <w:numFmt w:val="bullet"/>
      <w:lvlText w:val=""/>
      <w:lvlJc w:val="left"/>
      <w:pPr>
        <w:ind w:left="6480" w:hanging="360"/>
      </w:pPr>
      <w:rPr>
        <w:rFonts w:ascii="Wingdings" w:hAnsi="Wingdings" w:hint="default"/>
      </w:rPr>
    </w:lvl>
  </w:abstractNum>
  <w:abstractNum w:abstractNumId="4" w15:restartNumberingAfterBreak="0">
    <w:nsid w:val="08A853A8"/>
    <w:multiLevelType w:val="hybridMultilevel"/>
    <w:tmpl w:val="43FC8EA2"/>
    <w:lvl w:ilvl="0" w:tplc="8AB6FECC">
      <w:start w:val="1"/>
      <w:numFmt w:val="bullet"/>
      <w:lvlText w:val=""/>
      <w:lvlJc w:val="left"/>
      <w:pPr>
        <w:tabs>
          <w:tab w:val="num" w:pos="720"/>
        </w:tabs>
        <w:ind w:left="720" w:hanging="360"/>
      </w:pPr>
      <w:rPr>
        <w:rFonts w:ascii="Symbol" w:hAnsi="Symbol" w:hint="default"/>
      </w:rPr>
    </w:lvl>
    <w:lvl w:ilvl="1" w:tplc="A73418B4" w:tentative="1">
      <w:start w:val="1"/>
      <w:numFmt w:val="bullet"/>
      <w:lvlText w:val="o"/>
      <w:lvlJc w:val="left"/>
      <w:pPr>
        <w:ind w:left="1440" w:hanging="360"/>
      </w:pPr>
      <w:rPr>
        <w:rFonts w:ascii="Courier New" w:hAnsi="Courier New" w:cs="Courier New" w:hint="default"/>
      </w:rPr>
    </w:lvl>
    <w:lvl w:ilvl="2" w:tplc="1790634A" w:tentative="1">
      <w:start w:val="1"/>
      <w:numFmt w:val="bullet"/>
      <w:lvlText w:val=""/>
      <w:lvlJc w:val="left"/>
      <w:pPr>
        <w:ind w:left="2160" w:hanging="360"/>
      </w:pPr>
      <w:rPr>
        <w:rFonts w:ascii="Wingdings" w:hAnsi="Wingdings" w:hint="default"/>
      </w:rPr>
    </w:lvl>
    <w:lvl w:ilvl="3" w:tplc="A776C8E6" w:tentative="1">
      <w:start w:val="1"/>
      <w:numFmt w:val="bullet"/>
      <w:lvlText w:val=""/>
      <w:lvlJc w:val="left"/>
      <w:pPr>
        <w:ind w:left="2880" w:hanging="360"/>
      </w:pPr>
      <w:rPr>
        <w:rFonts w:ascii="Symbol" w:hAnsi="Symbol" w:hint="default"/>
      </w:rPr>
    </w:lvl>
    <w:lvl w:ilvl="4" w:tplc="AAB6A770" w:tentative="1">
      <w:start w:val="1"/>
      <w:numFmt w:val="bullet"/>
      <w:lvlText w:val="o"/>
      <w:lvlJc w:val="left"/>
      <w:pPr>
        <w:ind w:left="3600" w:hanging="360"/>
      </w:pPr>
      <w:rPr>
        <w:rFonts w:ascii="Courier New" w:hAnsi="Courier New" w:cs="Courier New" w:hint="default"/>
      </w:rPr>
    </w:lvl>
    <w:lvl w:ilvl="5" w:tplc="F36CF928" w:tentative="1">
      <w:start w:val="1"/>
      <w:numFmt w:val="bullet"/>
      <w:lvlText w:val=""/>
      <w:lvlJc w:val="left"/>
      <w:pPr>
        <w:ind w:left="4320" w:hanging="360"/>
      </w:pPr>
      <w:rPr>
        <w:rFonts w:ascii="Wingdings" w:hAnsi="Wingdings" w:hint="default"/>
      </w:rPr>
    </w:lvl>
    <w:lvl w:ilvl="6" w:tplc="302EA78A" w:tentative="1">
      <w:start w:val="1"/>
      <w:numFmt w:val="bullet"/>
      <w:lvlText w:val=""/>
      <w:lvlJc w:val="left"/>
      <w:pPr>
        <w:ind w:left="5040" w:hanging="360"/>
      </w:pPr>
      <w:rPr>
        <w:rFonts w:ascii="Symbol" w:hAnsi="Symbol" w:hint="default"/>
      </w:rPr>
    </w:lvl>
    <w:lvl w:ilvl="7" w:tplc="D2661EDC" w:tentative="1">
      <w:start w:val="1"/>
      <w:numFmt w:val="bullet"/>
      <w:lvlText w:val="o"/>
      <w:lvlJc w:val="left"/>
      <w:pPr>
        <w:ind w:left="5760" w:hanging="360"/>
      </w:pPr>
      <w:rPr>
        <w:rFonts w:ascii="Courier New" w:hAnsi="Courier New" w:cs="Courier New" w:hint="default"/>
      </w:rPr>
    </w:lvl>
    <w:lvl w:ilvl="8" w:tplc="34DEA80A" w:tentative="1">
      <w:start w:val="1"/>
      <w:numFmt w:val="bullet"/>
      <w:lvlText w:val=""/>
      <w:lvlJc w:val="left"/>
      <w:pPr>
        <w:ind w:left="6480" w:hanging="360"/>
      </w:pPr>
      <w:rPr>
        <w:rFonts w:ascii="Wingdings" w:hAnsi="Wingdings" w:hint="default"/>
      </w:rPr>
    </w:lvl>
  </w:abstractNum>
  <w:abstractNum w:abstractNumId="5" w15:restartNumberingAfterBreak="0">
    <w:nsid w:val="11C90A78"/>
    <w:multiLevelType w:val="hybridMultilevel"/>
    <w:tmpl w:val="C35E7D26"/>
    <w:lvl w:ilvl="0" w:tplc="B1582A5C">
      <w:start w:val="1"/>
      <w:numFmt w:val="bullet"/>
      <w:lvlText w:val=""/>
      <w:lvlJc w:val="left"/>
      <w:pPr>
        <w:tabs>
          <w:tab w:val="num" w:pos="720"/>
        </w:tabs>
        <w:ind w:left="720" w:hanging="360"/>
      </w:pPr>
      <w:rPr>
        <w:rFonts w:ascii="Symbol" w:hAnsi="Symbol" w:hint="default"/>
      </w:rPr>
    </w:lvl>
    <w:lvl w:ilvl="1" w:tplc="9A10DC70" w:tentative="1">
      <w:start w:val="1"/>
      <w:numFmt w:val="bullet"/>
      <w:lvlText w:val="o"/>
      <w:lvlJc w:val="left"/>
      <w:pPr>
        <w:ind w:left="1440" w:hanging="360"/>
      </w:pPr>
      <w:rPr>
        <w:rFonts w:ascii="Courier New" w:hAnsi="Courier New" w:cs="Courier New" w:hint="default"/>
      </w:rPr>
    </w:lvl>
    <w:lvl w:ilvl="2" w:tplc="2F2E51E6" w:tentative="1">
      <w:start w:val="1"/>
      <w:numFmt w:val="bullet"/>
      <w:lvlText w:val=""/>
      <w:lvlJc w:val="left"/>
      <w:pPr>
        <w:ind w:left="2160" w:hanging="360"/>
      </w:pPr>
      <w:rPr>
        <w:rFonts w:ascii="Wingdings" w:hAnsi="Wingdings" w:hint="default"/>
      </w:rPr>
    </w:lvl>
    <w:lvl w:ilvl="3" w:tplc="62A49354" w:tentative="1">
      <w:start w:val="1"/>
      <w:numFmt w:val="bullet"/>
      <w:lvlText w:val=""/>
      <w:lvlJc w:val="left"/>
      <w:pPr>
        <w:ind w:left="2880" w:hanging="360"/>
      </w:pPr>
      <w:rPr>
        <w:rFonts w:ascii="Symbol" w:hAnsi="Symbol" w:hint="default"/>
      </w:rPr>
    </w:lvl>
    <w:lvl w:ilvl="4" w:tplc="7472C0C2" w:tentative="1">
      <w:start w:val="1"/>
      <w:numFmt w:val="bullet"/>
      <w:lvlText w:val="o"/>
      <w:lvlJc w:val="left"/>
      <w:pPr>
        <w:ind w:left="3600" w:hanging="360"/>
      </w:pPr>
      <w:rPr>
        <w:rFonts w:ascii="Courier New" w:hAnsi="Courier New" w:cs="Courier New" w:hint="default"/>
      </w:rPr>
    </w:lvl>
    <w:lvl w:ilvl="5" w:tplc="49DE4DE8" w:tentative="1">
      <w:start w:val="1"/>
      <w:numFmt w:val="bullet"/>
      <w:lvlText w:val=""/>
      <w:lvlJc w:val="left"/>
      <w:pPr>
        <w:ind w:left="4320" w:hanging="360"/>
      </w:pPr>
      <w:rPr>
        <w:rFonts w:ascii="Wingdings" w:hAnsi="Wingdings" w:hint="default"/>
      </w:rPr>
    </w:lvl>
    <w:lvl w:ilvl="6" w:tplc="339415F2" w:tentative="1">
      <w:start w:val="1"/>
      <w:numFmt w:val="bullet"/>
      <w:lvlText w:val=""/>
      <w:lvlJc w:val="left"/>
      <w:pPr>
        <w:ind w:left="5040" w:hanging="360"/>
      </w:pPr>
      <w:rPr>
        <w:rFonts w:ascii="Symbol" w:hAnsi="Symbol" w:hint="default"/>
      </w:rPr>
    </w:lvl>
    <w:lvl w:ilvl="7" w:tplc="68E6AD16" w:tentative="1">
      <w:start w:val="1"/>
      <w:numFmt w:val="bullet"/>
      <w:lvlText w:val="o"/>
      <w:lvlJc w:val="left"/>
      <w:pPr>
        <w:ind w:left="5760" w:hanging="360"/>
      </w:pPr>
      <w:rPr>
        <w:rFonts w:ascii="Courier New" w:hAnsi="Courier New" w:cs="Courier New" w:hint="default"/>
      </w:rPr>
    </w:lvl>
    <w:lvl w:ilvl="8" w:tplc="D180D8CC" w:tentative="1">
      <w:start w:val="1"/>
      <w:numFmt w:val="bullet"/>
      <w:lvlText w:val=""/>
      <w:lvlJc w:val="left"/>
      <w:pPr>
        <w:ind w:left="6480" w:hanging="360"/>
      </w:pPr>
      <w:rPr>
        <w:rFonts w:ascii="Wingdings" w:hAnsi="Wingdings" w:hint="default"/>
      </w:rPr>
    </w:lvl>
  </w:abstractNum>
  <w:abstractNum w:abstractNumId="6" w15:restartNumberingAfterBreak="0">
    <w:nsid w:val="17926C1D"/>
    <w:multiLevelType w:val="hybridMultilevel"/>
    <w:tmpl w:val="DA2C62FA"/>
    <w:lvl w:ilvl="0" w:tplc="CD1C5DC2">
      <w:start w:val="1"/>
      <w:numFmt w:val="bullet"/>
      <w:lvlText w:val=""/>
      <w:lvlJc w:val="left"/>
      <w:pPr>
        <w:tabs>
          <w:tab w:val="num" w:pos="720"/>
        </w:tabs>
        <w:ind w:left="720" w:hanging="360"/>
      </w:pPr>
      <w:rPr>
        <w:rFonts w:ascii="Symbol" w:hAnsi="Symbol" w:hint="default"/>
      </w:rPr>
    </w:lvl>
    <w:lvl w:ilvl="1" w:tplc="5A922614" w:tentative="1">
      <w:start w:val="1"/>
      <w:numFmt w:val="bullet"/>
      <w:lvlText w:val="o"/>
      <w:lvlJc w:val="left"/>
      <w:pPr>
        <w:ind w:left="1440" w:hanging="360"/>
      </w:pPr>
      <w:rPr>
        <w:rFonts w:ascii="Courier New" w:hAnsi="Courier New" w:cs="Courier New" w:hint="default"/>
      </w:rPr>
    </w:lvl>
    <w:lvl w:ilvl="2" w:tplc="23D03AA0" w:tentative="1">
      <w:start w:val="1"/>
      <w:numFmt w:val="bullet"/>
      <w:lvlText w:val=""/>
      <w:lvlJc w:val="left"/>
      <w:pPr>
        <w:ind w:left="2160" w:hanging="360"/>
      </w:pPr>
      <w:rPr>
        <w:rFonts w:ascii="Wingdings" w:hAnsi="Wingdings" w:hint="default"/>
      </w:rPr>
    </w:lvl>
    <w:lvl w:ilvl="3" w:tplc="62165534" w:tentative="1">
      <w:start w:val="1"/>
      <w:numFmt w:val="bullet"/>
      <w:lvlText w:val=""/>
      <w:lvlJc w:val="left"/>
      <w:pPr>
        <w:ind w:left="2880" w:hanging="360"/>
      </w:pPr>
      <w:rPr>
        <w:rFonts w:ascii="Symbol" w:hAnsi="Symbol" w:hint="default"/>
      </w:rPr>
    </w:lvl>
    <w:lvl w:ilvl="4" w:tplc="35EE7D88" w:tentative="1">
      <w:start w:val="1"/>
      <w:numFmt w:val="bullet"/>
      <w:lvlText w:val="o"/>
      <w:lvlJc w:val="left"/>
      <w:pPr>
        <w:ind w:left="3600" w:hanging="360"/>
      </w:pPr>
      <w:rPr>
        <w:rFonts w:ascii="Courier New" w:hAnsi="Courier New" w:cs="Courier New" w:hint="default"/>
      </w:rPr>
    </w:lvl>
    <w:lvl w:ilvl="5" w:tplc="2CA4E870" w:tentative="1">
      <w:start w:val="1"/>
      <w:numFmt w:val="bullet"/>
      <w:lvlText w:val=""/>
      <w:lvlJc w:val="left"/>
      <w:pPr>
        <w:ind w:left="4320" w:hanging="360"/>
      </w:pPr>
      <w:rPr>
        <w:rFonts w:ascii="Wingdings" w:hAnsi="Wingdings" w:hint="default"/>
      </w:rPr>
    </w:lvl>
    <w:lvl w:ilvl="6" w:tplc="BE5669C8" w:tentative="1">
      <w:start w:val="1"/>
      <w:numFmt w:val="bullet"/>
      <w:lvlText w:val=""/>
      <w:lvlJc w:val="left"/>
      <w:pPr>
        <w:ind w:left="5040" w:hanging="360"/>
      </w:pPr>
      <w:rPr>
        <w:rFonts w:ascii="Symbol" w:hAnsi="Symbol" w:hint="default"/>
      </w:rPr>
    </w:lvl>
    <w:lvl w:ilvl="7" w:tplc="BDE4788C" w:tentative="1">
      <w:start w:val="1"/>
      <w:numFmt w:val="bullet"/>
      <w:lvlText w:val="o"/>
      <w:lvlJc w:val="left"/>
      <w:pPr>
        <w:ind w:left="5760" w:hanging="360"/>
      </w:pPr>
      <w:rPr>
        <w:rFonts w:ascii="Courier New" w:hAnsi="Courier New" w:cs="Courier New" w:hint="default"/>
      </w:rPr>
    </w:lvl>
    <w:lvl w:ilvl="8" w:tplc="F738C506" w:tentative="1">
      <w:start w:val="1"/>
      <w:numFmt w:val="bullet"/>
      <w:lvlText w:val=""/>
      <w:lvlJc w:val="left"/>
      <w:pPr>
        <w:ind w:left="6480" w:hanging="360"/>
      </w:pPr>
      <w:rPr>
        <w:rFonts w:ascii="Wingdings" w:hAnsi="Wingdings" w:hint="default"/>
      </w:rPr>
    </w:lvl>
  </w:abstractNum>
  <w:abstractNum w:abstractNumId="7" w15:restartNumberingAfterBreak="0">
    <w:nsid w:val="2D0B37B2"/>
    <w:multiLevelType w:val="hybridMultilevel"/>
    <w:tmpl w:val="AC5CE96C"/>
    <w:lvl w:ilvl="0" w:tplc="7442AC0E">
      <w:start w:val="1"/>
      <w:numFmt w:val="bullet"/>
      <w:lvlText w:val=""/>
      <w:lvlJc w:val="left"/>
      <w:pPr>
        <w:tabs>
          <w:tab w:val="num" w:pos="720"/>
        </w:tabs>
        <w:ind w:left="720" w:hanging="360"/>
      </w:pPr>
      <w:rPr>
        <w:rFonts w:ascii="Symbol" w:hAnsi="Symbol" w:hint="default"/>
      </w:rPr>
    </w:lvl>
    <w:lvl w:ilvl="1" w:tplc="2C4226D0" w:tentative="1">
      <w:start w:val="1"/>
      <w:numFmt w:val="bullet"/>
      <w:lvlText w:val="o"/>
      <w:lvlJc w:val="left"/>
      <w:pPr>
        <w:ind w:left="1440" w:hanging="360"/>
      </w:pPr>
      <w:rPr>
        <w:rFonts w:ascii="Courier New" w:hAnsi="Courier New" w:cs="Courier New" w:hint="default"/>
      </w:rPr>
    </w:lvl>
    <w:lvl w:ilvl="2" w:tplc="559A7BC8" w:tentative="1">
      <w:start w:val="1"/>
      <w:numFmt w:val="bullet"/>
      <w:lvlText w:val=""/>
      <w:lvlJc w:val="left"/>
      <w:pPr>
        <w:ind w:left="2160" w:hanging="360"/>
      </w:pPr>
      <w:rPr>
        <w:rFonts w:ascii="Wingdings" w:hAnsi="Wingdings" w:hint="default"/>
      </w:rPr>
    </w:lvl>
    <w:lvl w:ilvl="3" w:tplc="1FFEC7AE" w:tentative="1">
      <w:start w:val="1"/>
      <w:numFmt w:val="bullet"/>
      <w:lvlText w:val=""/>
      <w:lvlJc w:val="left"/>
      <w:pPr>
        <w:ind w:left="2880" w:hanging="360"/>
      </w:pPr>
      <w:rPr>
        <w:rFonts w:ascii="Symbol" w:hAnsi="Symbol" w:hint="default"/>
      </w:rPr>
    </w:lvl>
    <w:lvl w:ilvl="4" w:tplc="05500E62" w:tentative="1">
      <w:start w:val="1"/>
      <w:numFmt w:val="bullet"/>
      <w:lvlText w:val="o"/>
      <w:lvlJc w:val="left"/>
      <w:pPr>
        <w:ind w:left="3600" w:hanging="360"/>
      </w:pPr>
      <w:rPr>
        <w:rFonts w:ascii="Courier New" w:hAnsi="Courier New" w:cs="Courier New" w:hint="default"/>
      </w:rPr>
    </w:lvl>
    <w:lvl w:ilvl="5" w:tplc="28B6340C" w:tentative="1">
      <w:start w:val="1"/>
      <w:numFmt w:val="bullet"/>
      <w:lvlText w:val=""/>
      <w:lvlJc w:val="left"/>
      <w:pPr>
        <w:ind w:left="4320" w:hanging="360"/>
      </w:pPr>
      <w:rPr>
        <w:rFonts w:ascii="Wingdings" w:hAnsi="Wingdings" w:hint="default"/>
      </w:rPr>
    </w:lvl>
    <w:lvl w:ilvl="6" w:tplc="2CDC8070" w:tentative="1">
      <w:start w:val="1"/>
      <w:numFmt w:val="bullet"/>
      <w:lvlText w:val=""/>
      <w:lvlJc w:val="left"/>
      <w:pPr>
        <w:ind w:left="5040" w:hanging="360"/>
      </w:pPr>
      <w:rPr>
        <w:rFonts w:ascii="Symbol" w:hAnsi="Symbol" w:hint="default"/>
      </w:rPr>
    </w:lvl>
    <w:lvl w:ilvl="7" w:tplc="E190DB58" w:tentative="1">
      <w:start w:val="1"/>
      <w:numFmt w:val="bullet"/>
      <w:lvlText w:val="o"/>
      <w:lvlJc w:val="left"/>
      <w:pPr>
        <w:ind w:left="5760" w:hanging="360"/>
      </w:pPr>
      <w:rPr>
        <w:rFonts w:ascii="Courier New" w:hAnsi="Courier New" w:cs="Courier New" w:hint="default"/>
      </w:rPr>
    </w:lvl>
    <w:lvl w:ilvl="8" w:tplc="7D84A486" w:tentative="1">
      <w:start w:val="1"/>
      <w:numFmt w:val="bullet"/>
      <w:lvlText w:val=""/>
      <w:lvlJc w:val="left"/>
      <w:pPr>
        <w:ind w:left="6480" w:hanging="360"/>
      </w:pPr>
      <w:rPr>
        <w:rFonts w:ascii="Wingdings" w:hAnsi="Wingdings" w:hint="default"/>
      </w:rPr>
    </w:lvl>
  </w:abstractNum>
  <w:abstractNum w:abstractNumId="8" w15:restartNumberingAfterBreak="0">
    <w:nsid w:val="30F723E4"/>
    <w:multiLevelType w:val="hybridMultilevel"/>
    <w:tmpl w:val="44747E66"/>
    <w:lvl w:ilvl="0" w:tplc="0A92E32A">
      <w:start w:val="1"/>
      <w:numFmt w:val="bullet"/>
      <w:lvlText w:val=""/>
      <w:lvlJc w:val="left"/>
      <w:pPr>
        <w:tabs>
          <w:tab w:val="num" w:pos="720"/>
        </w:tabs>
        <w:ind w:left="720" w:hanging="360"/>
      </w:pPr>
      <w:rPr>
        <w:rFonts w:ascii="Symbol" w:hAnsi="Symbol" w:hint="default"/>
      </w:rPr>
    </w:lvl>
    <w:lvl w:ilvl="1" w:tplc="3DF65046">
      <w:start w:val="1"/>
      <w:numFmt w:val="bullet"/>
      <w:lvlText w:val="o"/>
      <w:lvlJc w:val="left"/>
      <w:pPr>
        <w:ind w:left="1440" w:hanging="360"/>
      </w:pPr>
      <w:rPr>
        <w:rFonts w:ascii="Courier New" w:hAnsi="Courier New" w:cs="Courier New" w:hint="default"/>
      </w:rPr>
    </w:lvl>
    <w:lvl w:ilvl="2" w:tplc="E36E758E" w:tentative="1">
      <w:start w:val="1"/>
      <w:numFmt w:val="bullet"/>
      <w:lvlText w:val=""/>
      <w:lvlJc w:val="left"/>
      <w:pPr>
        <w:ind w:left="2160" w:hanging="360"/>
      </w:pPr>
      <w:rPr>
        <w:rFonts w:ascii="Wingdings" w:hAnsi="Wingdings" w:hint="default"/>
      </w:rPr>
    </w:lvl>
    <w:lvl w:ilvl="3" w:tplc="3A645B70" w:tentative="1">
      <w:start w:val="1"/>
      <w:numFmt w:val="bullet"/>
      <w:lvlText w:val=""/>
      <w:lvlJc w:val="left"/>
      <w:pPr>
        <w:ind w:left="2880" w:hanging="360"/>
      </w:pPr>
      <w:rPr>
        <w:rFonts w:ascii="Symbol" w:hAnsi="Symbol" w:hint="default"/>
      </w:rPr>
    </w:lvl>
    <w:lvl w:ilvl="4" w:tplc="4A528D9C" w:tentative="1">
      <w:start w:val="1"/>
      <w:numFmt w:val="bullet"/>
      <w:lvlText w:val="o"/>
      <w:lvlJc w:val="left"/>
      <w:pPr>
        <w:ind w:left="3600" w:hanging="360"/>
      </w:pPr>
      <w:rPr>
        <w:rFonts w:ascii="Courier New" w:hAnsi="Courier New" w:cs="Courier New" w:hint="default"/>
      </w:rPr>
    </w:lvl>
    <w:lvl w:ilvl="5" w:tplc="258279BC" w:tentative="1">
      <w:start w:val="1"/>
      <w:numFmt w:val="bullet"/>
      <w:lvlText w:val=""/>
      <w:lvlJc w:val="left"/>
      <w:pPr>
        <w:ind w:left="4320" w:hanging="360"/>
      </w:pPr>
      <w:rPr>
        <w:rFonts w:ascii="Wingdings" w:hAnsi="Wingdings" w:hint="default"/>
      </w:rPr>
    </w:lvl>
    <w:lvl w:ilvl="6" w:tplc="969C4520" w:tentative="1">
      <w:start w:val="1"/>
      <w:numFmt w:val="bullet"/>
      <w:lvlText w:val=""/>
      <w:lvlJc w:val="left"/>
      <w:pPr>
        <w:ind w:left="5040" w:hanging="360"/>
      </w:pPr>
      <w:rPr>
        <w:rFonts w:ascii="Symbol" w:hAnsi="Symbol" w:hint="default"/>
      </w:rPr>
    </w:lvl>
    <w:lvl w:ilvl="7" w:tplc="38DA94FA" w:tentative="1">
      <w:start w:val="1"/>
      <w:numFmt w:val="bullet"/>
      <w:lvlText w:val="o"/>
      <w:lvlJc w:val="left"/>
      <w:pPr>
        <w:ind w:left="5760" w:hanging="360"/>
      </w:pPr>
      <w:rPr>
        <w:rFonts w:ascii="Courier New" w:hAnsi="Courier New" w:cs="Courier New" w:hint="default"/>
      </w:rPr>
    </w:lvl>
    <w:lvl w:ilvl="8" w:tplc="DFA414F4" w:tentative="1">
      <w:start w:val="1"/>
      <w:numFmt w:val="bullet"/>
      <w:lvlText w:val=""/>
      <w:lvlJc w:val="left"/>
      <w:pPr>
        <w:ind w:left="6480" w:hanging="360"/>
      </w:pPr>
      <w:rPr>
        <w:rFonts w:ascii="Wingdings" w:hAnsi="Wingdings" w:hint="default"/>
      </w:rPr>
    </w:lvl>
  </w:abstractNum>
  <w:abstractNum w:abstractNumId="9" w15:restartNumberingAfterBreak="0">
    <w:nsid w:val="389F5FF3"/>
    <w:multiLevelType w:val="hybridMultilevel"/>
    <w:tmpl w:val="795AFC64"/>
    <w:lvl w:ilvl="0" w:tplc="86D2AEA4">
      <w:start w:val="1"/>
      <w:numFmt w:val="bullet"/>
      <w:lvlText w:val=""/>
      <w:lvlJc w:val="left"/>
      <w:pPr>
        <w:tabs>
          <w:tab w:val="num" w:pos="720"/>
        </w:tabs>
        <w:ind w:left="720" w:hanging="360"/>
      </w:pPr>
      <w:rPr>
        <w:rFonts w:ascii="Symbol" w:hAnsi="Symbol" w:hint="default"/>
      </w:rPr>
    </w:lvl>
    <w:lvl w:ilvl="1" w:tplc="7144AF8E" w:tentative="1">
      <w:start w:val="1"/>
      <w:numFmt w:val="bullet"/>
      <w:lvlText w:val="o"/>
      <w:lvlJc w:val="left"/>
      <w:pPr>
        <w:ind w:left="1440" w:hanging="360"/>
      </w:pPr>
      <w:rPr>
        <w:rFonts w:ascii="Courier New" w:hAnsi="Courier New" w:cs="Courier New" w:hint="default"/>
      </w:rPr>
    </w:lvl>
    <w:lvl w:ilvl="2" w:tplc="8F1816C0" w:tentative="1">
      <w:start w:val="1"/>
      <w:numFmt w:val="bullet"/>
      <w:lvlText w:val=""/>
      <w:lvlJc w:val="left"/>
      <w:pPr>
        <w:ind w:left="2160" w:hanging="360"/>
      </w:pPr>
      <w:rPr>
        <w:rFonts w:ascii="Wingdings" w:hAnsi="Wingdings" w:hint="default"/>
      </w:rPr>
    </w:lvl>
    <w:lvl w:ilvl="3" w:tplc="1E24CDFE" w:tentative="1">
      <w:start w:val="1"/>
      <w:numFmt w:val="bullet"/>
      <w:lvlText w:val=""/>
      <w:lvlJc w:val="left"/>
      <w:pPr>
        <w:ind w:left="2880" w:hanging="360"/>
      </w:pPr>
      <w:rPr>
        <w:rFonts w:ascii="Symbol" w:hAnsi="Symbol" w:hint="default"/>
      </w:rPr>
    </w:lvl>
    <w:lvl w:ilvl="4" w:tplc="4684AC40" w:tentative="1">
      <w:start w:val="1"/>
      <w:numFmt w:val="bullet"/>
      <w:lvlText w:val="o"/>
      <w:lvlJc w:val="left"/>
      <w:pPr>
        <w:ind w:left="3600" w:hanging="360"/>
      </w:pPr>
      <w:rPr>
        <w:rFonts w:ascii="Courier New" w:hAnsi="Courier New" w:cs="Courier New" w:hint="default"/>
      </w:rPr>
    </w:lvl>
    <w:lvl w:ilvl="5" w:tplc="84F05C46" w:tentative="1">
      <w:start w:val="1"/>
      <w:numFmt w:val="bullet"/>
      <w:lvlText w:val=""/>
      <w:lvlJc w:val="left"/>
      <w:pPr>
        <w:ind w:left="4320" w:hanging="360"/>
      </w:pPr>
      <w:rPr>
        <w:rFonts w:ascii="Wingdings" w:hAnsi="Wingdings" w:hint="default"/>
      </w:rPr>
    </w:lvl>
    <w:lvl w:ilvl="6" w:tplc="58A89982" w:tentative="1">
      <w:start w:val="1"/>
      <w:numFmt w:val="bullet"/>
      <w:lvlText w:val=""/>
      <w:lvlJc w:val="left"/>
      <w:pPr>
        <w:ind w:left="5040" w:hanging="360"/>
      </w:pPr>
      <w:rPr>
        <w:rFonts w:ascii="Symbol" w:hAnsi="Symbol" w:hint="default"/>
      </w:rPr>
    </w:lvl>
    <w:lvl w:ilvl="7" w:tplc="9B3E114C" w:tentative="1">
      <w:start w:val="1"/>
      <w:numFmt w:val="bullet"/>
      <w:lvlText w:val="o"/>
      <w:lvlJc w:val="left"/>
      <w:pPr>
        <w:ind w:left="5760" w:hanging="360"/>
      </w:pPr>
      <w:rPr>
        <w:rFonts w:ascii="Courier New" w:hAnsi="Courier New" w:cs="Courier New" w:hint="default"/>
      </w:rPr>
    </w:lvl>
    <w:lvl w:ilvl="8" w:tplc="E6BA1110" w:tentative="1">
      <w:start w:val="1"/>
      <w:numFmt w:val="bullet"/>
      <w:lvlText w:val=""/>
      <w:lvlJc w:val="left"/>
      <w:pPr>
        <w:ind w:left="6480" w:hanging="360"/>
      </w:pPr>
      <w:rPr>
        <w:rFonts w:ascii="Wingdings" w:hAnsi="Wingdings" w:hint="default"/>
      </w:rPr>
    </w:lvl>
  </w:abstractNum>
  <w:abstractNum w:abstractNumId="10" w15:restartNumberingAfterBreak="0">
    <w:nsid w:val="40F111AB"/>
    <w:multiLevelType w:val="hybridMultilevel"/>
    <w:tmpl w:val="F6F01DA2"/>
    <w:lvl w:ilvl="0" w:tplc="12B0421C">
      <w:start w:val="1"/>
      <w:numFmt w:val="bullet"/>
      <w:lvlText w:val=""/>
      <w:lvlJc w:val="left"/>
      <w:pPr>
        <w:tabs>
          <w:tab w:val="num" w:pos="720"/>
        </w:tabs>
        <w:ind w:left="720" w:hanging="360"/>
      </w:pPr>
      <w:rPr>
        <w:rFonts w:ascii="Symbol" w:hAnsi="Symbol" w:hint="default"/>
      </w:rPr>
    </w:lvl>
    <w:lvl w:ilvl="1" w:tplc="B866B5E2" w:tentative="1">
      <w:start w:val="1"/>
      <w:numFmt w:val="bullet"/>
      <w:lvlText w:val="o"/>
      <w:lvlJc w:val="left"/>
      <w:pPr>
        <w:ind w:left="1440" w:hanging="360"/>
      </w:pPr>
      <w:rPr>
        <w:rFonts w:ascii="Courier New" w:hAnsi="Courier New" w:cs="Courier New" w:hint="default"/>
      </w:rPr>
    </w:lvl>
    <w:lvl w:ilvl="2" w:tplc="1724346C" w:tentative="1">
      <w:start w:val="1"/>
      <w:numFmt w:val="bullet"/>
      <w:lvlText w:val=""/>
      <w:lvlJc w:val="left"/>
      <w:pPr>
        <w:ind w:left="2160" w:hanging="360"/>
      </w:pPr>
      <w:rPr>
        <w:rFonts w:ascii="Wingdings" w:hAnsi="Wingdings" w:hint="default"/>
      </w:rPr>
    </w:lvl>
    <w:lvl w:ilvl="3" w:tplc="614898E4" w:tentative="1">
      <w:start w:val="1"/>
      <w:numFmt w:val="bullet"/>
      <w:lvlText w:val=""/>
      <w:lvlJc w:val="left"/>
      <w:pPr>
        <w:ind w:left="2880" w:hanging="360"/>
      </w:pPr>
      <w:rPr>
        <w:rFonts w:ascii="Symbol" w:hAnsi="Symbol" w:hint="default"/>
      </w:rPr>
    </w:lvl>
    <w:lvl w:ilvl="4" w:tplc="C8F03206" w:tentative="1">
      <w:start w:val="1"/>
      <w:numFmt w:val="bullet"/>
      <w:lvlText w:val="o"/>
      <w:lvlJc w:val="left"/>
      <w:pPr>
        <w:ind w:left="3600" w:hanging="360"/>
      </w:pPr>
      <w:rPr>
        <w:rFonts w:ascii="Courier New" w:hAnsi="Courier New" w:cs="Courier New" w:hint="default"/>
      </w:rPr>
    </w:lvl>
    <w:lvl w:ilvl="5" w:tplc="5C2EE164" w:tentative="1">
      <w:start w:val="1"/>
      <w:numFmt w:val="bullet"/>
      <w:lvlText w:val=""/>
      <w:lvlJc w:val="left"/>
      <w:pPr>
        <w:ind w:left="4320" w:hanging="360"/>
      </w:pPr>
      <w:rPr>
        <w:rFonts w:ascii="Wingdings" w:hAnsi="Wingdings" w:hint="default"/>
      </w:rPr>
    </w:lvl>
    <w:lvl w:ilvl="6" w:tplc="57CA390C" w:tentative="1">
      <w:start w:val="1"/>
      <w:numFmt w:val="bullet"/>
      <w:lvlText w:val=""/>
      <w:lvlJc w:val="left"/>
      <w:pPr>
        <w:ind w:left="5040" w:hanging="360"/>
      </w:pPr>
      <w:rPr>
        <w:rFonts w:ascii="Symbol" w:hAnsi="Symbol" w:hint="default"/>
      </w:rPr>
    </w:lvl>
    <w:lvl w:ilvl="7" w:tplc="DD102ED8" w:tentative="1">
      <w:start w:val="1"/>
      <w:numFmt w:val="bullet"/>
      <w:lvlText w:val="o"/>
      <w:lvlJc w:val="left"/>
      <w:pPr>
        <w:ind w:left="5760" w:hanging="360"/>
      </w:pPr>
      <w:rPr>
        <w:rFonts w:ascii="Courier New" w:hAnsi="Courier New" w:cs="Courier New" w:hint="default"/>
      </w:rPr>
    </w:lvl>
    <w:lvl w:ilvl="8" w:tplc="66228E44" w:tentative="1">
      <w:start w:val="1"/>
      <w:numFmt w:val="bullet"/>
      <w:lvlText w:val=""/>
      <w:lvlJc w:val="left"/>
      <w:pPr>
        <w:ind w:left="6480" w:hanging="360"/>
      </w:pPr>
      <w:rPr>
        <w:rFonts w:ascii="Wingdings" w:hAnsi="Wingdings" w:hint="default"/>
      </w:rPr>
    </w:lvl>
  </w:abstractNum>
  <w:abstractNum w:abstractNumId="11" w15:restartNumberingAfterBreak="0">
    <w:nsid w:val="41546D0D"/>
    <w:multiLevelType w:val="hybridMultilevel"/>
    <w:tmpl w:val="AB881CA0"/>
    <w:lvl w:ilvl="0" w:tplc="16CC0020">
      <w:start w:val="1"/>
      <w:numFmt w:val="bullet"/>
      <w:lvlText w:val=""/>
      <w:lvlJc w:val="left"/>
      <w:pPr>
        <w:tabs>
          <w:tab w:val="num" w:pos="720"/>
        </w:tabs>
        <w:ind w:left="720" w:hanging="360"/>
      </w:pPr>
      <w:rPr>
        <w:rFonts w:ascii="Symbol" w:hAnsi="Symbol" w:hint="default"/>
      </w:rPr>
    </w:lvl>
    <w:lvl w:ilvl="1" w:tplc="2688BA66" w:tentative="1">
      <w:start w:val="1"/>
      <w:numFmt w:val="bullet"/>
      <w:lvlText w:val="o"/>
      <w:lvlJc w:val="left"/>
      <w:pPr>
        <w:ind w:left="1440" w:hanging="360"/>
      </w:pPr>
      <w:rPr>
        <w:rFonts w:ascii="Courier New" w:hAnsi="Courier New" w:cs="Courier New" w:hint="default"/>
      </w:rPr>
    </w:lvl>
    <w:lvl w:ilvl="2" w:tplc="4DB44FEC" w:tentative="1">
      <w:start w:val="1"/>
      <w:numFmt w:val="bullet"/>
      <w:lvlText w:val=""/>
      <w:lvlJc w:val="left"/>
      <w:pPr>
        <w:ind w:left="2160" w:hanging="360"/>
      </w:pPr>
      <w:rPr>
        <w:rFonts w:ascii="Wingdings" w:hAnsi="Wingdings" w:hint="default"/>
      </w:rPr>
    </w:lvl>
    <w:lvl w:ilvl="3" w:tplc="A5402908" w:tentative="1">
      <w:start w:val="1"/>
      <w:numFmt w:val="bullet"/>
      <w:lvlText w:val=""/>
      <w:lvlJc w:val="left"/>
      <w:pPr>
        <w:ind w:left="2880" w:hanging="360"/>
      </w:pPr>
      <w:rPr>
        <w:rFonts w:ascii="Symbol" w:hAnsi="Symbol" w:hint="default"/>
      </w:rPr>
    </w:lvl>
    <w:lvl w:ilvl="4" w:tplc="5C2C6670" w:tentative="1">
      <w:start w:val="1"/>
      <w:numFmt w:val="bullet"/>
      <w:lvlText w:val="o"/>
      <w:lvlJc w:val="left"/>
      <w:pPr>
        <w:ind w:left="3600" w:hanging="360"/>
      </w:pPr>
      <w:rPr>
        <w:rFonts w:ascii="Courier New" w:hAnsi="Courier New" w:cs="Courier New" w:hint="default"/>
      </w:rPr>
    </w:lvl>
    <w:lvl w:ilvl="5" w:tplc="47247F18" w:tentative="1">
      <w:start w:val="1"/>
      <w:numFmt w:val="bullet"/>
      <w:lvlText w:val=""/>
      <w:lvlJc w:val="left"/>
      <w:pPr>
        <w:ind w:left="4320" w:hanging="360"/>
      </w:pPr>
      <w:rPr>
        <w:rFonts w:ascii="Wingdings" w:hAnsi="Wingdings" w:hint="default"/>
      </w:rPr>
    </w:lvl>
    <w:lvl w:ilvl="6" w:tplc="28EE8918" w:tentative="1">
      <w:start w:val="1"/>
      <w:numFmt w:val="bullet"/>
      <w:lvlText w:val=""/>
      <w:lvlJc w:val="left"/>
      <w:pPr>
        <w:ind w:left="5040" w:hanging="360"/>
      </w:pPr>
      <w:rPr>
        <w:rFonts w:ascii="Symbol" w:hAnsi="Symbol" w:hint="default"/>
      </w:rPr>
    </w:lvl>
    <w:lvl w:ilvl="7" w:tplc="C0B21A5A" w:tentative="1">
      <w:start w:val="1"/>
      <w:numFmt w:val="bullet"/>
      <w:lvlText w:val="o"/>
      <w:lvlJc w:val="left"/>
      <w:pPr>
        <w:ind w:left="5760" w:hanging="360"/>
      </w:pPr>
      <w:rPr>
        <w:rFonts w:ascii="Courier New" w:hAnsi="Courier New" w:cs="Courier New" w:hint="default"/>
      </w:rPr>
    </w:lvl>
    <w:lvl w:ilvl="8" w:tplc="45D44A36" w:tentative="1">
      <w:start w:val="1"/>
      <w:numFmt w:val="bullet"/>
      <w:lvlText w:val=""/>
      <w:lvlJc w:val="left"/>
      <w:pPr>
        <w:ind w:left="6480" w:hanging="360"/>
      </w:pPr>
      <w:rPr>
        <w:rFonts w:ascii="Wingdings" w:hAnsi="Wingdings" w:hint="default"/>
      </w:rPr>
    </w:lvl>
  </w:abstractNum>
  <w:abstractNum w:abstractNumId="12" w15:restartNumberingAfterBreak="0">
    <w:nsid w:val="431B1635"/>
    <w:multiLevelType w:val="hybridMultilevel"/>
    <w:tmpl w:val="6CDA6058"/>
    <w:lvl w:ilvl="0" w:tplc="5C6E82E6">
      <w:start w:val="1"/>
      <w:numFmt w:val="bullet"/>
      <w:lvlText w:val=""/>
      <w:lvlJc w:val="left"/>
      <w:pPr>
        <w:tabs>
          <w:tab w:val="num" w:pos="720"/>
        </w:tabs>
        <w:ind w:left="720" w:hanging="360"/>
      </w:pPr>
      <w:rPr>
        <w:rFonts w:ascii="Symbol" w:hAnsi="Symbol" w:hint="default"/>
      </w:rPr>
    </w:lvl>
    <w:lvl w:ilvl="1" w:tplc="538EE8E2" w:tentative="1">
      <w:start w:val="1"/>
      <w:numFmt w:val="bullet"/>
      <w:lvlText w:val="o"/>
      <w:lvlJc w:val="left"/>
      <w:pPr>
        <w:ind w:left="1440" w:hanging="360"/>
      </w:pPr>
      <w:rPr>
        <w:rFonts w:ascii="Courier New" w:hAnsi="Courier New" w:cs="Courier New" w:hint="default"/>
      </w:rPr>
    </w:lvl>
    <w:lvl w:ilvl="2" w:tplc="D7823F78" w:tentative="1">
      <w:start w:val="1"/>
      <w:numFmt w:val="bullet"/>
      <w:lvlText w:val=""/>
      <w:lvlJc w:val="left"/>
      <w:pPr>
        <w:ind w:left="2160" w:hanging="360"/>
      </w:pPr>
      <w:rPr>
        <w:rFonts w:ascii="Wingdings" w:hAnsi="Wingdings" w:hint="default"/>
      </w:rPr>
    </w:lvl>
    <w:lvl w:ilvl="3" w:tplc="45B6A394" w:tentative="1">
      <w:start w:val="1"/>
      <w:numFmt w:val="bullet"/>
      <w:lvlText w:val=""/>
      <w:lvlJc w:val="left"/>
      <w:pPr>
        <w:ind w:left="2880" w:hanging="360"/>
      </w:pPr>
      <w:rPr>
        <w:rFonts w:ascii="Symbol" w:hAnsi="Symbol" w:hint="default"/>
      </w:rPr>
    </w:lvl>
    <w:lvl w:ilvl="4" w:tplc="F8160110" w:tentative="1">
      <w:start w:val="1"/>
      <w:numFmt w:val="bullet"/>
      <w:lvlText w:val="o"/>
      <w:lvlJc w:val="left"/>
      <w:pPr>
        <w:ind w:left="3600" w:hanging="360"/>
      </w:pPr>
      <w:rPr>
        <w:rFonts w:ascii="Courier New" w:hAnsi="Courier New" w:cs="Courier New" w:hint="default"/>
      </w:rPr>
    </w:lvl>
    <w:lvl w:ilvl="5" w:tplc="1D00E9E2" w:tentative="1">
      <w:start w:val="1"/>
      <w:numFmt w:val="bullet"/>
      <w:lvlText w:val=""/>
      <w:lvlJc w:val="left"/>
      <w:pPr>
        <w:ind w:left="4320" w:hanging="360"/>
      </w:pPr>
      <w:rPr>
        <w:rFonts w:ascii="Wingdings" w:hAnsi="Wingdings" w:hint="default"/>
      </w:rPr>
    </w:lvl>
    <w:lvl w:ilvl="6" w:tplc="419A4058" w:tentative="1">
      <w:start w:val="1"/>
      <w:numFmt w:val="bullet"/>
      <w:lvlText w:val=""/>
      <w:lvlJc w:val="left"/>
      <w:pPr>
        <w:ind w:left="5040" w:hanging="360"/>
      </w:pPr>
      <w:rPr>
        <w:rFonts w:ascii="Symbol" w:hAnsi="Symbol" w:hint="default"/>
      </w:rPr>
    </w:lvl>
    <w:lvl w:ilvl="7" w:tplc="F3EAD9B0" w:tentative="1">
      <w:start w:val="1"/>
      <w:numFmt w:val="bullet"/>
      <w:lvlText w:val="o"/>
      <w:lvlJc w:val="left"/>
      <w:pPr>
        <w:ind w:left="5760" w:hanging="360"/>
      </w:pPr>
      <w:rPr>
        <w:rFonts w:ascii="Courier New" w:hAnsi="Courier New" w:cs="Courier New" w:hint="default"/>
      </w:rPr>
    </w:lvl>
    <w:lvl w:ilvl="8" w:tplc="B578720C" w:tentative="1">
      <w:start w:val="1"/>
      <w:numFmt w:val="bullet"/>
      <w:lvlText w:val=""/>
      <w:lvlJc w:val="left"/>
      <w:pPr>
        <w:ind w:left="6480" w:hanging="360"/>
      </w:pPr>
      <w:rPr>
        <w:rFonts w:ascii="Wingdings" w:hAnsi="Wingdings" w:hint="default"/>
      </w:rPr>
    </w:lvl>
  </w:abstractNum>
  <w:abstractNum w:abstractNumId="13" w15:restartNumberingAfterBreak="0">
    <w:nsid w:val="48065A21"/>
    <w:multiLevelType w:val="hybridMultilevel"/>
    <w:tmpl w:val="3A72AA92"/>
    <w:lvl w:ilvl="0" w:tplc="C772DE06">
      <w:start w:val="1"/>
      <w:numFmt w:val="decimal"/>
      <w:lvlText w:val="(%1)"/>
      <w:lvlJc w:val="left"/>
      <w:pPr>
        <w:ind w:left="758" w:hanging="398"/>
      </w:pPr>
      <w:rPr>
        <w:rFonts w:hint="default"/>
      </w:rPr>
    </w:lvl>
    <w:lvl w:ilvl="1" w:tplc="3C4CB8C8" w:tentative="1">
      <w:start w:val="1"/>
      <w:numFmt w:val="lowerLetter"/>
      <w:lvlText w:val="%2."/>
      <w:lvlJc w:val="left"/>
      <w:pPr>
        <w:ind w:left="1440" w:hanging="360"/>
      </w:pPr>
    </w:lvl>
    <w:lvl w:ilvl="2" w:tplc="55561432" w:tentative="1">
      <w:start w:val="1"/>
      <w:numFmt w:val="lowerRoman"/>
      <w:lvlText w:val="%3."/>
      <w:lvlJc w:val="right"/>
      <w:pPr>
        <w:ind w:left="2160" w:hanging="180"/>
      </w:pPr>
    </w:lvl>
    <w:lvl w:ilvl="3" w:tplc="25F0EC4C" w:tentative="1">
      <w:start w:val="1"/>
      <w:numFmt w:val="decimal"/>
      <w:lvlText w:val="%4."/>
      <w:lvlJc w:val="left"/>
      <w:pPr>
        <w:ind w:left="2880" w:hanging="360"/>
      </w:pPr>
    </w:lvl>
    <w:lvl w:ilvl="4" w:tplc="A75C0792" w:tentative="1">
      <w:start w:val="1"/>
      <w:numFmt w:val="lowerLetter"/>
      <w:lvlText w:val="%5."/>
      <w:lvlJc w:val="left"/>
      <w:pPr>
        <w:ind w:left="3600" w:hanging="360"/>
      </w:pPr>
    </w:lvl>
    <w:lvl w:ilvl="5" w:tplc="B6B610CE" w:tentative="1">
      <w:start w:val="1"/>
      <w:numFmt w:val="lowerRoman"/>
      <w:lvlText w:val="%6."/>
      <w:lvlJc w:val="right"/>
      <w:pPr>
        <w:ind w:left="4320" w:hanging="180"/>
      </w:pPr>
    </w:lvl>
    <w:lvl w:ilvl="6" w:tplc="3388551E" w:tentative="1">
      <w:start w:val="1"/>
      <w:numFmt w:val="decimal"/>
      <w:lvlText w:val="%7."/>
      <w:lvlJc w:val="left"/>
      <w:pPr>
        <w:ind w:left="5040" w:hanging="360"/>
      </w:pPr>
    </w:lvl>
    <w:lvl w:ilvl="7" w:tplc="F59E44BE" w:tentative="1">
      <w:start w:val="1"/>
      <w:numFmt w:val="lowerLetter"/>
      <w:lvlText w:val="%8."/>
      <w:lvlJc w:val="left"/>
      <w:pPr>
        <w:ind w:left="5760" w:hanging="360"/>
      </w:pPr>
    </w:lvl>
    <w:lvl w:ilvl="8" w:tplc="B8BEF294" w:tentative="1">
      <w:start w:val="1"/>
      <w:numFmt w:val="lowerRoman"/>
      <w:lvlText w:val="%9."/>
      <w:lvlJc w:val="right"/>
      <w:pPr>
        <w:ind w:left="6480" w:hanging="180"/>
      </w:pPr>
    </w:lvl>
  </w:abstractNum>
  <w:abstractNum w:abstractNumId="14" w15:restartNumberingAfterBreak="0">
    <w:nsid w:val="58C07B35"/>
    <w:multiLevelType w:val="hybridMultilevel"/>
    <w:tmpl w:val="FBDA90B2"/>
    <w:lvl w:ilvl="0" w:tplc="8EA828DC">
      <w:start w:val="1"/>
      <w:numFmt w:val="bullet"/>
      <w:lvlText w:val=""/>
      <w:lvlJc w:val="left"/>
      <w:pPr>
        <w:tabs>
          <w:tab w:val="num" w:pos="720"/>
        </w:tabs>
        <w:ind w:left="720" w:hanging="360"/>
      </w:pPr>
      <w:rPr>
        <w:rFonts w:ascii="Symbol" w:hAnsi="Symbol" w:hint="default"/>
      </w:rPr>
    </w:lvl>
    <w:lvl w:ilvl="1" w:tplc="F6164512" w:tentative="1">
      <w:start w:val="1"/>
      <w:numFmt w:val="bullet"/>
      <w:lvlText w:val="o"/>
      <w:lvlJc w:val="left"/>
      <w:pPr>
        <w:ind w:left="1440" w:hanging="360"/>
      </w:pPr>
      <w:rPr>
        <w:rFonts w:ascii="Courier New" w:hAnsi="Courier New" w:cs="Courier New" w:hint="default"/>
      </w:rPr>
    </w:lvl>
    <w:lvl w:ilvl="2" w:tplc="4A8E76F6" w:tentative="1">
      <w:start w:val="1"/>
      <w:numFmt w:val="bullet"/>
      <w:lvlText w:val=""/>
      <w:lvlJc w:val="left"/>
      <w:pPr>
        <w:ind w:left="2160" w:hanging="360"/>
      </w:pPr>
      <w:rPr>
        <w:rFonts w:ascii="Wingdings" w:hAnsi="Wingdings" w:hint="default"/>
      </w:rPr>
    </w:lvl>
    <w:lvl w:ilvl="3" w:tplc="61264A26" w:tentative="1">
      <w:start w:val="1"/>
      <w:numFmt w:val="bullet"/>
      <w:lvlText w:val=""/>
      <w:lvlJc w:val="left"/>
      <w:pPr>
        <w:ind w:left="2880" w:hanging="360"/>
      </w:pPr>
      <w:rPr>
        <w:rFonts w:ascii="Symbol" w:hAnsi="Symbol" w:hint="default"/>
      </w:rPr>
    </w:lvl>
    <w:lvl w:ilvl="4" w:tplc="10A49F94" w:tentative="1">
      <w:start w:val="1"/>
      <w:numFmt w:val="bullet"/>
      <w:lvlText w:val="o"/>
      <w:lvlJc w:val="left"/>
      <w:pPr>
        <w:ind w:left="3600" w:hanging="360"/>
      </w:pPr>
      <w:rPr>
        <w:rFonts w:ascii="Courier New" w:hAnsi="Courier New" w:cs="Courier New" w:hint="default"/>
      </w:rPr>
    </w:lvl>
    <w:lvl w:ilvl="5" w:tplc="8C04EBAE" w:tentative="1">
      <w:start w:val="1"/>
      <w:numFmt w:val="bullet"/>
      <w:lvlText w:val=""/>
      <w:lvlJc w:val="left"/>
      <w:pPr>
        <w:ind w:left="4320" w:hanging="360"/>
      </w:pPr>
      <w:rPr>
        <w:rFonts w:ascii="Wingdings" w:hAnsi="Wingdings" w:hint="default"/>
      </w:rPr>
    </w:lvl>
    <w:lvl w:ilvl="6" w:tplc="183C124C" w:tentative="1">
      <w:start w:val="1"/>
      <w:numFmt w:val="bullet"/>
      <w:lvlText w:val=""/>
      <w:lvlJc w:val="left"/>
      <w:pPr>
        <w:ind w:left="5040" w:hanging="360"/>
      </w:pPr>
      <w:rPr>
        <w:rFonts w:ascii="Symbol" w:hAnsi="Symbol" w:hint="default"/>
      </w:rPr>
    </w:lvl>
    <w:lvl w:ilvl="7" w:tplc="54D62B06" w:tentative="1">
      <w:start w:val="1"/>
      <w:numFmt w:val="bullet"/>
      <w:lvlText w:val="o"/>
      <w:lvlJc w:val="left"/>
      <w:pPr>
        <w:ind w:left="5760" w:hanging="360"/>
      </w:pPr>
      <w:rPr>
        <w:rFonts w:ascii="Courier New" w:hAnsi="Courier New" w:cs="Courier New" w:hint="default"/>
      </w:rPr>
    </w:lvl>
    <w:lvl w:ilvl="8" w:tplc="0AEC70EE" w:tentative="1">
      <w:start w:val="1"/>
      <w:numFmt w:val="bullet"/>
      <w:lvlText w:val=""/>
      <w:lvlJc w:val="left"/>
      <w:pPr>
        <w:ind w:left="6480" w:hanging="360"/>
      </w:pPr>
      <w:rPr>
        <w:rFonts w:ascii="Wingdings" w:hAnsi="Wingdings" w:hint="default"/>
      </w:rPr>
    </w:lvl>
  </w:abstractNum>
  <w:abstractNum w:abstractNumId="15" w15:restartNumberingAfterBreak="0">
    <w:nsid w:val="5F185940"/>
    <w:multiLevelType w:val="hybridMultilevel"/>
    <w:tmpl w:val="5810C1E8"/>
    <w:lvl w:ilvl="0" w:tplc="E34A3A26">
      <w:start w:val="1"/>
      <w:numFmt w:val="bullet"/>
      <w:lvlText w:val=""/>
      <w:lvlJc w:val="left"/>
      <w:pPr>
        <w:tabs>
          <w:tab w:val="num" w:pos="720"/>
        </w:tabs>
        <w:ind w:left="720" w:hanging="360"/>
      </w:pPr>
      <w:rPr>
        <w:rFonts w:ascii="Symbol" w:hAnsi="Symbol" w:hint="default"/>
      </w:rPr>
    </w:lvl>
    <w:lvl w:ilvl="1" w:tplc="2050FEE2">
      <w:start w:val="1"/>
      <w:numFmt w:val="bullet"/>
      <w:lvlText w:val="o"/>
      <w:lvlJc w:val="left"/>
      <w:pPr>
        <w:ind w:left="1440" w:hanging="360"/>
      </w:pPr>
      <w:rPr>
        <w:rFonts w:ascii="Courier New" w:hAnsi="Courier New" w:cs="Courier New" w:hint="default"/>
      </w:rPr>
    </w:lvl>
    <w:lvl w:ilvl="2" w:tplc="D7BAB67C" w:tentative="1">
      <w:start w:val="1"/>
      <w:numFmt w:val="bullet"/>
      <w:lvlText w:val=""/>
      <w:lvlJc w:val="left"/>
      <w:pPr>
        <w:ind w:left="2160" w:hanging="360"/>
      </w:pPr>
      <w:rPr>
        <w:rFonts w:ascii="Wingdings" w:hAnsi="Wingdings" w:hint="default"/>
      </w:rPr>
    </w:lvl>
    <w:lvl w:ilvl="3" w:tplc="2576887E" w:tentative="1">
      <w:start w:val="1"/>
      <w:numFmt w:val="bullet"/>
      <w:lvlText w:val=""/>
      <w:lvlJc w:val="left"/>
      <w:pPr>
        <w:ind w:left="2880" w:hanging="360"/>
      </w:pPr>
      <w:rPr>
        <w:rFonts w:ascii="Symbol" w:hAnsi="Symbol" w:hint="default"/>
      </w:rPr>
    </w:lvl>
    <w:lvl w:ilvl="4" w:tplc="A97C7FF0" w:tentative="1">
      <w:start w:val="1"/>
      <w:numFmt w:val="bullet"/>
      <w:lvlText w:val="o"/>
      <w:lvlJc w:val="left"/>
      <w:pPr>
        <w:ind w:left="3600" w:hanging="360"/>
      </w:pPr>
      <w:rPr>
        <w:rFonts w:ascii="Courier New" w:hAnsi="Courier New" w:cs="Courier New" w:hint="default"/>
      </w:rPr>
    </w:lvl>
    <w:lvl w:ilvl="5" w:tplc="83722EFE" w:tentative="1">
      <w:start w:val="1"/>
      <w:numFmt w:val="bullet"/>
      <w:lvlText w:val=""/>
      <w:lvlJc w:val="left"/>
      <w:pPr>
        <w:ind w:left="4320" w:hanging="360"/>
      </w:pPr>
      <w:rPr>
        <w:rFonts w:ascii="Wingdings" w:hAnsi="Wingdings" w:hint="default"/>
      </w:rPr>
    </w:lvl>
    <w:lvl w:ilvl="6" w:tplc="15522D0E" w:tentative="1">
      <w:start w:val="1"/>
      <w:numFmt w:val="bullet"/>
      <w:lvlText w:val=""/>
      <w:lvlJc w:val="left"/>
      <w:pPr>
        <w:ind w:left="5040" w:hanging="360"/>
      </w:pPr>
      <w:rPr>
        <w:rFonts w:ascii="Symbol" w:hAnsi="Symbol" w:hint="default"/>
      </w:rPr>
    </w:lvl>
    <w:lvl w:ilvl="7" w:tplc="BA4C9B62" w:tentative="1">
      <w:start w:val="1"/>
      <w:numFmt w:val="bullet"/>
      <w:lvlText w:val="o"/>
      <w:lvlJc w:val="left"/>
      <w:pPr>
        <w:ind w:left="5760" w:hanging="360"/>
      </w:pPr>
      <w:rPr>
        <w:rFonts w:ascii="Courier New" w:hAnsi="Courier New" w:cs="Courier New" w:hint="default"/>
      </w:rPr>
    </w:lvl>
    <w:lvl w:ilvl="8" w:tplc="80EC5896" w:tentative="1">
      <w:start w:val="1"/>
      <w:numFmt w:val="bullet"/>
      <w:lvlText w:val=""/>
      <w:lvlJc w:val="left"/>
      <w:pPr>
        <w:ind w:left="6480" w:hanging="360"/>
      </w:pPr>
      <w:rPr>
        <w:rFonts w:ascii="Wingdings" w:hAnsi="Wingdings" w:hint="default"/>
      </w:rPr>
    </w:lvl>
  </w:abstractNum>
  <w:abstractNum w:abstractNumId="16" w15:restartNumberingAfterBreak="0">
    <w:nsid w:val="63266455"/>
    <w:multiLevelType w:val="hybridMultilevel"/>
    <w:tmpl w:val="C5C466C6"/>
    <w:lvl w:ilvl="0" w:tplc="378A2E5A">
      <w:start w:val="1"/>
      <w:numFmt w:val="bullet"/>
      <w:lvlText w:val=""/>
      <w:lvlJc w:val="left"/>
      <w:pPr>
        <w:tabs>
          <w:tab w:val="num" w:pos="720"/>
        </w:tabs>
        <w:ind w:left="720" w:hanging="360"/>
      </w:pPr>
      <w:rPr>
        <w:rFonts w:ascii="Symbol" w:hAnsi="Symbol" w:hint="default"/>
      </w:rPr>
    </w:lvl>
    <w:lvl w:ilvl="1" w:tplc="A8C4FEAA" w:tentative="1">
      <w:start w:val="1"/>
      <w:numFmt w:val="bullet"/>
      <w:lvlText w:val="o"/>
      <w:lvlJc w:val="left"/>
      <w:pPr>
        <w:ind w:left="1440" w:hanging="360"/>
      </w:pPr>
      <w:rPr>
        <w:rFonts w:ascii="Courier New" w:hAnsi="Courier New" w:cs="Courier New" w:hint="default"/>
      </w:rPr>
    </w:lvl>
    <w:lvl w:ilvl="2" w:tplc="83A01952" w:tentative="1">
      <w:start w:val="1"/>
      <w:numFmt w:val="bullet"/>
      <w:lvlText w:val=""/>
      <w:lvlJc w:val="left"/>
      <w:pPr>
        <w:ind w:left="2160" w:hanging="360"/>
      </w:pPr>
      <w:rPr>
        <w:rFonts w:ascii="Wingdings" w:hAnsi="Wingdings" w:hint="default"/>
      </w:rPr>
    </w:lvl>
    <w:lvl w:ilvl="3" w:tplc="B9C2F28A" w:tentative="1">
      <w:start w:val="1"/>
      <w:numFmt w:val="bullet"/>
      <w:lvlText w:val=""/>
      <w:lvlJc w:val="left"/>
      <w:pPr>
        <w:ind w:left="2880" w:hanging="360"/>
      </w:pPr>
      <w:rPr>
        <w:rFonts w:ascii="Symbol" w:hAnsi="Symbol" w:hint="default"/>
      </w:rPr>
    </w:lvl>
    <w:lvl w:ilvl="4" w:tplc="254A0CE4" w:tentative="1">
      <w:start w:val="1"/>
      <w:numFmt w:val="bullet"/>
      <w:lvlText w:val="o"/>
      <w:lvlJc w:val="left"/>
      <w:pPr>
        <w:ind w:left="3600" w:hanging="360"/>
      </w:pPr>
      <w:rPr>
        <w:rFonts w:ascii="Courier New" w:hAnsi="Courier New" w:cs="Courier New" w:hint="default"/>
      </w:rPr>
    </w:lvl>
    <w:lvl w:ilvl="5" w:tplc="0594558A" w:tentative="1">
      <w:start w:val="1"/>
      <w:numFmt w:val="bullet"/>
      <w:lvlText w:val=""/>
      <w:lvlJc w:val="left"/>
      <w:pPr>
        <w:ind w:left="4320" w:hanging="360"/>
      </w:pPr>
      <w:rPr>
        <w:rFonts w:ascii="Wingdings" w:hAnsi="Wingdings" w:hint="default"/>
      </w:rPr>
    </w:lvl>
    <w:lvl w:ilvl="6" w:tplc="E97844CE" w:tentative="1">
      <w:start w:val="1"/>
      <w:numFmt w:val="bullet"/>
      <w:lvlText w:val=""/>
      <w:lvlJc w:val="left"/>
      <w:pPr>
        <w:ind w:left="5040" w:hanging="360"/>
      </w:pPr>
      <w:rPr>
        <w:rFonts w:ascii="Symbol" w:hAnsi="Symbol" w:hint="default"/>
      </w:rPr>
    </w:lvl>
    <w:lvl w:ilvl="7" w:tplc="EA42A6FE" w:tentative="1">
      <w:start w:val="1"/>
      <w:numFmt w:val="bullet"/>
      <w:lvlText w:val="o"/>
      <w:lvlJc w:val="left"/>
      <w:pPr>
        <w:ind w:left="5760" w:hanging="360"/>
      </w:pPr>
      <w:rPr>
        <w:rFonts w:ascii="Courier New" w:hAnsi="Courier New" w:cs="Courier New" w:hint="default"/>
      </w:rPr>
    </w:lvl>
    <w:lvl w:ilvl="8" w:tplc="EA206E1A" w:tentative="1">
      <w:start w:val="1"/>
      <w:numFmt w:val="bullet"/>
      <w:lvlText w:val=""/>
      <w:lvlJc w:val="left"/>
      <w:pPr>
        <w:ind w:left="6480" w:hanging="360"/>
      </w:pPr>
      <w:rPr>
        <w:rFonts w:ascii="Wingdings" w:hAnsi="Wingdings" w:hint="default"/>
      </w:rPr>
    </w:lvl>
  </w:abstractNum>
  <w:abstractNum w:abstractNumId="17" w15:restartNumberingAfterBreak="0">
    <w:nsid w:val="65430601"/>
    <w:multiLevelType w:val="hybridMultilevel"/>
    <w:tmpl w:val="E3B09AB2"/>
    <w:lvl w:ilvl="0" w:tplc="3DE85D78">
      <w:start w:val="1"/>
      <w:numFmt w:val="bullet"/>
      <w:lvlText w:val=""/>
      <w:lvlJc w:val="left"/>
      <w:pPr>
        <w:tabs>
          <w:tab w:val="num" w:pos="720"/>
        </w:tabs>
        <w:ind w:left="720" w:hanging="360"/>
      </w:pPr>
      <w:rPr>
        <w:rFonts w:ascii="Symbol" w:hAnsi="Symbol" w:hint="default"/>
      </w:rPr>
    </w:lvl>
    <w:lvl w:ilvl="1" w:tplc="28082FBE" w:tentative="1">
      <w:start w:val="1"/>
      <w:numFmt w:val="bullet"/>
      <w:lvlText w:val="o"/>
      <w:lvlJc w:val="left"/>
      <w:pPr>
        <w:ind w:left="1440" w:hanging="360"/>
      </w:pPr>
      <w:rPr>
        <w:rFonts w:ascii="Courier New" w:hAnsi="Courier New" w:cs="Courier New" w:hint="default"/>
      </w:rPr>
    </w:lvl>
    <w:lvl w:ilvl="2" w:tplc="05500C88" w:tentative="1">
      <w:start w:val="1"/>
      <w:numFmt w:val="bullet"/>
      <w:lvlText w:val=""/>
      <w:lvlJc w:val="left"/>
      <w:pPr>
        <w:ind w:left="2160" w:hanging="360"/>
      </w:pPr>
      <w:rPr>
        <w:rFonts w:ascii="Wingdings" w:hAnsi="Wingdings" w:hint="default"/>
      </w:rPr>
    </w:lvl>
    <w:lvl w:ilvl="3" w:tplc="05EA2436" w:tentative="1">
      <w:start w:val="1"/>
      <w:numFmt w:val="bullet"/>
      <w:lvlText w:val=""/>
      <w:lvlJc w:val="left"/>
      <w:pPr>
        <w:ind w:left="2880" w:hanging="360"/>
      </w:pPr>
      <w:rPr>
        <w:rFonts w:ascii="Symbol" w:hAnsi="Symbol" w:hint="default"/>
      </w:rPr>
    </w:lvl>
    <w:lvl w:ilvl="4" w:tplc="B6E649E4" w:tentative="1">
      <w:start w:val="1"/>
      <w:numFmt w:val="bullet"/>
      <w:lvlText w:val="o"/>
      <w:lvlJc w:val="left"/>
      <w:pPr>
        <w:ind w:left="3600" w:hanging="360"/>
      </w:pPr>
      <w:rPr>
        <w:rFonts w:ascii="Courier New" w:hAnsi="Courier New" w:cs="Courier New" w:hint="default"/>
      </w:rPr>
    </w:lvl>
    <w:lvl w:ilvl="5" w:tplc="2C0E9C74" w:tentative="1">
      <w:start w:val="1"/>
      <w:numFmt w:val="bullet"/>
      <w:lvlText w:val=""/>
      <w:lvlJc w:val="left"/>
      <w:pPr>
        <w:ind w:left="4320" w:hanging="360"/>
      </w:pPr>
      <w:rPr>
        <w:rFonts w:ascii="Wingdings" w:hAnsi="Wingdings" w:hint="default"/>
      </w:rPr>
    </w:lvl>
    <w:lvl w:ilvl="6" w:tplc="743E02F8" w:tentative="1">
      <w:start w:val="1"/>
      <w:numFmt w:val="bullet"/>
      <w:lvlText w:val=""/>
      <w:lvlJc w:val="left"/>
      <w:pPr>
        <w:ind w:left="5040" w:hanging="360"/>
      </w:pPr>
      <w:rPr>
        <w:rFonts w:ascii="Symbol" w:hAnsi="Symbol" w:hint="default"/>
      </w:rPr>
    </w:lvl>
    <w:lvl w:ilvl="7" w:tplc="21E489AC" w:tentative="1">
      <w:start w:val="1"/>
      <w:numFmt w:val="bullet"/>
      <w:lvlText w:val="o"/>
      <w:lvlJc w:val="left"/>
      <w:pPr>
        <w:ind w:left="5760" w:hanging="360"/>
      </w:pPr>
      <w:rPr>
        <w:rFonts w:ascii="Courier New" w:hAnsi="Courier New" w:cs="Courier New" w:hint="default"/>
      </w:rPr>
    </w:lvl>
    <w:lvl w:ilvl="8" w:tplc="2CDE952C" w:tentative="1">
      <w:start w:val="1"/>
      <w:numFmt w:val="bullet"/>
      <w:lvlText w:val=""/>
      <w:lvlJc w:val="left"/>
      <w:pPr>
        <w:ind w:left="6480" w:hanging="360"/>
      </w:pPr>
      <w:rPr>
        <w:rFonts w:ascii="Wingdings" w:hAnsi="Wingdings" w:hint="default"/>
      </w:rPr>
    </w:lvl>
  </w:abstractNum>
  <w:abstractNum w:abstractNumId="18" w15:restartNumberingAfterBreak="0">
    <w:nsid w:val="74F93743"/>
    <w:multiLevelType w:val="hybridMultilevel"/>
    <w:tmpl w:val="7F22D1D0"/>
    <w:lvl w:ilvl="0" w:tplc="16A88708">
      <w:start w:val="1"/>
      <w:numFmt w:val="bullet"/>
      <w:lvlText w:val=""/>
      <w:lvlJc w:val="left"/>
      <w:pPr>
        <w:tabs>
          <w:tab w:val="num" w:pos="720"/>
        </w:tabs>
        <w:ind w:left="720" w:hanging="360"/>
      </w:pPr>
      <w:rPr>
        <w:rFonts w:ascii="Symbol" w:hAnsi="Symbol" w:hint="default"/>
      </w:rPr>
    </w:lvl>
    <w:lvl w:ilvl="1" w:tplc="D214E480" w:tentative="1">
      <w:start w:val="1"/>
      <w:numFmt w:val="bullet"/>
      <w:lvlText w:val="o"/>
      <w:lvlJc w:val="left"/>
      <w:pPr>
        <w:ind w:left="1440" w:hanging="360"/>
      </w:pPr>
      <w:rPr>
        <w:rFonts w:ascii="Courier New" w:hAnsi="Courier New" w:cs="Courier New" w:hint="default"/>
      </w:rPr>
    </w:lvl>
    <w:lvl w:ilvl="2" w:tplc="A252D4A6" w:tentative="1">
      <w:start w:val="1"/>
      <w:numFmt w:val="bullet"/>
      <w:lvlText w:val=""/>
      <w:lvlJc w:val="left"/>
      <w:pPr>
        <w:ind w:left="2160" w:hanging="360"/>
      </w:pPr>
      <w:rPr>
        <w:rFonts w:ascii="Wingdings" w:hAnsi="Wingdings" w:hint="default"/>
      </w:rPr>
    </w:lvl>
    <w:lvl w:ilvl="3" w:tplc="752802E2" w:tentative="1">
      <w:start w:val="1"/>
      <w:numFmt w:val="bullet"/>
      <w:lvlText w:val=""/>
      <w:lvlJc w:val="left"/>
      <w:pPr>
        <w:ind w:left="2880" w:hanging="360"/>
      </w:pPr>
      <w:rPr>
        <w:rFonts w:ascii="Symbol" w:hAnsi="Symbol" w:hint="default"/>
      </w:rPr>
    </w:lvl>
    <w:lvl w:ilvl="4" w:tplc="E82A2098" w:tentative="1">
      <w:start w:val="1"/>
      <w:numFmt w:val="bullet"/>
      <w:lvlText w:val="o"/>
      <w:lvlJc w:val="left"/>
      <w:pPr>
        <w:ind w:left="3600" w:hanging="360"/>
      </w:pPr>
      <w:rPr>
        <w:rFonts w:ascii="Courier New" w:hAnsi="Courier New" w:cs="Courier New" w:hint="default"/>
      </w:rPr>
    </w:lvl>
    <w:lvl w:ilvl="5" w:tplc="C6F8D506" w:tentative="1">
      <w:start w:val="1"/>
      <w:numFmt w:val="bullet"/>
      <w:lvlText w:val=""/>
      <w:lvlJc w:val="left"/>
      <w:pPr>
        <w:ind w:left="4320" w:hanging="360"/>
      </w:pPr>
      <w:rPr>
        <w:rFonts w:ascii="Wingdings" w:hAnsi="Wingdings" w:hint="default"/>
      </w:rPr>
    </w:lvl>
    <w:lvl w:ilvl="6" w:tplc="CDBC2458" w:tentative="1">
      <w:start w:val="1"/>
      <w:numFmt w:val="bullet"/>
      <w:lvlText w:val=""/>
      <w:lvlJc w:val="left"/>
      <w:pPr>
        <w:ind w:left="5040" w:hanging="360"/>
      </w:pPr>
      <w:rPr>
        <w:rFonts w:ascii="Symbol" w:hAnsi="Symbol" w:hint="default"/>
      </w:rPr>
    </w:lvl>
    <w:lvl w:ilvl="7" w:tplc="8746FDA0" w:tentative="1">
      <w:start w:val="1"/>
      <w:numFmt w:val="bullet"/>
      <w:lvlText w:val="o"/>
      <w:lvlJc w:val="left"/>
      <w:pPr>
        <w:ind w:left="5760" w:hanging="360"/>
      </w:pPr>
      <w:rPr>
        <w:rFonts w:ascii="Courier New" w:hAnsi="Courier New" w:cs="Courier New" w:hint="default"/>
      </w:rPr>
    </w:lvl>
    <w:lvl w:ilvl="8" w:tplc="8D2C3FF6" w:tentative="1">
      <w:start w:val="1"/>
      <w:numFmt w:val="bullet"/>
      <w:lvlText w:val=""/>
      <w:lvlJc w:val="left"/>
      <w:pPr>
        <w:ind w:left="6480" w:hanging="360"/>
      </w:pPr>
      <w:rPr>
        <w:rFonts w:ascii="Wingdings" w:hAnsi="Wingdings" w:hint="default"/>
      </w:rPr>
    </w:lvl>
  </w:abstractNum>
  <w:num w:numId="1" w16cid:durableId="1233740847">
    <w:abstractNumId w:val="14"/>
  </w:num>
  <w:num w:numId="2" w16cid:durableId="157573980">
    <w:abstractNumId w:val="15"/>
  </w:num>
  <w:num w:numId="3" w16cid:durableId="848256790">
    <w:abstractNumId w:val="17"/>
  </w:num>
  <w:num w:numId="4" w16cid:durableId="351148441">
    <w:abstractNumId w:val="18"/>
  </w:num>
  <w:num w:numId="5" w16cid:durableId="1070691247">
    <w:abstractNumId w:val="9"/>
  </w:num>
  <w:num w:numId="6" w16cid:durableId="1610159679">
    <w:abstractNumId w:val="5"/>
  </w:num>
  <w:num w:numId="7" w16cid:durableId="1808475597">
    <w:abstractNumId w:val="6"/>
  </w:num>
  <w:num w:numId="8" w16cid:durableId="349838110">
    <w:abstractNumId w:val="10"/>
  </w:num>
  <w:num w:numId="9" w16cid:durableId="1775243669">
    <w:abstractNumId w:val="2"/>
  </w:num>
  <w:num w:numId="10" w16cid:durableId="14550000">
    <w:abstractNumId w:val="7"/>
  </w:num>
  <w:num w:numId="11" w16cid:durableId="818613276">
    <w:abstractNumId w:val="13"/>
  </w:num>
  <w:num w:numId="12" w16cid:durableId="1096827116">
    <w:abstractNumId w:val="8"/>
  </w:num>
  <w:num w:numId="13" w16cid:durableId="995567938">
    <w:abstractNumId w:val="4"/>
  </w:num>
  <w:num w:numId="14" w16cid:durableId="1555004336">
    <w:abstractNumId w:val="1"/>
  </w:num>
  <w:num w:numId="15" w16cid:durableId="203325068">
    <w:abstractNumId w:val="0"/>
  </w:num>
  <w:num w:numId="16" w16cid:durableId="833453416">
    <w:abstractNumId w:val="3"/>
  </w:num>
  <w:num w:numId="17" w16cid:durableId="1361737578">
    <w:abstractNumId w:val="12"/>
  </w:num>
  <w:num w:numId="18" w16cid:durableId="931817744">
    <w:abstractNumId w:val="11"/>
  </w:num>
  <w:num w:numId="19" w16cid:durableId="10706881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3D4E"/>
    <w:rsid w:val="0004512B"/>
    <w:rsid w:val="00045832"/>
    <w:rsid w:val="000463F0"/>
    <w:rsid w:val="00046BDA"/>
    <w:rsid w:val="0004762E"/>
    <w:rsid w:val="000532BD"/>
    <w:rsid w:val="000555E0"/>
    <w:rsid w:val="00055C12"/>
    <w:rsid w:val="0005668F"/>
    <w:rsid w:val="000608B0"/>
    <w:rsid w:val="0006104C"/>
    <w:rsid w:val="00062862"/>
    <w:rsid w:val="00063775"/>
    <w:rsid w:val="00064BF2"/>
    <w:rsid w:val="000667BA"/>
    <w:rsid w:val="00066C42"/>
    <w:rsid w:val="000676A7"/>
    <w:rsid w:val="00073914"/>
    <w:rsid w:val="00074236"/>
    <w:rsid w:val="000746BD"/>
    <w:rsid w:val="00076D7D"/>
    <w:rsid w:val="00080D95"/>
    <w:rsid w:val="00090E6B"/>
    <w:rsid w:val="000918BA"/>
    <w:rsid w:val="00091B2C"/>
    <w:rsid w:val="00092ABC"/>
    <w:rsid w:val="000944A0"/>
    <w:rsid w:val="00097AAF"/>
    <w:rsid w:val="00097D13"/>
    <w:rsid w:val="000A4893"/>
    <w:rsid w:val="000A54E0"/>
    <w:rsid w:val="000A72C4"/>
    <w:rsid w:val="000B0F30"/>
    <w:rsid w:val="000B1486"/>
    <w:rsid w:val="000B3E61"/>
    <w:rsid w:val="000B54AF"/>
    <w:rsid w:val="000B6090"/>
    <w:rsid w:val="000B6FEE"/>
    <w:rsid w:val="000C12C4"/>
    <w:rsid w:val="000C1D47"/>
    <w:rsid w:val="000C49DA"/>
    <w:rsid w:val="000C4B3D"/>
    <w:rsid w:val="000C63E9"/>
    <w:rsid w:val="000C6DC1"/>
    <w:rsid w:val="000C6E20"/>
    <w:rsid w:val="000C76D7"/>
    <w:rsid w:val="000C7F1D"/>
    <w:rsid w:val="000D04D2"/>
    <w:rsid w:val="000D2EBA"/>
    <w:rsid w:val="000D32A1"/>
    <w:rsid w:val="000D3725"/>
    <w:rsid w:val="000D46E5"/>
    <w:rsid w:val="000D769C"/>
    <w:rsid w:val="000E1976"/>
    <w:rsid w:val="000E20F1"/>
    <w:rsid w:val="000E31CC"/>
    <w:rsid w:val="000E5B20"/>
    <w:rsid w:val="000E7C14"/>
    <w:rsid w:val="000F094C"/>
    <w:rsid w:val="000F1026"/>
    <w:rsid w:val="000F1392"/>
    <w:rsid w:val="000F18A2"/>
    <w:rsid w:val="000F2A7F"/>
    <w:rsid w:val="000F2BA0"/>
    <w:rsid w:val="000F3DBD"/>
    <w:rsid w:val="000F5843"/>
    <w:rsid w:val="000F6A06"/>
    <w:rsid w:val="000F6C9B"/>
    <w:rsid w:val="0010154D"/>
    <w:rsid w:val="00102D3F"/>
    <w:rsid w:val="00102EC7"/>
    <w:rsid w:val="0010347D"/>
    <w:rsid w:val="00110F8C"/>
    <w:rsid w:val="001126B3"/>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D8E"/>
    <w:rsid w:val="00141FB6"/>
    <w:rsid w:val="00142F8E"/>
    <w:rsid w:val="00143C8B"/>
    <w:rsid w:val="0014698A"/>
    <w:rsid w:val="00147530"/>
    <w:rsid w:val="001503F7"/>
    <w:rsid w:val="0015331F"/>
    <w:rsid w:val="00156A81"/>
    <w:rsid w:val="00156AB2"/>
    <w:rsid w:val="00160402"/>
    <w:rsid w:val="00160571"/>
    <w:rsid w:val="00161E93"/>
    <w:rsid w:val="00162C7A"/>
    <w:rsid w:val="00162DAE"/>
    <w:rsid w:val="001633B4"/>
    <w:rsid w:val="001639C5"/>
    <w:rsid w:val="00163E45"/>
    <w:rsid w:val="001664C2"/>
    <w:rsid w:val="00171BF2"/>
    <w:rsid w:val="0017347B"/>
    <w:rsid w:val="0017725B"/>
    <w:rsid w:val="0018050C"/>
    <w:rsid w:val="00180F57"/>
    <w:rsid w:val="0018117F"/>
    <w:rsid w:val="001824ED"/>
    <w:rsid w:val="00183262"/>
    <w:rsid w:val="0018478F"/>
    <w:rsid w:val="00184B03"/>
    <w:rsid w:val="00184EF1"/>
    <w:rsid w:val="00185C59"/>
    <w:rsid w:val="00187C1B"/>
    <w:rsid w:val="001908AC"/>
    <w:rsid w:val="00190CFB"/>
    <w:rsid w:val="00191BEA"/>
    <w:rsid w:val="0019457A"/>
    <w:rsid w:val="00195257"/>
    <w:rsid w:val="00195388"/>
    <w:rsid w:val="0019539E"/>
    <w:rsid w:val="001968BC"/>
    <w:rsid w:val="001A0739"/>
    <w:rsid w:val="001A0F00"/>
    <w:rsid w:val="001A2BDD"/>
    <w:rsid w:val="001A3DDF"/>
    <w:rsid w:val="001A4310"/>
    <w:rsid w:val="001B0228"/>
    <w:rsid w:val="001B053A"/>
    <w:rsid w:val="001B26D8"/>
    <w:rsid w:val="001B3BFA"/>
    <w:rsid w:val="001B406B"/>
    <w:rsid w:val="001B75B8"/>
    <w:rsid w:val="001C1230"/>
    <w:rsid w:val="001C60B5"/>
    <w:rsid w:val="001C61B0"/>
    <w:rsid w:val="001C7957"/>
    <w:rsid w:val="001C7DB8"/>
    <w:rsid w:val="001C7EA8"/>
    <w:rsid w:val="001D1711"/>
    <w:rsid w:val="001D2A01"/>
    <w:rsid w:val="001D2EF6"/>
    <w:rsid w:val="001D37A8"/>
    <w:rsid w:val="001D462E"/>
    <w:rsid w:val="001D4DD8"/>
    <w:rsid w:val="001D611E"/>
    <w:rsid w:val="001E2CAD"/>
    <w:rsid w:val="001E34DB"/>
    <w:rsid w:val="001E37CD"/>
    <w:rsid w:val="001E4070"/>
    <w:rsid w:val="001E655E"/>
    <w:rsid w:val="001F3CB8"/>
    <w:rsid w:val="001F5A82"/>
    <w:rsid w:val="001F6B91"/>
    <w:rsid w:val="001F703C"/>
    <w:rsid w:val="00200B9E"/>
    <w:rsid w:val="00200BF5"/>
    <w:rsid w:val="002010D1"/>
    <w:rsid w:val="00201338"/>
    <w:rsid w:val="0020775D"/>
    <w:rsid w:val="002116DD"/>
    <w:rsid w:val="0021383D"/>
    <w:rsid w:val="00214319"/>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53DA"/>
    <w:rsid w:val="0024691D"/>
    <w:rsid w:val="00247D27"/>
    <w:rsid w:val="00250A50"/>
    <w:rsid w:val="00251ED5"/>
    <w:rsid w:val="00255EB6"/>
    <w:rsid w:val="00257429"/>
    <w:rsid w:val="00260FA4"/>
    <w:rsid w:val="00261183"/>
    <w:rsid w:val="00262832"/>
    <w:rsid w:val="00262A66"/>
    <w:rsid w:val="00263140"/>
    <w:rsid w:val="002631C8"/>
    <w:rsid w:val="00265133"/>
    <w:rsid w:val="00265335"/>
    <w:rsid w:val="00265A23"/>
    <w:rsid w:val="00267841"/>
    <w:rsid w:val="002710C3"/>
    <w:rsid w:val="002734D6"/>
    <w:rsid w:val="00274C45"/>
    <w:rsid w:val="00275109"/>
    <w:rsid w:val="00275BEE"/>
    <w:rsid w:val="00277434"/>
    <w:rsid w:val="00280123"/>
    <w:rsid w:val="00281343"/>
    <w:rsid w:val="00281883"/>
    <w:rsid w:val="0028502F"/>
    <w:rsid w:val="002874E3"/>
    <w:rsid w:val="00287656"/>
    <w:rsid w:val="00290EB4"/>
    <w:rsid w:val="00291518"/>
    <w:rsid w:val="002925DE"/>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2D3"/>
    <w:rsid w:val="002E7DF9"/>
    <w:rsid w:val="002F097B"/>
    <w:rsid w:val="002F2147"/>
    <w:rsid w:val="002F3111"/>
    <w:rsid w:val="002F3FDF"/>
    <w:rsid w:val="002F4AEC"/>
    <w:rsid w:val="002F795D"/>
    <w:rsid w:val="00300823"/>
    <w:rsid w:val="00300D7F"/>
    <w:rsid w:val="00301638"/>
    <w:rsid w:val="00302426"/>
    <w:rsid w:val="00302A4A"/>
    <w:rsid w:val="00303B0C"/>
    <w:rsid w:val="0030459C"/>
    <w:rsid w:val="00313DFE"/>
    <w:rsid w:val="003143B2"/>
    <w:rsid w:val="00314821"/>
    <w:rsid w:val="0031483F"/>
    <w:rsid w:val="003165F3"/>
    <w:rsid w:val="0031741B"/>
    <w:rsid w:val="00321337"/>
    <w:rsid w:val="00321F2F"/>
    <w:rsid w:val="003237F6"/>
    <w:rsid w:val="00324077"/>
    <w:rsid w:val="0032453B"/>
    <w:rsid w:val="00324868"/>
    <w:rsid w:val="0032769A"/>
    <w:rsid w:val="003305F5"/>
    <w:rsid w:val="00333930"/>
    <w:rsid w:val="00336BA4"/>
    <w:rsid w:val="00336C7A"/>
    <w:rsid w:val="00337392"/>
    <w:rsid w:val="00337659"/>
    <w:rsid w:val="00337B0F"/>
    <w:rsid w:val="003427C9"/>
    <w:rsid w:val="00343A92"/>
    <w:rsid w:val="003442D9"/>
    <w:rsid w:val="00344530"/>
    <w:rsid w:val="003446DC"/>
    <w:rsid w:val="00346C54"/>
    <w:rsid w:val="00347B4A"/>
    <w:rsid w:val="003500C3"/>
    <w:rsid w:val="003523BD"/>
    <w:rsid w:val="00352681"/>
    <w:rsid w:val="003536AA"/>
    <w:rsid w:val="003544CE"/>
    <w:rsid w:val="00354F0B"/>
    <w:rsid w:val="00355A98"/>
    <w:rsid w:val="00355D7E"/>
    <w:rsid w:val="003568DE"/>
    <w:rsid w:val="003573E7"/>
    <w:rsid w:val="00357CA1"/>
    <w:rsid w:val="00361FE9"/>
    <w:rsid w:val="003624F2"/>
    <w:rsid w:val="00363854"/>
    <w:rsid w:val="00364315"/>
    <w:rsid w:val="003643E2"/>
    <w:rsid w:val="00365E0F"/>
    <w:rsid w:val="00370155"/>
    <w:rsid w:val="003712D5"/>
    <w:rsid w:val="003747DF"/>
    <w:rsid w:val="00377E3D"/>
    <w:rsid w:val="003847E8"/>
    <w:rsid w:val="0038731D"/>
    <w:rsid w:val="00387B60"/>
    <w:rsid w:val="00390098"/>
    <w:rsid w:val="003906E0"/>
    <w:rsid w:val="00392DA1"/>
    <w:rsid w:val="00393718"/>
    <w:rsid w:val="003A0296"/>
    <w:rsid w:val="003A10BC"/>
    <w:rsid w:val="003A75D5"/>
    <w:rsid w:val="003B02E4"/>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A38"/>
    <w:rsid w:val="003D726D"/>
    <w:rsid w:val="003E0875"/>
    <w:rsid w:val="003E0B20"/>
    <w:rsid w:val="003E0BB8"/>
    <w:rsid w:val="003E4EA0"/>
    <w:rsid w:val="003E6CB0"/>
    <w:rsid w:val="003F1F5E"/>
    <w:rsid w:val="003F286A"/>
    <w:rsid w:val="003F77F8"/>
    <w:rsid w:val="00400ACD"/>
    <w:rsid w:val="00403B15"/>
    <w:rsid w:val="00403E8A"/>
    <w:rsid w:val="00405F5B"/>
    <w:rsid w:val="00406AD5"/>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24882"/>
    <w:rsid w:val="00427782"/>
    <w:rsid w:val="0043190E"/>
    <w:rsid w:val="004324E9"/>
    <w:rsid w:val="004350F3"/>
    <w:rsid w:val="00436980"/>
    <w:rsid w:val="00441016"/>
    <w:rsid w:val="00441F2F"/>
    <w:rsid w:val="0044228B"/>
    <w:rsid w:val="00443B76"/>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5EE"/>
    <w:rsid w:val="004A081C"/>
    <w:rsid w:val="004A123F"/>
    <w:rsid w:val="004A2172"/>
    <w:rsid w:val="004A239F"/>
    <w:rsid w:val="004A479B"/>
    <w:rsid w:val="004A7438"/>
    <w:rsid w:val="004B138F"/>
    <w:rsid w:val="004B3176"/>
    <w:rsid w:val="004B4047"/>
    <w:rsid w:val="004B412A"/>
    <w:rsid w:val="004B576C"/>
    <w:rsid w:val="004B772A"/>
    <w:rsid w:val="004C302F"/>
    <w:rsid w:val="004C4609"/>
    <w:rsid w:val="004C4B8A"/>
    <w:rsid w:val="004C4EFC"/>
    <w:rsid w:val="004C52EF"/>
    <w:rsid w:val="004C5F34"/>
    <w:rsid w:val="004C600C"/>
    <w:rsid w:val="004C7888"/>
    <w:rsid w:val="004D1AC9"/>
    <w:rsid w:val="004D27DE"/>
    <w:rsid w:val="004D3F41"/>
    <w:rsid w:val="004D5098"/>
    <w:rsid w:val="004D6497"/>
    <w:rsid w:val="004E0CC6"/>
    <w:rsid w:val="004E0E60"/>
    <w:rsid w:val="004E12A3"/>
    <w:rsid w:val="004E2492"/>
    <w:rsid w:val="004E3096"/>
    <w:rsid w:val="004E47F2"/>
    <w:rsid w:val="004E4E2B"/>
    <w:rsid w:val="004E56BA"/>
    <w:rsid w:val="004E5D4F"/>
    <w:rsid w:val="004E5DEA"/>
    <w:rsid w:val="004E6639"/>
    <w:rsid w:val="004E6BAE"/>
    <w:rsid w:val="004F32AD"/>
    <w:rsid w:val="004F3A10"/>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4DFD"/>
    <w:rsid w:val="005363BB"/>
    <w:rsid w:val="00540D54"/>
    <w:rsid w:val="00541B98"/>
    <w:rsid w:val="00543374"/>
    <w:rsid w:val="00545548"/>
    <w:rsid w:val="00546923"/>
    <w:rsid w:val="0055021B"/>
    <w:rsid w:val="00551CA6"/>
    <w:rsid w:val="00554D83"/>
    <w:rsid w:val="00555034"/>
    <w:rsid w:val="00555FA4"/>
    <w:rsid w:val="005570D2"/>
    <w:rsid w:val="00561014"/>
    <w:rsid w:val="00561528"/>
    <w:rsid w:val="0056153F"/>
    <w:rsid w:val="00561B14"/>
    <w:rsid w:val="00562C87"/>
    <w:rsid w:val="005636BD"/>
    <w:rsid w:val="005662D2"/>
    <w:rsid w:val="005666D5"/>
    <w:rsid w:val="005669A7"/>
    <w:rsid w:val="00573401"/>
    <w:rsid w:val="00574BAF"/>
    <w:rsid w:val="00576714"/>
    <w:rsid w:val="0057685A"/>
    <w:rsid w:val="00577752"/>
    <w:rsid w:val="005816E0"/>
    <w:rsid w:val="00581F59"/>
    <w:rsid w:val="005832EE"/>
    <w:rsid w:val="005847EF"/>
    <w:rsid w:val="005851E6"/>
    <w:rsid w:val="005878B7"/>
    <w:rsid w:val="00592C9A"/>
    <w:rsid w:val="00593DF8"/>
    <w:rsid w:val="00594AA6"/>
    <w:rsid w:val="00595599"/>
    <w:rsid w:val="00595745"/>
    <w:rsid w:val="005A0E18"/>
    <w:rsid w:val="005A12A5"/>
    <w:rsid w:val="005A26E3"/>
    <w:rsid w:val="005A3790"/>
    <w:rsid w:val="005A3CCB"/>
    <w:rsid w:val="005A6D13"/>
    <w:rsid w:val="005B031F"/>
    <w:rsid w:val="005B173A"/>
    <w:rsid w:val="005B3298"/>
    <w:rsid w:val="005B3C13"/>
    <w:rsid w:val="005B5516"/>
    <w:rsid w:val="005B5D2B"/>
    <w:rsid w:val="005C1496"/>
    <w:rsid w:val="005C17C5"/>
    <w:rsid w:val="005C2B21"/>
    <w:rsid w:val="005C2C00"/>
    <w:rsid w:val="005C4C6F"/>
    <w:rsid w:val="005C5127"/>
    <w:rsid w:val="005C59AF"/>
    <w:rsid w:val="005C7CCB"/>
    <w:rsid w:val="005D1444"/>
    <w:rsid w:val="005D4DAE"/>
    <w:rsid w:val="005D5700"/>
    <w:rsid w:val="005D767D"/>
    <w:rsid w:val="005D7A30"/>
    <w:rsid w:val="005D7D3B"/>
    <w:rsid w:val="005E1999"/>
    <w:rsid w:val="005E232C"/>
    <w:rsid w:val="005E2B83"/>
    <w:rsid w:val="005E4AEB"/>
    <w:rsid w:val="005E738F"/>
    <w:rsid w:val="005E788B"/>
    <w:rsid w:val="005F1519"/>
    <w:rsid w:val="005F4862"/>
    <w:rsid w:val="005F5149"/>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3C18"/>
    <w:rsid w:val="006249CB"/>
    <w:rsid w:val="00625D9F"/>
    <w:rsid w:val="006272DD"/>
    <w:rsid w:val="00630963"/>
    <w:rsid w:val="00631897"/>
    <w:rsid w:val="00632928"/>
    <w:rsid w:val="006330DA"/>
    <w:rsid w:val="00633262"/>
    <w:rsid w:val="00633460"/>
    <w:rsid w:val="00634360"/>
    <w:rsid w:val="006402E7"/>
    <w:rsid w:val="00640CB6"/>
    <w:rsid w:val="0064136B"/>
    <w:rsid w:val="00641B42"/>
    <w:rsid w:val="00645750"/>
    <w:rsid w:val="00650692"/>
    <w:rsid w:val="006508D3"/>
    <w:rsid w:val="00650AFA"/>
    <w:rsid w:val="00653E32"/>
    <w:rsid w:val="006623D1"/>
    <w:rsid w:val="00662B77"/>
    <w:rsid w:val="00662D0E"/>
    <w:rsid w:val="00663265"/>
    <w:rsid w:val="0066345F"/>
    <w:rsid w:val="0066485B"/>
    <w:rsid w:val="0067036E"/>
    <w:rsid w:val="00671693"/>
    <w:rsid w:val="0067388C"/>
    <w:rsid w:val="006757AA"/>
    <w:rsid w:val="0068127E"/>
    <w:rsid w:val="00681790"/>
    <w:rsid w:val="006823AA"/>
    <w:rsid w:val="0068302A"/>
    <w:rsid w:val="00684B98"/>
    <w:rsid w:val="00685DC9"/>
    <w:rsid w:val="00686FEF"/>
    <w:rsid w:val="00687465"/>
    <w:rsid w:val="006907CF"/>
    <w:rsid w:val="00691CCF"/>
    <w:rsid w:val="00693AFA"/>
    <w:rsid w:val="00695101"/>
    <w:rsid w:val="00695B9A"/>
    <w:rsid w:val="00696563"/>
    <w:rsid w:val="006979F8"/>
    <w:rsid w:val="00697B55"/>
    <w:rsid w:val="006A1D21"/>
    <w:rsid w:val="006A3487"/>
    <w:rsid w:val="006A6068"/>
    <w:rsid w:val="006B129D"/>
    <w:rsid w:val="006B12AE"/>
    <w:rsid w:val="006B16B3"/>
    <w:rsid w:val="006B1918"/>
    <w:rsid w:val="006B233E"/>
    <w:rsid w:val="006B23D8"/>
    <w:rsid w:val="006B28D5"/>
    <w:rsid w:val="006B2A01"/>
    <w:rsid w:val="006B2B8C"/>
    <w:rsid w:val="006B2DEB"/>
    <w:rsid w:val="006B3D91"/>
    <w:rsid w:val="006B54C5"/>
    <w:rsid w:val="006B5E80"/>
    <w:rsid w:val="006B7A2E"/>
    <w:rsid w:val="006C4709"/>
    <w:rsid w:val="006D23BA"/>
    <w:rsid w:val="006D3005"/>
    <w:rsid w:val="006D3668"/>
    <w:rsid w:val="006D504F"/>
    <w:rsid w:val="006E0CAC"/>
    <w:rsid w:val="006E1CFB"/>
    <w:rsid w:val="006E1F94"/>
    <w:rsid w:val="006E26C1"/>
    <w:rsid w:val="006E30A8"/>
    <w:rsid w:val="006E32C6"/>
    <w:rsid w:val="006E4451"/>
    <w:rsid w:val="006E45B0"/>
    <w:rsid w:val="006E5692"/>
    <w:rsid w:val="006F365D"/>
    <w:rsid w:val="006F4BB0"/>
    <w:rsid w:val="006F609F"/>
    <w:rsid w:val="007031BD"/>
    <w:rsid w:val="00703E80"/>
    <w:rsid w:val="00705276"/>
    <w:rsid w:val="007066A0"/>
    <w:rsid w:val="007075FB"/>
    <w:rsid w:val="0070787B"/>
    <w:rsid w:val="0071131D"/>
    <w:rsid w:val="00711810"/>
    <w:rsid w:val="00711E3D"/>
    <w:rsid w:val="00711E85"/>
    <w:rsid w:val="00712DDA"/>
    <w:rsid w:val="00717739"/>
    <w:rsid w:val="00717DE4"/>
    <w:rsid w:val="00721724"/>
    <w:rsid w:val="00722EC5"/>
    <w:rsid w:val="00723326"/>
    <w:rsid w:val="00724252"/>
    <w:rsid w:val="00727E7A"/>
    <w:rsid w:val="0073163C"/>
    <w:rsid w:val="00731DE3"/>
    <w:rsid w:val="0073460B"/>
    <w:rsid w:val="00735B9D"/>
    <w:rsid w:val="007365A5"/>
    <w:rsid w:val="00736FB0"/>
    <w:rsid w:val="00740211"/>
    <w:rsid w:val="007404BC"/>
    <w:rsid w:val="007406BD"/>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1F6"/>
    <w:rsid w:val="007B7B85"/>
    <w:rsid w:val="007C16DF"/>
    <w:rsid w:val="007C462E"/>
    <w:rsid w:val="007C496B"/>
    <w:rsid w:val="007C6803"/>
    <w:rsid w:val="007D2892"/>
    <w:rsid w:val="007D2DCC"/>
    <w:rsid w:val="007D47E1"/>
    <w:rsid w:val="007D7FCB"/>
    <w:rsid w:val="007E33B6"/>
    <w:rsid w:val="007E3F2D"/>
    <w:rsid w:val="007E59E8"/>
    <w:rsid w:val="007F12C7"/>
    <w:rsid w:val="007F1E14"/>
    <w:rsid w:val="007F3861"/>
    <w:rsid w:val="007F4162"/>
    <w:rsid w:val="007F5441"/>
    <w:rsid w:val="007F7668"/>
    <w:rsid w:val="00800C63"/>
    <w:rsid w:val="00802243"/>
    <w:rsid w:val="008023D4"/>
    <w:rsid w:val="00804124"/>
    <w:rsid w:val="00805402"/>
    <w:rsid w:val="0080765F"/>
    <w:rsid w:val="00812BE3"/>
    <w:rsid w:val="00814516"/>
    <w:rsid w:val="00814AA9"/>
    <w:rsid w:val="00815C9D"/>
    <w:rsid w:val="008170E2"/>
    <w:rsid w:val="00823E4C"/>
    <w:rsid w:val="00825F4A"/>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172"/>
    <w:rsid w:val="0085797D"/>
    <w:rsid w:val="00857F05"/>
    <w:rsid w:val="00860020"/>
    <w:rsid w:val="008618E7"/>
    <w:rsid w:val="00861995"/>
    <w:rsid w:val="0086231A"/>
    <w:rsid w:val="008632F4"/>
    <w:rsid w:val="0086477C"/>
    <w:rsid w:val="00864BAD"/>
    <w:rsid w:val="00866F9D"/>
    <w:rsid w:val="008673D9"/>
    <w:rsid w:val="00871775"/>
    <w:rsid w:val="00871AEF"/>
    <w:rsid w:val="008726E5"/>
    <w:rsid w:val="0087289E"/>
    <w:rsid w:val="00874C05"/>
    <w:rsid w:val="0087588B"/>
    <w:rsid w:val="0087680A"/>
    <w:rsid w:val="008806EB"/>
    <w:rsid w:val="00880CB8"/>
    <w:rsid w:val="008826F2"/>
    <w:rsid w:val="008845BA"/>
    <w:rsid w:val="00884AE3"/>
    <w:rsid w:val="00885203"/>
    <w:rsid w:val="008859CA"/>
    <w:rsid w:val="008861EE"/>
    <w:rsid w:val="00890B59"/>
    <w:rsid w:val="008930D7"/>
    <w:rsid w:val="008947A7"/>
    <w:rsid w:val="0089516C"/>
    <w:rsid w:val="00897E80"/>
    <w:rsid w:val="008A04FA"/>
    <w:rsid w:val="008A3188"/>
    <w:rsid w:val="008A3FDF"/>
    <w:rsid w:val="008A6162"/>
    <w:rsid w:val="008A6418"/>
    <w:rsid w:val="008B05D8"/>
    <w:rsid w:val="008B0B3D"/>
    <w:rsid w:val="008B2B1A"/>
    <w:rsid w:val="008B33B4"/>
    <w:rsid w:val="008B3428"/>
    <w:rsid w:val="008B3971"/>
    <w:rsid w:val="008B4A91"/>
    <w:rsid w:val="008B7785"/>
    <w:rsid w:val="008B79F2"/>
    <w:rsid w:val="008C0809"/>
    <w:rsid w:val="008C132C"/>
    <w:rsid w:val="008C307F"/>
    <w:rsid w:val="008C3FD0"/>
    <w:rsid w:val="008C7581"/>
    <w:rsid w:val="008D27A5"/>
    <w:rsid w:val="008D2AAB"/>
    <w:rsid w:val="008D309C"/>
    <w:rsid w:val="008D58F9"/>
    <w:rsid w:val="008D7427"/>
    <w:rsid w:val="008E3338"/>
    <w:rsid w:val="008E47BE"/>
    <w:rsid w:val="008E7C3B"/>
    <w:rsid w:val="008F0825"/>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2EB"/>
    <w:rsid w:val="00934AC2"/>
    <w:rsid w:val="0093742B"/>
    <w:rsid w:val="009375BB"/>
    <w:rsid w:val="009418E9"/>
    <w:rsid w:val="00945E8B"/>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2868"/>
    <w:rsid w:val="00983B56"/>
    <w:rsid w:val="009847FD"/>
    <w:rsid w:val="009851B3"/>
    <w:rsid w:val="009852E4"/>
    <w:rsid w:val="00985300"/>
    <w:rsid w:val="00986720"/>
    <w:rsid w:val="00987F00"/>
    <w:rsid w:val="0099403D"/>
    <w:rsid w:val="00995B0B"/>
    <w:rsid w:val="00997133"/>
    <w:rsid w:val="009A1883"/>
    <w:rsid w:val="009A33DE"/>
    <w:rsid w:val="009A39F5"/>
    <w:rsid w:val="009A4588"/>
    <w:rsid w:val="009A4AD0"/>
    <w:rsid w:val="009A5BB7"/>
    <w:rsid w:val="009A5EA5"/>
    <w:rsid w:val="009B00C2"/>
    <w:rsid w:val="009B26AB"/>
    <w:rsid w:val="009B3476"/>
    <w:rsid w:val="009B39BC"/>
    <w:rsid w:val="009B5069"/>
    <w:rsid w:val="009B5E1A"/>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04BF"/>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07AC4"/>
    <w:rsid w:val="00A10908"/>
    <w:rsid w:val="00A12330"/>
    <w:rsid w:val="00A1259F"/>
    <w:rsid w:val="00A1446F"/>
    <w:rsid w:val="00A151B5"/>
    <w:rsid w:val="00A220FF"/>
    <w:rsid w:val="00A227E0"/>
    <w:rsid w:val="00A232E4"/>
    <w:rsid w:val="00A24AAD"/>
    <w:rsid w:val="00A26A8A"/>
    <w:rsid w:val="00A27255"/>
    <w:rsid w:val="00A3103E"/>
    <w:rsid w:val="00A32304"/>
    <w:rsid w:val="00A339E3"/>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7CD"/>
    <w:rsid w:val="00A70E35"/>
    <w:rsid w:val="00A720DC"/>
    <w:rsid w:val="00A803CF"/>
    <w:rsid w:val="00A8133F"/>
    <w:rsid w:val="00A82CB4"/>
    <w:rsid w:val="00A837A8"/>
    <w:rsid w:val="00A83C36"/>
    <w:rsid w:val="00A86033"/>
    <w:rsid w:val="00A932BB"/>
    <w:rsid w:val="00A93579"/>
    <w:rsid w:val="00A93934"/>
    <w:rsid w:val="00A95D51"/>
    <w:rsid w:val="00AA0FAE"/>
    <w:rsid w:val="00AA18AE"/>
    <w:rsid w:val="00AA228B"/>
    <w:rsid w:val="00AA45B4"/>
    <w:rsid w:val="00AA597A"/>
    <w:rsid w:val="00AA66AD"/>
    <w:rsid w:val="00AA67A3"/>
    <w:rsid w:val="00AA7E52"/>
    <w:rsid w:val="00AB1655"/>
    <w:rsid w:val="00AB1873"/>
    <w:rsid w:val="00AB2C05"/>
    <w:rsid w:val="00AB3536"/>
    <w:rsid w:val="00AB474B"/>
    <w:rsid w:val="00AB5CCC"/>
    <w:rsid w:val="00AB74E2"/>
    <w:rsid w:val="00AC2E9A"/>
    <w:rsid w:val="00AC3EE6"/>
    <w:rsid w:val="00AC5AAB"/>
    <w:rsid w:val="00AC5AEC"/>
    <w:rsid w:val="00AC5F28"/>
    <w:rsid w:val="00AC6900"/>
    <w:rsid w:val="00AD304B"/>
    <w:rsid w:val="00AD34CE"/>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2D44"/>
    <w:rsid w:val="00B233BB"/>
    <w:rsid w:val="00B25612"/>
    <w:rsid w:val="00B26437"/>
    <w:rsid w:val="00B2678E"/>
    <w:rsid w:val="00B30647"/>
    <w:rsid w:val="00B31F0E"/>
    <w:rsid w:val="00B348A4"/>
    <w:rsid w:val="00B34F25"/>
    <w:rsid w:val="00B43672"/>
    <w:rsid w:val="00B4392A"/>
    <w:rsid w:val="00B446D1"/>
    <w:rsid w:val="00B473D8"/>
    <w:rsid w:val="00B50282"/>
    <w:rsid w:val="00B5165A"/>
    <w:rsid w:val="00B524C1"/>
    <w:rsid w:val="00B52C8D"/>
    <w:rsid w:val="00B564BF"/>
    <w:rsid w:val="00B6104E"/>
    <w:rsid w:val="00B610C7"/>
    <w:rsid w:val="00B62106"/>
    <w:rsid w:val="00B626A8"/>
    <w:rsid w:val="00B65695"/>
    <w:rsid w:val="00B66526"/>
    <w:rsid w:val="00B665A3"/>
    <w:rsid w:val="00B73BB4"/>
    <w:rsid w:val="00B74C0A"/>
    <w:rsid w:val="00B80532"/>
    <w:rsid w:val="00B8093A"/>
    <w:rsid w:val="00B82039"/>
    <w:rsid w:val="00B82454"/>
    <w:rsid w:val="00B90097"/>
    <w:rsid w:val="00B90999"/>
    <w:rsid w:val="00B91AD7"/>
    <w:rsid w:val="00B92D23"/>
    <w:rsid w:val="00B95BC8"/>
    <w:rsid w:val="00B96E87"/>
    <w:rsid w:val="00BA146A"/>
    <w:rsid w:val="00BA32EE"/>
    <w:rsid w:val="00BB3D5D"/>
    <w:rsid w:val="00BB5B36"/>
    <w:rsid w:val="00BB6B3C"/>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38B"/>
    <w:rsid w:val="00BF4949"/>
    <w:rsid w:val="00BF4D7C"/>
    <w:rsid w:val="00BF5085"/>
    <w:rsid w:val="00C013F4"/>
    <w:rsid w:val="00C040AB"/>
    <w:rsid w:val="00C0499B"/>
    <w:rsid w:val="00C05406"/>
    <w:rsid w:val="00C05CF0"/>
    <w:rsid w:val="00C119AC"/>
    <w:rsid w:val="00C12144"/>
    <w:rsid w:val="00C14EE6"/>
    <w:rsid w:val="00C151DA"/>
    <w:rsid w:val="00C152A1"/>
    <w:rsid w:val="00C16CCB"/>
    <w:rsid w:val="00C2142B"/>
    <w:rsid w:val="00C21D14"/>
    <w:rsid w:val="00C22987"/>
    <w:rsid w:val="00C23956"/>
    <w:rsid w:val="00C248E6"/>
    <w:rsid w:val="00C2766F"/>
    <w:rsid w:val="00C3223B"/>
    <w:rsid w:val="00C333C6"/>
    <w:rsid w:val="00C35CC5"/>
    <w:rsid w:val="00C361C5"/>
    <w:rsid w:val="00C365D9"/>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63118"/>
    <w:rsid w:val="00C72956"/>
    <w:rsid w:val="00C73045"/>
    <w:rsid w:val="00C73212"/>
    <w:rsid w:val="00C7354A"/>
    <w:rsid w:val="00C74379"/>
    <w:rsid w:val="00C74AE0"/>
    <w:rsid w:val="00C74DD8"/>
    <w:rsid w:val="00C75C5E"/>
    <w:rsid w:val="00C7669F"/>
    <w:rsid w:val="00C76DFF"/>
    <w:rsid w:val="00C80B8F"/>
    <w:rsid w:val="00C82743"/>
    <w:rsid w:val="00C834CE"/>
    <w:rsid w:val="00C9047F"/>
    <w:rsid w:val="00C91F65"/>
    <w:rsid w:val="00C92310"/>
    <w:rsid w:val="00C95150"/>
    <w:rsid w:val="00C95A73"/>
    <w:rsid w:val="00C967B2"/>
    <w:rsid w:val="00C97A06"/>
    <w:rsid w:val="00CA02B0"/>
    <w:rsid w:val="00CA032E"/>
    <w:rsid w:val="00CA2182"/>
    <w:rsid w:val="00CA2186"/>
    <w:rsid w:val="00CA26EF"/>
    <w:rsid w:val="00CA3608"/>
    <w:rsid w:val="00CA4CA0"/>
    <w:rsid w:val="00CA5E5E"/>
    <w:rsid w:val="00CA7717"/>
    <w:rsid w:val="00CA7D7B"/>
    <w:rsid w:val="00CB0131"/>
    <w:rsid w:val="00CB0AE4"/>
    <w:rsid w:val="00CB0C21"/>
    <w:rsid w:val="00CB0D1A"/>
    <w:rsid w:val="00CB3627"/>
    <w:rsid w:val="00CB4B4B"/>
    <w:rsid w:val="00CB4B73"/>
    <w:rsid w:val="00CB74CB"/>
    <w:rsid w:val="00CB7E04"/>
    <w:rsid w:val="00CC24B7"/>
    <w:rsid w:val="00CC5ADC"/>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4D72"/>
    <w:rsid w:val="00CF4827"/>
    <w:rsid w:val="00CF4C69"/>
    <w:rsid w:val="00CF581C"/>
    <w:rsid w:val="00CF71E0"/>
    <w:rsid w:val="00D001B1"/>
    <w:rsid w:val="00D03176"/>
    <w:rsid w:val="00D060A8"/>
    <w:rsid w:val="00D06605"/>
    <w:rsid w:val="00D06E07"/>
    <w:rsid w:val="00D0720F"/>
    <w:rsid w:val="00D074E2"/>
    <w:rsid w:val="00D11B0B"/>
    <w:rsid w:val="00D12A3E"/>
    <w:rsid w:val="00D22160"/>
    <w:rsid w:val="00D22172"/>
    <w:rsid w:val="00D2301B"/>
    <w:rsid w:val="00D239EE"/>
    <w:rsid w:val="00D30534"/>
    <w:rsid w:val="00D30C38"/>
    <w:rsid w:val="00D32EC2"/>
    <w:rsid w:val="00D35728"/>
    <w:rsid w:val="00D359A7"/>
    <w:rsid w:val="00D37A14"/>
    <w:rsid w:val="00D37B0D"/>
    <w:rsid w:val="00D37BCF"/>
    <w:rsid w:val="00D37CBE"/>
    <w:rsid w:val="00D40F93"/>
    <w:rsid w:val="00D42277"/>
    <w:rsid w:val="00D43C59"/>
    <w:rsid w:val="00D44ADE"/>
    <w:rsid w:val="00D459CC"/>
    <w:rsid w:val="00D50D65"/>
    <w:rsid w:val="00D512E0"/>
    <w:rsid w:val="00D519F3"/>
    <w:rsid w:val="00D51D2A"/>
    <w:rsid w:val="00D53B7C"/>
    <w:rsid w:val="00D53C1B"/>
    <w:rsid w:val="00D55F52"/>
    <w:rsid w:val="00D56508"/>
    <w:rsid w:val="00D6131A"/>
    <w:rsid w:val="00D61611"/>
    <w:rsid w:val="00D61784"/>
    <w:rsid w:val="00D6178A"/>
    <w:rsid w:val="00D63B53"/>
    <w:rsid w:val="00D64B88"/>
    <w:rsid w:val="00D64DC5"/>
    <w:rsid w:val="00D64E97"/>
    <w:rsid w:val="00D66BA6"/>
    <w:rsid w:val="00D66D39"/>
    <w:rsid w:val="00D700B1"/>
    <w:rsid w:val="00D730FA"/>
    <w:rsid w:val="00D74C36"/>
    <w:rsid w:val="00D76631"/>
    <w:rsid w:val="00D768B7"/>
    <w:rsid w:val="00D77492"/>
    <w:rsid w:val="00D811E8"/>
    <w:rsid w:val="00D81A44"/>
    <w:rsid w:val="00D82352"/>
    <w:rsid w:val="00D83072"/>
    <w:rsid w:val="00D83ABC"/>
    <w:rsid w:val="00D84870"/>
    <w:rsid w:val="00D84F00"/>
    <w:rsid w:val="00D8798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6EDC"/>
    <w:rsid w:val="00DB758F"/>
    <w:rsid w:val="00DC1F1B"/>
    <w:rsid w:val="00DC3D8F"/>
    <w:rsid w:val="00DC42E8"/>
    <w:rsid w:val="00DC6DBB"/>
    <w:rsid w:val="00DC6FD9"/>
    <w:rsid w:val="00DC7761"/>
    <w:rsid w:val="00DD0022"/>
    <w:rsid w:val="00DD01C2"/>
    <w:rsid w:val="00DD073C"/>
    <w:rsid w:val="00DD128C"/>
    <w:rsid w:val="00DD1B8F"/>
    <w:rsid w:val="00DD387F"/>
    <w:rsid w:val="00DD5BCC"/>
    <w:rsid w:val="00DD7509"/>
    <w:rsid w:val="00DD79C7"/>
    <w:rsid w:val="00DD7D6E"/>
    <w:rsid w:val="00DE34B2"/>
    <w:rsid w:val="00DE49DE"/>
    <w:rsid w:val="00DE5214"/>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39A0"/>
    <w:rsid w:val="00E03BBA"/>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3173"/>
    <w:rsid w:val="00E2551E"/>
    <w:rsid w:val="00E26B13"/>
    <w:rsid w:val="00E273A8"/>
    <w:rsid w:val="00E27E5A"/>
    <w:rsid w:val="00E31135"/>
    <w:rsid w:val="00E314FF"/>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3872"/>
    <w:rsid w:val="00E55DA0"/>
    <w:rsid w:val="00E56033"/>
    <w:rsid w:val="00E61159"/>
    <w:rsid w:val="00E625DA"/>
    <w:rsid w:val="00E634DC"/>
    <w:rsid w:val="00E667F3"/>
    <w:rsid w:val="00E67794"/>
    <w:rsid w:val="00E70CC6"/>
    <w:rsid w:val="00E71254"/>
    <w:rsid w:val="00E733D3"/>
    <w:rsid w:val="00E73CCD"/>
    <w:rsid w:val="00E76453"/>
    <w:rsid w:val="00E77353"/>
    <w:rsid w:val="00E775AE"/>
    <w:rsid w:val="00E8272C"/>
    <w:rsid w:val="00E827C7"/>
    <w:rsid w:val="00E84B8C"/>
    <w:rsid w:val="00E85DBD"/>
    <w:rsid w:val="00E87A99"/>
    <w:rsid w:val="00E90702"/>
    <w:rsid w:val="00E9241E"/>
    <w:rsid w:val="00E93DEF"/>
    <w:rsid w:val="00E947B1"/>
    <w:rsid w:val="00E96852"/>
    <w:rsid w:val="00E97CA6"/>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976"/>
    <w:rsid w:val="00EF10BA"/>
    <w:rsid w:val="00EF1738"/>
    <w:rsid w:val="00EF2BAF"/>
    <w:rsid w:val="00EF375F"/>
    <w:rsid w:val="00EF3B8F"/>
    <w:rsid w:val="00EF543E"/>
    <w:rsid w:val="00EF559F"/>
    <w:rsid w:val="00EF5AA2"/>
    <w:rsid w:val="00EF7E26"/>
    <w:rsid w:val="00F009D4"/>
    <w:rsid w:val="00F01DFA"/>
    <w:rsid w:val="00F02096"/>
    <w:rsid w:val="00F02457"/>
    <w:rsid w:val="00F02E06"/>
    <w:rsid w:val="00F036C3"/>
    <w:rsid w:val="00F0417E"/>
    <w:rsid w:val="00F05381"/>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567B1"/>
    <w:rsid w:val="00F6514B"/>
    <w:rsid w:val="00F6533E"/>
    <w:rsid w:val="00F6587F"/>
    <w:rsid w:val="00F67981"/>
    <w:rsid w:val="00F706CA"/>
    <w:rsid w:val="00F70F8D"/>
    <w:rsid w:val="00F71C5A"/>
    <w:rsid w:val="00F733A4"/>
    <w:rsid w:val="00F7758F"/>
    <w:rsid w:val="00F82811"/>
    <w:rsid w:val="00F84153"/>
    <w:rsid w:val="00F85661"/>
    <w:rsid w:val="00F9299C"/>
    <w:rsid w:val="00F92D04"/>
    <w:rsid w:val="00F96602"/>
    <w:rsid w:val="00F9735A"/>
    <w:rsid w:val="00FA32FC"/>
    <w:rsid w:val="00FA59FD"/>
    <w:rsid w:val="00FA5D8C"/>
    <w:rsid w:val="00FA6403"/>
    <w:rsid w:val="00FB16CD"/>
    <w:rsid w:val="00FB2951"/>
    <w:rsid w:val="00FB3BD6"/>
    <w:rsid w:val="00FB5140"/>
    <w:rsid w:val="00FB73AE"/>
    <w:rsid w:val="00FC25D1"/>
    <w:rsid w:val="00FC5388"/>
    <w:rsid w:val="00FC700D"/>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5D58"/>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86E28A-D122-4BDC-97BF-625CC0C3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45E8B"/>
    <w:rPr>
      <w:sz w:val="16"/>
      <w:szCs w:val="16"/>
    </w:rPr>
  </w:style>
  <w:style w:type="paragraph" w:styleId="CommentText">
    <w:name w:val="annotation text"/>
    <w:basedOn w:val="Normal"/>
    <w:link w:val="CommentTextChar"/>
    <w:unhideWhenUsed/>
    <w:rsid w:val="00945E8B"/>
    <w:rPr>
      <w:sz w:val="20"/>
      <w:szCs w:val="20"/>
    </w:rPr>
  </w:style>
  <w:style w:type="character" w:customStyle="1" w:styleId="CommentTextChar">
    <w:name w:val="Comment Text Char"/>
    <w:basedOn w:val="DefaultParagraphFont"/>
    <w:link w:val="CommentText"/>
    <w:rsid w:val="00945E8B"/>
  </w:style>
  <w:style w:type="paragraph" w:styleId="CommentSubject">
    <w:name w:val="annotation subject"/>
    <w:basedOn w:val="CommentText"/>
    <w:next w:val="CommentText"/>
    <w:link w:val="CommentSubjectChar"/>
    <w:semiHidden/>
    <w:unhideWhenUsed/>
    <w:rsid w:val="00945E8B"/>
    <w:rPr>
      <w:b/>
      <w:bCs/>
    </w:rPr>
  </w:style>
  <w:style w:type="character" w:customStyle="1" w:styleId="CommentSubjectChar">
    <w:name w:val="Comment Subject Char"/>
    <w:basedOn w:val="CommentTextChar"/>
    <w:link w:val="CommentSubject"/>
    <w:semiHidden/>
    <w:rsid w:val="00945E8B"/>
    <w:rPr>
      <w:b/>
      <w:bCs/>
    </w:rPr>
  </w:style>
  <w:style w:type="paragraph" w:styleId="Revision">
    <w:name w:val="Revision"/>
    <w:hidden/>
    <w:uiPriority w:val="99"/>
    <w:semiHidden/>
    <w:rsid w:val="00AC3EE6"/>
    <w:rPr>
      <w:sz w:val="24"/>
      <w:szCs w:val="24"/>
    </w:rPr>
  </w:style>
  <w:style w:type="paragraph" w:styleId="ListParagraph">
    <w:name w:val="List Paragraph"/>
    <w:basedOn w:val="Normal"/>
    <w:uiPriority w:val="34"/>
    <w:qFormat/>
    <w:rsid w:val="00292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28573</Characters>
  <Application>Microsoft Office Word</Application>
  <DocSecurity>4</DocSecurity>
  <Lines>531</Lines>
  <Paragraphs>143</Paragraphs>
  <ScaleCrop>false</ScaleCrop>
  <HeadingPairs>
    <vt:vector size="2" baseType="variant">
      <vt:variant>
        <vt:lpstr>Title</vt:lpstr>
      </vt:variant>
      <vt:variant>
        <vt:i4>1</vt:i4>
      </vt:variant>
    </vt:vector>
  </HeadingPairs>
  <TitlesOfParts>
    <vt:vector size="1" baseType="lpstr">
      <vt:lpstr>BA - HB04419 (Committee Report (Substituted))</vt:lpstr>
    </vt:vector>
  </TitlesOfParts>
  <Company>State of Texas</Company>
  <LinksUpToDate>false</LinksUpToDate>
  <CharactersWithSpaces>33809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28359</dc:subject>
  <dc:creator>State of Texas</dc:creator>
  <dc:description>HB 4419 by Goldman-(H)Culture, Recreation &amp; Tourism (Substitute Document Number: 88R 23202)</dc:description>
  <cp:lastModifiedBy>Damian Duarte</cp:lastModifiedBy>
  <cp:revision>2</cp:revision>
  <cp:lastPrinted>2003-11-26T17:21:00Z</cp:lastPrinted>
  <dcterms:created xsi:type="dcterms:W3CDTF">2023-05-04T16:20:00Z</dcterms:created>
  <dcterms:modified xsi:type="dcterms:W3CDTF">2023-05-04T16:20:00Z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23.124.31</vt:lpwstr>
  </property>
</Properties>
</file>