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4DBA" w14:paraId="2DCC1460" w14:textId="77777777" w:rsidTr="00345119">
        <w:tc>
          <w:tcPr>
            <w:tcW w:w="9576" w:type="dxa"/>
            <w:noWrap/>
          </w:tcPr>
          <w:p w14:paraId="6281EF74" w14:textId="77777777" w:rsidR="008423E4" w:rsidRPr="0022177D" w:rsidRDefault="00021FA7" w:rsidP="007D6FD3">
            <w:pPr>
              <w:pStyle w:val="Heading1"/>
            </w:pPr>
            <w:r w:rsidRPr="00631897">
              <w:t>BILL ANALYSIS</w:t>
            </w:r>
          </w:p>
        </w:tc>
      </w:tr>
    </w:tbl>
    <w:p w14:paraId="09367B8C" w14:textId="77777777" w:rsidR="008423E4" w:rsidRPr="007D6FD3" w:rsidRDefault="008423E4" w:rsidP="007D6FD3">
      <w:pPr>
        <w:jc w:val="center"/>
        <w:rPr>
          <w:sz w:val="20"/>
          <w:szCs w:val="20"/>
        </w:rPr>
      </w:pPr>
    </w:p>
    <w:p w14:paraId="0A2E6714" w14:textId="77777777" w:rsidR="008423E4" w:rsidRPr="007D6FD3" w:rsidRDefault="008423E4" w:rsidP="007D6FD3">
      <w:pPr>
        <w:rPr>
          <w:sz w:val="20"/>
          <w:szCs w:val="20"/>
        </w:rPr>
      </w:pPr>
    </w:p>
    <w:p w14:paraId="31352D1A" w14:textId="77777777" w:rsidR="008423E4" w:rsidRPr="007D6FD3" w:rsidRDefault="008423E4" w:rsidP="007D6FD3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4DBA" w14:paraId="64A2F8A3" w14:textId="77777777" w:rsidTr="00345119">
        <w:tc>
          <w:tcPr>
            <w:tcW w:w="9576" w:type="dxa"/>
          </w:tcPr>
          <w:p w14:paraId="6010192F" w14:textId="09B8EA94" w:rsidR="008423E4" w:rsidRPr="00861995" w:rsidRDefault="00021FA7" w:rsidP="007D6FD3">
            <w:pPr>
              <w:jc w:val="right"/>
            </w:pPr>
            <w:r>
              <w:t>C.S.H.B. 4507</w:t>
            </w:r>
          </w:p>
        </w:tc>
      </w:tr>
      <w:tr w:rsidR="00D74DBA" w14:paraId="61357F75" w14:textId="77777777" w:rsidTr="00345119">
        <w:tc>
          <w:tcPr>
            <w:tcW w:w="9576" w:type="dxa"/>
          </w:tcPr>
          <w:p w14:paraId="5B2979E0" w14:textId="76535507" w:rsidR="008423E4" w:rsidRPr="00861995" w:rsidRDefault="00021FA7" w:rsidP="007D6FD3">
            <w:pPr>
              <w:jc w:val="right"/>
            </w:pPr>
            <w:r>
              <w:t xml:space="preserve">By: </w:t>
            </w:r>
            <w:r w:rsidR="00D7382E">
              <w:t>Moody</w:t>
            </w:r>
          </w:p>
        </w:tc>
      </w:tr>
      <w:tr w:rsidR="00D74DBA" w14:paraId="0D812F78" w14:textId="77777777" w:rsidTr="00345119">
        <w:tc>
          <w:tcPr>
            <w:tcW w:w="9576" w:type="dxa"/>
          </w:tcPr>
          <w:p w14:paraId="5C6799B9" w14:textId="4491658B" w:rsidR="008423E4" w:rsidRPr="00861995" w:rsidRDefault="00021FA7" w:rsidP="007D6FD3">
            <w:pPr>
              <w:jc w:val="right"/>
            </w:pPr>
            <w:r>
              <w:t>Business &amp; Industry</w:t>
            </w:r>
          </w:p>
        </w:tc>
      </w:tr>
      <w:tr w:rsidR="00D74DBA" w14:paraId="0CFCCD7A" w14:textId="77777777" w:rsidTr="00345119">
        <w:tc>
          <w:tcPr>
            <w:tcW w:w="9576" w:type="dxa"/>
          </w:tcPr>
          <w:p w14:paraId="3006B93B" w14:textId="7D1C1E0D" w:rsidR="008423E4" w:rsidRDefault="00021FA7" w:rsidP="007D6FD3">
            <w:pPr>
              <w:jc w:val="right"/>
            </w:pPr>
            <w:r>
              <w:t>Committee Report (Substituted)</w:t>
            </w:r>
          </w:p>
        </w:tc>
      </w:tr>
    </w:tbl>
    <w:p w14:paraId="596367E8" w14:textId="77777777" w:rsidR="008423E4" w:rsidRPr="007D6FD3" w:rsidRDefault="008423E4" w:rsidP="007D6FD3">
      <w:pPr>
        <w:tabs>
          <w:tab w:val="right" w:pos="9360"/>
        </w:tabs>
        <w:rPr>
          <w:sz w:val="20"/>
          <w:szCs w:val="20"/>
        </w:rPr>
      </w:pPr>
    </w:p>
    <w:p w14:paraId="55961E06" w14:textId="77777777" w:rsidR="008423E4" w:rsidRPr="007D6FD3" w:rsidRDefault="008423E4" w:rsidP="007D6FD3">
      <w:pPr>
        <w:rPr>
          <w:sz w:val="20"/>
          <w:szCs w:val="20"/>
        </w:rPr>
      </w:pPr>
    </w:p>
    <w:p w14:paraId="7B0AB7D9" w14:textId="77777777" w:rsidR="008423E4" w:rsidRPr="007D6FD3" w:rsidRDefault="008423E4" w:rsidP="007D6FD3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4DBA" w14:paraId="039B875F" w14:textId="77777777" w:rsidTr="007D6FD3">
        <w:tc>
          <w:tcPr>
            <w:tcW w:w="9360" w:type="dxa"/>
          </w:tcPr>
          <w:p w14:paraId="653C00B5" w14:textId="77777777" w:rsidR="008423E4" w:rsidRPr="00A8133F" w:rsidRDefault="00021FA7" w:rsidP="007D6FD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F409C7" w14:textId="77777777" w:rsidR="008423E4" w:rsidRPr="007D6FD3" w:rsidRDefault="008423E4" w:rsidP="007D6FD3">
            <w:pPr>
              <w:rPr>
                <w:sz w:val="20"/>
                <w:szCs w:val="20"/>
              </w:rPr>
            </w:pPr>
          </w:p>
          <w:p w14:paraId="3227F1F5" w14:textId="683BB09F" w:rsidR="008423E4" w:rsidRDefault="00021FA7" w:rsidP="007D6F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75FC5">
              <w:t xml:space="preserve">Interested parties have pointed to the global pandemic, </w:t>
            </w:r>
            <w:r w:rsidR="005C5498">
              <w:t>W</w:t>
            </w:r>
            <w:r w:rsidRPr="00E75FC5">
              <w:t xml:space="preserve">inter </w:t>
            </w:r>
            <w:r w:rsidR="005C5498">
              <w:t>S</w:t>
            </w:r>
            <w:r w:rsidRPr="00E75FC5">
              <w:t xml:space="preserve">torm Uri, </w:t>
            </w:r>
            <w:r w:rsidR="009E12BB">
              <w:t xml:space="preserve">and </w:t>
            </w:r>
            <w:r w:rsidRPr="00E75FC5">
              <w:t xml:space="preserve">Hurricane Harvey as examples of declared </w:t>
            </w:r>
            <w:r w:rsidRPr="00E75FC5">
              <w:t>emergencies that enabled a rise in white</w:t>
            </w:r>
            <w:r w:rsidR="00C35BD5">
              <w:t>-</w:t>
            </w:r>
            <w:r w:rsidRPr="00E75FC5">
              <w:t xml:space="preserve">collar fraud and </w:t>
            </w:r>
            <w:r w:rsidR="005C5498">
              <w:t>price gouging</w:t>
            </w:r>
            <w:r w:rsidRPr="00E75FC5">
              <w:t xml:space="preserve"> </w:t>
            </w:r>
            <w:r w:rsidR="005C5498">
              <w:t>by</w:t>
            </w:r>
            <w:r w:rsidR="005C5498" w:rsidRPr="00E75FC5">
              <w:t xml:space="preserve"> </w:t>
            </w:r>
            <w:r w:rsidRPr="00E75FC5">
              <w:t xml:space="preserve">companies taking advantage of exigent circumstances. The Deceptive Trade Practices Act was designed to protect consumers from </w:t>
            </w:r>
            <w:r w:rsidR="005C5498">
              <w:t xml:space="preserve">such </w:t>
            </w:r>
            <w:r w:rsidRPr="00E75FC5">
              <w:t>fraudulent business practices, but currently, only</w:t>
            </w:r>
            <w:r w:rsidRPr="00E75FC5">
              <w:t xml:space="preserve"> the </w:t>
            </w:r>
            <w:r w:rsidR="009E12BB">
              <w:t>c</w:t>
            </w:r>
            <w:r w:rsidRPr="00E75FC5">
              <w:t xml:space="preserve">onsumer </w:t>
            </w:r>
            <w:r w:rsidR="009E12BB">
              <w:t>p</w:t>
            </w:r>
            <w:r w:rsidRPr="00E75FC5">
              <w:t xml:space="preserve">rotection </w:t>
            </w:r>
            <w:r w:rsidR="009E12BB">
              <w:t>d</w:t>
            </w:r>
            <w:r w:rsidRPr="00E75FC5">
              <w:t>ivision of the O</w:t>
            </w:r>
            <w:r w:rsidR="009E12BB">
              <w:t xml:space="preserve">ffice of the </w:t>
            </w:r>
            <w:r w:rsidRPr="00E75FC5">
              <w:t>A</w:t>
            </w:r>
            <w:r w:rsidR="009E12BB">
              <w:t xml:space="preserve">ttorney </w:t>
            </w:r>
            <w:r w:rsidRPr="00E75FC5">
              <w:t>G</w:t>
            </w:r>
            <w:r w:rsidR="009E12BB">
              <w:t>eneral</w:t>
            </w:r>
            <w:r w:rsidRPr="00E75FC5">
              <w:t xml:space="preserve"> may bring an action in response to price gouging</w:t>
            </w:r>
            <w:r w:rsidR="00BE0587">
              <w:t>.</w:t>
            </w:r>
            <w:r w:rsidRPr="00E75FC5">
              <w:t xml:space="preserve"> </w:t>
            </w:r>
            <w:r w:rsidR="00BE0587">
              <w:t xml:space="preserve">This </w:t>
            </w:r>
            <w:r w:rsidRPr="00E75FC5">
              <w:t xml:space="preserve">severely limits </w:t>
            </w:r>
            <w:r w:rsidR="00033763">
              <w:t xml:space="preserve">the available </w:t>
            </w:r>
            <w:r w:rsidR="00BE0587">
              <w:t xml:space="preserve">capacity to </w:t>
            </w:r>
            <w:r w:rsidRPr="00E75FC5">
              <w:t xml:space="preserve">enforce </w:t>
            </w:r>
            <w:r w:rsidR="00BE0587">
              <w:t xml:space="preserve">the act, </w:t>
            </w:r>
            <w:r w:rsidRPr="00E75FC5">
              <w:t xml:space="preserve">to the detriment of Texas consumers. </w:t>
            </w:r>
            <w:r w:rsidR="005C5498">
              <w:t>C.S.</w:t>
            </w:r>
            <w:r w:rsidRPr="00E75FC5">
              <w:t>H</w:t>
            </w:r>
            <w:r w:rsidR="005C5498">
              <w:t>.</w:t>
            </w:r>
            <w:r w:rsidRPr="00E75FC5">
              <w:t>B</w:t>
            </w:r>
            <w:r w:rsidR="005C5498">
              <w:t>.</w:t>
            </w:r>
            <w:r w:rsidRPr="00E75FC5">
              <w:t xml:space="preserve"> 4507 </w:t>
            </w:r>
            <w:r w:rsidR="00BE0587">
              <w:t>seeks to address this issue by providing for</w:t>
            </w:r>
            <w:r w:rsidR="00BE0587" w:rsidRPr="00E75FC5">
              <w:t xml:space="preserve"> </w:t>
            </w:r>
            <w:r w:rsidRPr="00E75FC5">
              <w:t xml:space="preserve">county attorneys </w:t>
            </w:r>
            <w:r w:rsidR="00BE0587">
              <w:t>to</w:t>
            </w:r>
            <w:r w:rsidRPr="00E75FC5">
              <w:t xml:space="preserve"> bring an action to enforce the </w:t>
            </w:r>
            <w:r w:rsidR="00BE0587">
              <w:t>act</w:t>
            </w:r>
            <w:r w:rsidR="00BE0587" w:rsidRPr="00E75FC5">
              <w:t xml:space="preserve"> </w:t>
            </w:r>
            <w:r w:rsidR="00BE0587">
              <w:t>during</w:t>
            </w:r>
            <w:r w:rsidRPr="00E75FC5">
              <w:t xml:space="preserve"> a declared </w:t>
            </w:r>
            <w:r w:rsidR="00631A45">
              <w:t>disaster</w:t>
            </w:r>
            <w:r w:rsidRPr="00E75FC5">
              <w:t>.</w:t>
            </w:r>
          </w:p>
          <w:p w14:paraId="417A159A" w14:textId="77777777" w:rsidR="008423E4" w:rsidRPr="007D6FD3" w:rsidRDefault="008423E4" w:rsidP="007D6FD3">
            <w:pPr>
              <w:rPr>
                <w:b/>
                <w:sz w:val="20"/>
                <w:szCs w:val="20"/>
              </w:rPr>
            </w:pPr>
          </w:p>
        </w:tc>
      </w:tr>
      <w:tr w:rsidR="00D74DBA" w14:paraId="0904AD91" w14:textId="77777777" w:rsidTr="007D6FD3">
        <w:tc>
          <w:tcPr>
            <w:tcW w:w="9360" w:type="dxa"/>
          </w:tcPr>
          <w:p w14:paraId="00A4F380" w14:textId="77777777" w:rsidR="0017725B" w:rsidRDefault="00021FA7" w:rsidP="007D6F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1E1A84" w14:textId="77777777" w:rsidR="0017725B" w:rsidRPr="007D6FD3" w:rsidRDefault="0017725B" w:rsidP="007D6FD3">
            <w:pPr>
              <w:rPr>
                <w:b/>
                <w:sz w:val="20"/>
                <w:szCs w:val="20"/>
                <w:u w:val="single"/>
              </w:rPr>
            </w:pPr>
          </w:p>
          <w:p w14:paraId="4119D53A" w14:textId="1715EAA3" w:rsidR="00A5112F" w:rsidRPr="00A5112F" w:rsidRDefault="00021FA7" w:rsidP="007D6FD3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2E3381BB" w14:textId="77777777" w:rsidR="0017725B" w:rsidRPr="007D6FD3" w:rsidRDefault="0017725B" w:rsidP="007D6FD3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74DBA" w14:paraId="5CDD124D" w14:textId="77777777" w:rsidTr="007D6FD3">
        <w:tc>
          <w:tcPr>
            <w:tcW w:w="9360" w:type="dxa"/>
          </w:tcPr>
          <w:p w14:paraId="138343DC" w14:textId="77777777" w:rsidR="008423E4" w:rsidRPr="00A8133F" w:rsidRDefault="00021FA7" w:rsidP="007D6FD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DCEFA88" w14:textId="77777777" w:rsidR="008423E4" w:rsidRDefault="008423E4" w:rsidP="007D6FD3"/>
          <w:p w14:paraId="0EE28BB5" w14:textId="241659A6" w:rsidR="00A5112F" w:rsidRDefault="00021FA7" w:rsidP="007D6F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F5B4E71" w14:textId="77777777" w:rsidR="008423E4" w:rsidRPr="00E21FDC" w:rsidRDefault="008423E4" w:rsidP="007D6FD3">
            <w:pPr>
              <w:rPr>
                <w:b/>
              </w:rPr>
            </w:pPr>
          </w:p>
        </w:tc>
      </w:tr>
      <w:tr w:rsidR="00D74DBA" w14:paraId="189D15CE" w14:textId="77777777" w:rsidTr="007D6FD3">
        <w:tc>
          <w:tcPr>
            <w:tcW w:w="9360" w:type="dxa"/>
          </w:tcPr>
          <w:p w14:paraId="2813F83A" w14:textId="77777777" w:rsidR="008423E4" w:rsidRPr="00A8133F" w:rsidRDefault="00021FA7" w:rsidP="007D6FD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26A443" w14:textId="77777777" w:rsidR="008423E4" w:rsidRDefault="008423E4" w:rsidP="007D6FD3"/>
          <w:p w14:paraId="74FBE42F" w14:textId="5BEA02FA" w:rsidR="00A5112F" w:rsidRPr="009C36CD" w:rsidRDefault="00021FA7" w:rsidP="007D6F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F742E">
              <w:t>C.S.</w:t>
            </w:r>
            <w:r w:rsidRPr="00A5112F">
              <w:t>H.B. 4507</w:t>
            </w:r>
            <w:r>
              <w:t xml:space="preserve"> amends the </w:t>
            </w:r>
            <w:r w:rsidRPr="00A5112F">
              <w:t>Business &amp; Commerce Code</w:t>
            </w:r>
            <w:r>
              <w:t xml:space="preserve"> to establish </w:t>
            </w:r>
            <w:r w:rsidR="00202B2E">
              <w:t xml:space="preserve">that </w:t>
            </w:r>
            <w:r>
              <w:t>a county attorney</w:t>
            </w:r>
            <w:r>
              <w:t xml:space="preserve"> has concurrent jurisdiction with the attorney general to </w:t>
            </w:r>
            <w:r w:rsidR="0014279C">
              <w:t xml:space="preserve">prosecute </w:t>
            </w:r>
            <w:r>
              <w:t xml:space="preserve">an action </w:t>
            </w:r>
            <w:r w:rsidR="00051045">
              <w:t xml:space="preserve">against the </w:t>
            </w:r>
            <w:r w:rsidRPr="00A5112F">
              <w:t xml:space="preserve">deceptive </w:t>
            </w:r>
            <w:r>
              <w:t xml:space="preserve">trade </w:t>
            </w:r>
            <w:r w:rsidRPr="00A5112F">
              <w:t>practice</w:t>
            </w:r>
            <w:r w:rsidR="00356EA2">
              <w:t xml:space="preserve"> </w:t>
            </w:r>
            <w:r w:rsidR="00051045">
              <w:t>of</w:t>
            </w:r>
            <w:r w:rsidR="00356EA2">
              <w:t xml:space="preserve"> price gouging </w:t>
            </w:r>
            <w:r w:rsidR="00051045">
              <w:t xml:space="preserve">in connection with the sale or lease of necessities </w:t>
            </w:r>
            <w:r w:rsidR="00202B2E">
              <w:t>during</w:t>
            </w:r>
            <w:r w:rsidR="00356EA2" w:rsidRPr="00356EA2">
              <w:t xml:space="preserve"> a </w:t>
            </w:r>
            <w:r w:rsidR="00202B2E">
              <w:t xml:space="preserve">declared </w:t>
            </w:r>
            <w:r w:rsidR="00356EA2" w:rsidRPr="00356EA2">
              <w:t>disaster</w:t>
            </w:r>
            <w:r w:rsidR="00356EA2">
              <w:t xml:space="preserve">. </w:t>
            </w:r>
            <w:r w:rsidR="000843BD">
              <w:t xml:space="preserve">The bill </w:t>
            </w:r>
            <w:r w:rsidR="00B11A01">
              <w:t>establishes</w:t>
            </w:r>
            <w:r w:rsidR="00E83FD1">
              <w:t xml:space="preserve"> that a </w:t>
            </w:r>
            <w:r w:rsidR="00E83FD1" w:rsidRPr="00E83FD1">
              <w:t xml:space="preserve">county attorney is not required to obtain the permission of the consumer protection division </w:t>
            </w:r>
            <w:r w:rsidR="00B11A01">
              <w:t xml:space="preserve">of the attorney general's office </w:t>
            </w:r>
            <w:r w:rsidR="00E83FD1" w:rsidRPr="00E83FD1">
              <w:t>to</w:t>
            </w:r>
            <w:r w:rsidR="00E83FD1">
              <w:t xml:space="preserve"> prosecute </w:t>
            </w:r>
            <w:r w:rsidR="00A0130B">
              <w:t xml:space="preserve">such </w:t>
            </w:r>
            <w:r w:rsidR="00E83FD1" w:rsidRPr="00E83FD1">
              <w:t xml:space="preserve">an action for </w:t>
            </w:r>
            <w:r w:rsidR="00A0130B">
              <w:t>this</w:t>
            </w:r>
            <w:r w:rsidR="00E83FD1" w:rsidRPr="00E83FD1">
              <w:t xml:space="preserve"> violation</w:t>
            </w:r>
            <w:r w:rsidR="00E83FD1">
              <w:t xml:space="preserve"> </w:t>
            </w:r>
            <w:r w:rsidR="00E83FD1" w:rsidRPr="00E83FD1">
              <w:t>if the district or county attorney provides prior written notice to the division.</w:t>
            </w:r>
            <w:r w:rsidR="00E83FD1">
              <w:t xml:space="preserve"> </w:t>
            </w:r>
            <w:r w:rsidR="00356EA2">
              <w:t xml:space="preserve">The bill </w:t>
            </w:r>
            <w:r w:rsidR="00832D3E">
              <w:t>applies</w:t>
            </w:r>
            <w:r>
              <w:t xml:space="preserve"> to a cause of action that accrues </w:t>
            </w:r>
            <w:r w:rsidR="00832D3E">
              <w:t xml:space="preserve">on or after </w:t>
            </w:r>
            <w:r>
              <w:t>the bill's effective date.</w:t>
            </w:r>
          </w:p>
          <w:p w14:paraId="3D3AECD9" w14:textId="77777777" w:rsidR="008423E4" w:rsidRPr="00835628" w:rsidRDefault="008423E4" w:rsidP="007D6FD3">
            <w:pPr>
              <w:rPr>
                <w:b/>
              </w:rPr>
            </w:pPr>
          </w:p>
        </w:tc>
      </w:tr>
      <w:tr w:rsidR="00D74DBA" w14:paraId="7154F951" w14:textId="77777777" w:rsidTr="007D6FD3">
        <w:tc>
          <w:tcPr>
            <w:tcW w:w="9360" w:type="dxa"/>
          </w:tcPr>
          <w:p w14:paraId="5D5A3290" w14:textId="77777777" w:rsidR="008423E4" w:rsidRPr="00A8133F" w:rsidRDefault="00021FA7" w:rsidP="007D6FD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529707" w14:textId="77777777" w:rsidR="008423E4" w:rsidRDefault="008423E4" w:rsidP="007D6FD3"/>
          <w:p w14:paraId="4378C3C8" w14:textId="087A064E" w:rsidR="008423E4" w:rsidRPr="003624F2" w:rsidRDefault="00021FA7" w:rsidP="007D6FD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AFB9A23" w14:textId="77777777" w:rsidR="008423E4" w:rsidRPr="00233FDB" w:rsidRDefault="008423E4" w:rsidP="007D6FD3">
            <w:pPr>
              <w:rPr>
                <w:b/>
              </w:rPr>
            </w:pPr>
          </w:p>
        </w:tc>
      </w:tr>
      <w:tr w:rsidR="00D74DBA" w14:paraId="30C4E158" w14:textId="77777777" w:rsidTr="007D6FD3">
        <w:tc>
          <w:tcPr>
            <w:tcW w:w="9360" w:type="dxa"/>
          </w:tcPr>
          <w:p w14:paraId="55A11F3A" w14:textId="77777777" w:rsidR="00D7382E" w:rsidRDefault="00021FA7" w:rsidP="007D6FD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D1995AA" w14:textId="77777777" w:rsidR="006B5F75" w:rsidRDefault="006B5F75" w:rsidP="007D6FD3">
            <w:pPr>
              <w:jc w:val="both"/>
            </w:pPr>
          </w:p>
          <w:p w14:paraId="73C5D1DE" w14:textId="75BCDCDF" w:rsidR="006B5F75" w:rsidRDefault="00021FA7" w:rsidP="007D6FD3">
            <w:pPr>
              <w:jc w:val="both"/>
            </w:pPr>
            <w:r>
              <w:t>While C.S.H.B. 4507 may diff</w:t>
            </w:r>
            <w:r>
              <w:t>er from the introduced in minor or nonsubstantive ways, the following summarizes the substantial differences between the introduced and committee substitute versions of the bill.</w:t>
            </w:r>
          </w:p>
          <w:p w14:paraId="18A7E6A1" w14:textId="77777777" w:rsidR="00863268" w:rsidRDefault="00863268" w:rsidP="007D6FD3">
            <w:pPr>
              <w:jc w:val="both"/>
            </w:pPr>
          </w:p>
          <w:p w14:paraId="2DBC6D96" w14:textId="6C00F078" w:rsidR="006B5F75" w:rsidRPr="006B5F75" w:rsidRDefault="00021FA7" w:rsidP="007D6FD3">
            <w:pPr>
              <w:jc w:val="both"/>
            </w:pPr>
            <w:r>
              <w:t xml:space="preserve">The substitute </w:t>
            </w:r>
            <w:r w:rsidR="00A0130B">
              <w:t xml:space="preserve">includes a provision </w:t>
            </w:r>
            <w:r w:rsidR="00863268">
              <w:t xml:space="preserve">that did not appear in the introduced establishing </w:t>
            </w:r>
            <w:r w:rsidR="00A0130B">
              <w:t xml:space="preserve">that a </w:t>
            </w:r>
            <w:r w:rsidR="00A0130B" w:rsidRPr="00A0130B">
              <w:t>county attorney is not required to obtain the permission of the consumer protection division to prosecute</w:t>
            </w:r>
            <w:r w:rsidR="00494F85">
              <w:t xml:space="preserve"> </w:t>
            </w:r>
            <w:r w:rsidR="002C6408" w:rsidRPr="002C6408">
              <w:t xml:space="preserve">an action </w:t>
            </w:r>
            <w:r w:rsidR="00494F85" w:rsidRPr="00494F85">
              <w:t>against the deceptive trade practice of price gouging in connection with the sale or lease of necessities during a declared disaster</w:t>
            </w:r>
            <w:r w:rsidR="002C6408">
              <w:t xml:space="preserve"> </w:t>
            </w:r>
            <w:r w:rsidR="002C6408" w:rsidRPr="002C6408">
              <w:t>if the district or county attorney provides prior written notice to the division</w:t>
            </w:r>
            <w:r w:rsidR="002C6408">
              <w:t>.</w:t>
            </w:r>
          </w:p>
        </w:tc>
      </w:tr>
    </w:tbl>
    <w:p w14:paraId="63ED9900" w14:textId="77777777" w:rsidR="008423E4" w:rsidRPr="007D6FD3" w:rsidRDefault="008423E4" w:rsidP="007D6FD3">
      <w:pPr>
        <w:jc w:val="both"/>
        <w:rPr>
          <w:rFonts w:ascii="Arial" w:hAnsi="Arial"/>
          <w:sz w:val="4"/>
          <w:szCs w:val="4"/>
        </w:rPr>
      </w:pPr>
    </w:p>
    <w:sectPr w:rsidR="008423E4" w:rsidRPr="007D6FD3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DC9F" w14:textId="77777777" w:rsidR="00000000" w:rsidRDefault="00021FA7">
      <w:r>
        <w:separator/>
      </w:r>
    </w:p>
  </w:endnote>
  <w:endnote w:type="continuationSeparator" w:id="0">
    <w:p w14:paraId="48478389" w14:textId="77777777" w:rsidR="00000000" w:rsidRDefault="000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78C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4DBA" w14:paraId="2D1ECEB3" w14:textId="77777777" w:rsidTr="009C1E9A">
      <w:trPr>
        <w:cantSplit/>
      </w:trPr>
      <w:tc>
        <w:tcPr>
          <w:tcW w:w="0" w:type="pct"/>
        </w:tcPr>
        <w:p w14:paraId="6AA16F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334E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4D77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E079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58F7F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4DBA" w14:paraId="75EBDE57" w14:textId="77777777" w:rsidTr="009C1E9A">
      <w:trPr>
        <w:cantSplit/>
      </w:trPr>
      <w:tc>
        <w:tcPr>
          <w:tcW w:w="0" w:type="pct"/>
        </w:tcPr>
        <w:p w14:paraId="11EC72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FB4C20" w14:textId="49CFDB09" w:rsidR="00EC379B" w:rsidRPr="009C1E9A" w:rsidRDefault="00021FA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25743-D</w:t>
          </w:r>
        </w:p>
      </w:tc>
      <w:tc>
        <w:tcPr>
          <w:tcW w:w="2453" w:type="pct"/>
        </w:tcPr>
        <w:p w14:paraId="61A444AF" w14:textId="32D36E51" w:rsidR="00EC379B" w:rsidRDefault="00021F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30B3">
            <w:t>23.114.2688</w:t>
          </w:r>
          <w:r>
            <w:fldChar w:fldCharType="end"/>
          </w:r>
        </w:p>
      </w:tc>
    </w:tr>
    <w:tr w:rsidR="00D74DBA" w14:paraId="1BA3CD67" w14:textId="77777777" w:rsidTr="009C1E9A">
      <w:trPr>
        <w:cantSplit/>
      </w:trPr>
      <w:tc>
        <w:tcPr>
          <w:tcW w:w="0" w:type="pct"/>
        </w:tcPr>
        <w:p w14:paraId="74BD97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6DF3A5" w14:textId="18F15705" w:rsidR="00EC379B" w:rsidRPr="009C1E9A" w:rsidRDefault="00021F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23942</w:t>
          </w:r>
        </w:p>
      </w:tc>
      <w:tc>
        <w:tcPr>
          <w:tcW w:w="2453" w:type="pct"/>
        </w:tcPr>
        <w:p w14:paraId="1D28CEC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9211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4DBA" w14:paraId="18DF8F3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0BA110" w14:textId="77777777" w:rsidR="00EC379B" w:rsidRDefault="00021FA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2EC8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85ACE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80C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44CD" w14:textId="77777777" w:rsidR="00000000" w:rsidRDefault="00021FA7">
      <w:r>
        <w:separator/>
      </w:r>
    </w:p>
  </w:footnote>
  <w:footnote w:type="continuationSeparator" w:id="0">
    <w:p w14:paraId="22D8BF43" w14:textId="77777777" w:rsidR="00000000" w:rsidRDefault="0002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E9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97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CCC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2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FA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763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045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3BD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42E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79C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AA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B2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408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EA2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0B3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AB6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F85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32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AA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498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481"/>
    <w:rsid w:val="00614633"/>
    <w:rsid w:val="00614BC8"/>
    <w:rsid w:val="006151FB"/>
    <w:rsid w:val="00617411"/>
    <w:rsid w:val="006249CB"/>
    <w:rsid w:val="006272DD"/>
    <w:rsid w:val="00630963"/>
    <w:rsid w:val="00631897"/>
    <w:rsid w:val="00631A45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0A9"/>
    <w:rsid w:val="006B54C5"/>
    <w:rsid w:val="006B5E80"/>
    <w:rsid w:val="006B5F75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29D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FD3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D3E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268"/>
    <w:rsid w:val="0086477C"/>
    <w:rsid w:val="00864BAD"/>
    <w:rsid w:val="00866F9D"/>
    <w:rsid w:val="008673D9"/>
    <w:rsid w:val="00871536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2BB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30B"/>
    <w:rsid w:val="00A014BB"/>
    <w:rsid w:val="00A01E10"/>
    <w:rsid w:val="00A02588"/>
    <w:rsid w:val="00A02D81"/>
    <w:rsid w:val="00A03F54"/>
    <w:rsid w:val="00A0432D"/>
    <w:rsid w:val="00A050BF"/>
    <w:rsid w:val="00A054A2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11B"/>
    <w:rsid w:val="00A32304"/>
    <w:rsid w:val="00A3420E"/>
    <w:rsid w:val="00A35D66"/>
    <w:rsid w:val="00A41085"/>
    <w:rsid w:val="00A425FA"/>
    <w:rsid w:val="00A42C7F"/>
    <w:rsid w:val="00A43960"/>
    <w:rsid w:val="00A46902"/>
    <w:rsid w:val="00A50CDB"/>
    <w:rsid w:val="00A5112F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A01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587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BD5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82E"/>
    <w:rsid w:val="00D74DB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12C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32D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FC5"/>
    <w:rsid w:val="00E76453"/>
    <w:rsid w:val="00E77353"/>
    <w:rsid w:val="00E775AE"/>
    <w:rsid w:val="00E8272C"/>
    <w:rsid w:val="00E827C7"/>
    <w:rsid w:val="00E83FD1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6AD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3F8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A3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F0242C-73D4-4AED-B8D7-8D3A609B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11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11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11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12F"/>
    <w:rPr>
      <w:b/>
      <w:bCs/>
    </w:rPr>
  </w:style>
  <w:style w:type="paragraph" w:styleId="Revision">
    <w:name w:val="Revision"/>
    <w:hidden/>
    <w:uiPriority w:val="99"/>
    <w:semiHidden/>
    <w:rsid w:val="00A31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2355</Characters>
  <Application>Microsoft Office Word</Application>
  <DocSecurity>4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HB04507 (Committee Report (Substituted))</vt:lpstr>
    </vt:vector>
  </TitlesOfParts>
  <Company>State of Texas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25743</dc:subject>
  <dc:creator>State of Texas</dc:creator>
  <dc:description>HB 4507 by Moody-(H)Business &amp; Industry (Substitute Document Number: 88R 23942)</dc:description>
  <cp:lastModifiedBy>Stacey Nicchio</cp:lastModifiedBy>
  <cp:revision>2</cp:revision>
  <cp:lastPrinted>2003-11-26T17:21:00Z</cp:lastPrinted>
  <dcterms:created xsi:type="dcterms:W3CDTF">2023-05-02T00:05:00Z</dcterms:created>
  <dcterms:modified xsi:type="dcterms:W3CDTF">2023-05-02T00:05:00Z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23.114.2688</vt:lpwstr>
  </property>
</Properties>
</file>