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D714C" w14:paraId="6481D2AA" w14:textId="77777777" w:rsidTr="00345119">
        <w:tc>
          <w:tcPr>
            <w:tcW w:w="9576" w:type="dxa"/>
            <w:noWrap/>
          </w:tcPr>
          <w:p w14:paraId="021B1859" w14:textId="77777777" w:rsidR="008423E4" w:rsidRPr="0022177D" w:rsidRDefault="00793078" w:rsidP="001B003F">
            <w:pPr>
              <w:pStyle w:val="Heading1"/>
            </w:pPr>
            <w:r w:rsidRPr="00631897">
              <w:t>BILL ANALYSIS</w:t>
            </w:r>
          </w:p>
        </w:tc>
      </w:tr>
    </w:tbl>
    <w:p w14:paraId="637BB6C6" w14:textId="77777777" w:rsidR="008423E4" w:rsidRPr="0022177D" w:rsidRDefault="008423E4" w:rsidP="001B003F">
      <w:pPr>
        <w:jc w:val="center"/>
      </w:pPr>
    </w:p>
    <w:p w14:paraId="1C1FB3CE" w14:textId="77777777" w:rsidR="008423E4" w:rsidRPr="00B31F0E" w:rsidRDefault="008423E4" w:rsidP="001B003F"/>
    <w:p w14:paraId="0741B291" w14:textId="77777777" w:rsidR="008423E4" w:rsidRPr="00742794" w:rsidRDefault="008423E4" w:rsidP="001B003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D714C" w14:paraId="13E761D8" w14:textId="77777777" w:rsidTr="00345119">
        <w:tc>
          <w:tcPr>
            <w:tcW w:w="9576" w:type="dxa"/>
          </w:tcPr>
          <w:p w14:paraId="7E6C1826" w14:textId="1A4E5809" w:rsidR="008423E4" w:rsidRPr="00861995" w:rsidRDefault="00793078" w:rsidP="001B003F">
            <w:pPr>
              <w:jc w:val="right"/>
            </w:pPr>
            <w:r>
              <w:t>H.B. 4532</w:t>
            </w:r>
          </w:p>
        </w:tc>
      </w:tr>
      <w:tr w:rsidR="004D714C" w14:paraId="7D52EC1A" w14:textId="77777777" w:rsidTr="00345119">
        <w:tc>
          <w:tcPr>
            <w:tcW w:w="9576" w:type="dxa"/>
          </w:tcPr>
          <w:p w14:paraId="2EA14EA5" w14:textId="3A10D9F8" w:rsidR="008423E4" w:rsidRPr="00861995" w:rsidRDefault="00793078" w:rsidP="001B003F">
            <w:pPr>
              <w:jc w:val="right"/>
            </w:pPr>
            <w:r>
              <w:t xml:space="preserve">By: </w:t>
            </w:r>
            <w:r w:rsidR="000D2F82">
              <w:t>Kacal</w:t>
            </w:r>
          </w:p>
        </w:tc>
      </w:tr>
      <w:tr w:rsidR="004D714C" w14:paraId="21459598" w14:textId="77777777" w:rsidTr="00345119">
        <w:tc>
          <w:tcPr>
            <w:tcW w:w="9576" w:type="dxa"/>
          </w:tcPr>
          <w:p w14:paraId="71388B51" w14:textId="034DFB14" w:rsidR="008423E4" w:rsidRPr="00861995" w:rsidRDefault="00793078" w:rsidP="001B003F">
            <w:pPr>
              <w:jc w:val="right"/>
            </w:pPr>
            <w:r>
              <w:t>Natural Resources</w:t>
            </w:r>
          </w:p>
        </w:tc>
      </w:tr>
      <w:tr w:rsidR="004D714C" w14:paraId="65D8012D" w14:textId="77777777" w:rsidTr="00345119">
        <w:tc>
          <w:tcPr>
            <w:tcW w:w="9576" w:type="dxa"/>
          </w:tcPr>
          <w:p w14:paraId="0588A2BE" w14:textId="7B251573" w:rsidR="008423E4" w:rsidRDefault="00793078" w:rsidP="001B003F">
            <w:pPr>
              <w:jc w:val="right"/>
            </w:pPr>
            <w:r>
              <w:t>Committee Report (Unamended)</w:t>
            </w:r>
          </w:p>
        </w:tc>
      </w:tr>
    </w:tbl>
    <w:p w14:paraId="2AB2175B" w14:textId="77777777" w:rsidR="008423E4" w:rsidRDefault="008423E4" w:rsidP="001B003F">
      <w:pPr>
        <w:tabs>
          <w:tab w:val="right" w:pos="9360"/>
        </w:tabs>
      </w:pPr>
    </w:p>
    <w:p w14:paraId="0D36C924" w14:textId="77777777" w:rsidR="008423E4" w:rsidRDefault="008423E4" w:rsidP="001B003F"/>
    <w:p w14:paraId="09CF1DB5" w14:textId="77777777" w:rsidR="008423E4" w:rsidRDefault="008423E4" w:rsidP="001B003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4D714C" w14:paraId="411F1F47" w14:textId="77777777" w:rsidTr="00C90A91">
        <w:tc>
          <w:tcPr>
            <w:tcW w:w="9582" w:type="dxa"/>
          </w:tcPr>
          <w:p w14:paraId="69B361FF" w14:textId="77777777" w:rsidR="008423E4" w:rsidRPr="00A8133F" w:rsidRDefault="00793078" w:rsidP="001B003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1C36B26" w14:textId="77777777" w:rsidR="008423E4" w:rsidRDefault="008423E4" w:rsidP="001B003F"/>
          <w:p w14:paraId="32CE3C95" w14:textId="71622B7E" w:rsidR="002B3F61" w:rsidRDefault="00793078" w:rsidP="001B003F">
            <w:pPr>
              <w:pStyle w:val="Header"/>
              <w:jc w:val="both"/>
            </w:pPr>
            <w:r>
              <w:t>W</w:t>
            </w:r>
            <w:r w:rsidRPr="002B3F61">
              <w:t>hen setting the desired future condition</w:t>
            </w:r>
            <w:r>
              <w:t>s</w:t>
            </w:r>
            <w:r w:rsidRPr="002B3F61">
              <w:t xml:space="preserve"> for </w:t>
            </w:r>
            <w:r>
              <w:t>a</w:t>
            </w:r>
            <w:r w:rsidRPr="002B3F61">
              <w:t xml:space="preserve"> management area</w:t>
            </w:r>
            <w:r>
              <w:t>, g</w:t>
            </w:r>
            <w:r w:rsidRPr="000A2A26">
              <w:t>roundwater conservation districts are required to consider</w:t>
            </w:r>
            <w:r w:rsidRPr="002B3F61">
              <w:t xml:space="preserve"> the </w:t>
            </w:r>
            <w:r>
              <w:t>t</w:t>
            </w:r>
            <w:r w:rsidRPr="002B3F61">
              <w:t xml:space="preserve">otal </w:t>
            </w:r>
            <w:r>
              <w:t>e</w:t>
            </w:r>
            <w:r w:rsidRPr="002B3F61">
              <w:t xml:space="preserve">stimated </w:t>
            </w:r>
            <w:r>
              <w:t>r</w:t>
            </w:r>
            <w:r w:rsidRPr="002B3F61">
              <w:t xml:space="preserve">ecoverable </w:t>
            </w:r>
            <w:r>
              <w:t>s</w:t>
            </w:r>
            <w:r w:rsidRPr="002B3F61">
              <w:t>torage</w:t>
            </w:r>
            <w:r w:rsidR="00F613F7">
              <w:t xml:space="preserve"> of an aquifer</w:t>
            </w:r>
            <w:r w:rsidRPr="002B3F61">
              <w:t xml:space="preserve">, </w:t>
            </w:r>
            <w:r w:rsidR="00F613F7">
              <w:t>which is</w:t>
            </w:r>
            <w:r w:rsidRPr="002B3F61">
              <w:t xml:space="preserve"> the maximum amount of groundwater that may technologically</w:t>
            </w:r>
            <w:r w:rsidR="00F613F7">
              <w:t xml:space="preserve"> be</w:t>
            </w:r>
            <w:r w:rsidRPr="002B3F61">
              <w:t xml:space="preserve"> feasible to recover from </w:t>
            </w:r>
            <w:r w:rsidR="00343164">
              <w:t>the</w:t>
            </w:r>
            <w:r w:rsidRPr="002B3F61">
              <w:t xml:space="preserve"> aquifer. H</w:t>
            </w:r>
            <w:r w:rsidR="00F613F7">
              <w:t>.</w:t>
            </w:r>
            <w:r w:rsidRPr="002B3F61">
              <w:t>B</w:t>
            </w:r>
            <w:r w:rsidR="00F613F7">
              <w:t>.</w:t>
            </w:r>
            <w:r w:rsidR="00BB5DDD">
              <w:t> </w:t>
            </w:r>
            <w:r w:rsidRPr="002B3F61">
              <w:t xml:space="preserve">4532 </w:t>
            </w:r>
            <w:r w:rsidR="00F613F7">
              <w:t>seeks to</w:t>
            </w:r>
            <w:r w:rsidRPr="002B3F61">
              <w:t xml:space="preserve"> provide districts </w:t>
            </w:r>
            <w:r w:rsidR="00A7171F">
              <w:t xml:space="preserve">with </w:t>
            </w:r>
            <w:r w:rsidRPr="002B3F61">
              <w:t>an additional volumetric data point</w:t>
            </w:r>
            <w:r w:rsidR="00F613F7">
              <w:t xml:space="preserve"> </w:t>
            </w:r>
            <w:r w:rsidRPr="002B3F61">
              <w:t>to consider when se</w:t>
            </w:r>
            <w:r w:rsidRPr="002B3F61">
              <w:t xml:space="preserve">tting </w:t>
            </w:r>
            <w:r w:rsidR="00F613F7">
              <w:t>their desired future conditions by providing for the consideration of</w:t>
            </w:r>
            <w:r w:rsidR="00343164">
              <w:t xml:space="preserve"> </w:t>
            </w:r>
            <w:r w:rsidR="006D1665">
              <w:t>the</w:t>
            </w:r>
            <w:r w:rsidR="006D1665" w:rsidRPr="00E95BB8">
              <w:t xml:space="preserve"> maximum amount of groundwater </w:t>
            </w:r>
            <w:r w:rsidR="006D1665">
              <w:t xml:space="preserve">that </w:t>
            </w:r>
            <w:r w:rsidR="006D1665" w:rsidRPr="00E95BB8">
              <w:t>may be produced</w:t>
            </w:r>
            <w:r w:rsidR="006D1665">
              <w:t xml:space="preserve"> annually</w:t>
            </w:r>
            <w:r w:rsidR="006D1665" w:rsidRPr="00E95BB8">
              <w:t xml:space="preserve"> in perpetuity</w:t>
            </w:r>
            <w:r w:rsidR="006D1665">
              <w:t xml:space="preserve"> from an aquifer.</w:t>
            </w:r>
          </w:p>
          <w:p w14:paraId="4D51405D" w14:textId="77777777" w:rsidR="008423E4" w:rsidRPr="00E26B13" w:rsidRDefault="008423E4" w:rsidP="001B003F">
            <w:pPr>
              <w:rPr>
                <w:b/>
              </w:rPr>
            </w:pPr>
          </w:p>
        </w:tc>
      </w:tr>
      <w:tr w:rsidR="004D714C" w14:paraId="585AE618" w14:textId="77777777" w:rsidTr="00C90A91">
        <w:tc>
          <w:tcPr>
            <w:tcW w:w="9582" w:type="dxa"/>
          </w:tcPr>
          <w:p w14:paraId="61FFCB6B" w14:textId="77777777" w:rsidR="0017725B" w:rsidRDefault="00793078" w:rsidP="001B003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D2BC5E7" w14:textId="77777777" w:rsidR="0017725B" w:rsidRDefault="0017725B" w:rsidP="001B003F">
            <w:pPr>
              <w:rPr>
                <w:b/>
                <w:u w:val="single"/>
              </w:rPr>
            </w:pPr>
          </w:p>
          <w:p w14:paraId="0353F654" w14:textId="77777777" w:rsidR="00350EA8" w:rsidRPr="00350EA8" w:rsidRDefault="00793078" w:rsidP="001B003F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71DABF6" w14:textId="77777777" w:rsidR="0017725B" w:rsidRPr="0017725B" w:rsidRDefault="0017725B" w:rsidP="001B003F">
            <w:pPr>
              <w:rPr>
                <w:b/>
                <w:u w:val="single"/>
              </w:rPr>
            </w:pPr>
          </w:p>
        </w:tc>
      </w:tr>
      <w:tr w:rsidR="004D714C" w14:paraId="535DBE63" w14:textId="77777777" w:rsidTr="00C90A91">
        <w:tc>
          <w:tcPr>
            <w:tcW w:w="9582" w:type="dxa"/>
          </w:tcPr>
          <w:p w14:paraId="3239FC83" w14:textId="77777777" w:rsidR="008423E4" w:rsidRPr="00A8133F" w:rsidRDefault="00793078" w:rsidP="001B003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599069A" w14:textId="77777777" w:rsidR="008423E4" w:rsidRDefault="008423E4" w:rsidP="001B003F"/>
          <w:p w14:paraId="0A9F3A0F" w14:textId="77777777" w:rsidR="00350EA8" w:rsidRDefault="00793078" w:rsidP="001B00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19830B85" w14:textId="77777777" w:rsidR="008423E4" w:rsidRPr="00E21FDC" w:rsidRDefault="008423E4" w:rsidP="001B003F">
            <w:pPr>
              <w:rPr>
                <w:b/>
              </w:rPr>
            </w:pPr>
          </w:p>
        </w:tc>
      </w:tr>
      <w:tr w:rsidR="004D714C" w14:paraId="57E500DA" w14:textId="77777777" w:rsidTr="00C90A91">
        <w:tc>
          <w:tcPr>
            <w:tcW w:w="9582" w:type="dxa"/>
          </w:tcPr>
          <w:p w14:paraId="4E5DCA55" w14:textId="77777777" w:rsidR="008423E4" w:rsidRPr="00A8133F" w:rsidRDefault="00793078" w:rsidP="001B003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F280E12" w14:textId="77777777" w:rsidR="008423E4" w:rsidRDefault="008423E4" w:rsidP="001B003F"/>
          <w:p w14:paraId="234F1F09" w14:textId="35155117" w:rsidR="008F7F5E" w:rsidRDefault="00793078" w:rsidP="001B00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759F0">
              <w:t xml:space="preserve">H.B. </w:t>
            </w:r>
            <w:r w:rsidR="00E151CA">
              <w:t>4532</w:t>
            </w:r>
            <w:r>
              <w:t xml:space="preserve"> </w:t>
            </w:r>
            <w:r w:rsidR="00A940D8">
              <w:t>amends the Water Code to</w:t>
            </w:r>
            <w:r w:rsidR="008935CD">
              <w:t xml:space="preserve"> require groundwater conservation districts to consider</w:t>
            </w:r>
            <w:r w:rsidR="00A940D8">
              <w:t xml:space="preserve"> </w:t>
            </w:r>
            <w:r w:rsidR="00A940D8" w:rsidRPr="00A940D8">
              <w:t>modeled sustain</w:t>
            </w:r>
            <w:r w:rsidR="0012328A">
              <w:t>ed</w:t>
            </w:r>
            <w:r w:rsidR="00A940D8" w:rsidRPr="00A940D8">
              <w:t xml:space="preserve"> groundwater pumping</w:t>
            </w:r>
            <w:r w:rsidR="0012328A">
              <w:t>,</w:t>
            </w:r>
            <w:r w:rsidR="00A940D8">
              <w:t xml:space="preserve"> </w:t>
            </w:r>
            <w:r w:rsidR="0012328A">
              <w:t>if calculated</w:t>
            </w:r>
            <w:r w:rsidR="00C355F5">
              <w:t xml:space="preserve"> by the </w:t>
            </w:r>
            <w:r w:rsidR="00C355F5" w:rsidRPr="00C355F5">
              <w:t>executive administrator of the Texas Water Development Board</w:t>
            </w:r>
            <w:r w:rsidR="0012328A">
              <w:t>,</w:t>
            </w:r>
            <w:r w:rsidR="00C355F5">
              <w:t xml:space="preserve"> </w:t>
            </w:r>
            <w:r w:rsidR="00C355F5" w:rsidRPr="00C355F5">
              <w:t xml:space="preserve">for each aquifer in the management area </w:t>
            </w:r>
            <w:r w:rsidR="00E95BB8">
              <w:t xml:space="preserve">before voting on </w:t>
            </w:r>
            <w:r w:rsidR="00C355F5">
              <w:t xml:space="preserve">the </w:t>
            </w:r>
            <w:r w:rsidR="00E95BB8" w:rsidRPr="00E95BB8">
              <w:t xml:space="preserve">proposed desired future conditions of </w:t>
            </w:r>
            <w:r w:rsidR="00C355F5">
              <w:t xml:space="preserve">the relevant </w:t>
            </w:r>
            <w:r w:rsidR="00E95BB8" w:rsidRPr="00E95BB8">
              <w:t>aquifers</w:t>
            </w:r>
            <w:r w:rsidR="00E95BB8">
              <w:t xml:space="preserve"> </w:t>
            </w:r>
            <w:r w:rsidR="00C355F5">
              <w:t>within the</w:t>
            </w:r>
            <w:r w:rsidR="00E95BB8">
              <w:t xml:space="preserve"> management area. </w:t>
            </w:r>
            <w:r w:rsidR="0012328A">
              <w:t xml:space="preserve">The bill removes the specification that the </w:t>
            </w:r>
            <w:r w:rsidR="0012328A" w:rsidRPr="0012328A">
              <w:t>total estimated recoverable storage</w:t>
            </w:r>
            <w:r w:rsidR="0012328A">
              <w:t xml:space="preserve"> for an aquifer considered by a district be the storage as provided by the executive administrator.</w:t>
            </w:r>
          </w:p>
          <w:p w14:paraId="2FACA9CF" w14:textId="77777777" w:rsidR="008F7F5E" w:rsidRDefault="008F7F5E" w:rsidP="001B00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79C7319" w14:textId="362A7551" w:rsidR="008F7F5E" w:rsidRDefault="00793078" w:rsidP="001B00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E151CA">
              <w:t>4532</w:t>
            </w:r>
            <w:r w:rsidR="00CF1D9C">
              <w:t xml:space="preserve"> prohibits the executive administrator from calculating </w:t>
            </w:r>
            <w:r w:rsidR="00CF1D9C" w:rsidRPr="00CF1D9C">
              <w:t>the modeled sustain</w:t>
            </w:r>
            <w:r w:rsidR="000330A1">
              <w:t>ed</w:t>
            </w:r>
            <w:r w:rsidR="00CF1D9C" w:rsidRPr="00CF1D9C">
              <w:t xml:space="preserve"> groundwater pumping for an aquifer</w:t>
            </w:r>
            <w:r w:rsidR="000330A1">
              <w:t xml:space="preserve"> or an aquifer</w:t>
            </w:r>
            <w:r w:rsidR="00CF1D9C" w:rsidRPr="00CF1D9C">
              <w:t xml:space="preserve"> that wholly or partly </w:t>
            </w:r>
            <w:r w:rsidR="000330A1">
              <w:t>under</w:t>
            </w:r>
            <w:r w:rsidR="00CF1D9C" w:rsidRPr="00CF1D9C">
              <w:t>lies an aquifer with a recharge rate such that an owner of land that overlies the aquifer qualifies</w:t>
            </w:r>
            <w:r w:rsidR="000330A1">
              <w:t xml:space="preserve"> or has previously qualified</w:t>
            </w:r>
            <w:r w:rsidR="00CF1D9C" w:rsidRPr="00CF1D9C">
              <w:t xml:space="preserve"> under federal tax law for a cost depletion deduction for the groundwater withdrawn from the aquifer for irrigation purposes.</w:t>
            </w:r>
            <w:r w:rsidR="00CF1D9C">
              <w:t xml:space="preserve"> </w:t>
            </w:r>
          </w:p>
          <w:p w14:paraId="2BB0B09E" w14:textId="77777777" w:rsidR="008F7F5E" w:rsidRDefault="008F7F5E" w:rsidP="001B00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EB0B7A8" w14:textId="53FF81E8" w:rsidR="008423E4" w:rsidRDefault="00793078" w:rsidP="001B00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E151CA">
              <w:t>4532</w:t>
            </w:r>
            <w:r w:rsidR="00E95BB8">
              <w:t xml:space="preserve"> defines "modeled </w:t>
            </w:r>
            <w:r w:rsidR="00E95BB8" w:rsidRPr="00E95BB8">
              <w:t>sustain</w:t>
            </w:r>
            <w:r w:rsidR="000330A1">
              <w:t>ed</w:t>
            </w:r>
            <w:r w:rsidR="00E95BB8" w:rsidRPr="00E95BB8">
              <w:t xml:space="preserve"> groundwater pumping</w:t>
            </w:r>
            <w:r w:rsidR="00E95BB8">
              <w:t xml:space="preserve">" as </w:t>
            </w:r>
            <w:r w:rsidR="00E95BB8" w:rsidRPr="00E95BB8">
              <w:t>the maximum amount of groundwater that the executive administrator</w:t>
            </w:r>
            <w:r w:rsidR="000330A1">
              <w:t xml:space="preserve">, </w:t>
            </w:r>
            <w:r w:rsidR="000330A1" w:rsidRPr="000330A1">
              <w:t>using the best available science</w:t>
            </w:r>
            <w:r w:rsidR="000330A1">
              <w:t>,</w:t>
            </w:r>
            <w:r w:rsidR="00D169E7">
              <w:t xml:space="preserve"> </w:t>
            </w:r>
            <w:r w:rsidR="00E95BB8" w:rsidRPr="00E95BB8">
              <w:t>determines may be produced</w:t>
            </w:r>
            <w:r w:rsidR="00F24811">
              <w:t xml:space="preserve"> annually</w:t>
            </w:r>
            <w:r w:rsidR="00E95BB8" w:rsidRPr="00E95BB8">
              <w:t xml:space="preserve"> in perpetuity from an aquifer.</w:t>
            </w:r>
          </w:p>
          <w:p w14:paraId="1C829042" w14:textId="77777777" w:rsidR="008423E4" w:rsidRPr="00835628" w:rsidRDefault="008423E4" w:rsidP="001B003F">
            <w:pPr>
              <w:rPr>
                <w:b/>
              </w:rPr>
            </w:pPr>
          </w:p>
        </w:tc>
      </w:tr>
      <w:tr w:rsidR="004D714C" w14:paraId="7A8204D3" w14:textId="77777777" w:rsidTr="00C90A91">
        <w:tc>
          <w:tcPr>
            <w:tcW w:w="9582" w:type="dxa"/>
          </w:tcPr>
          <w:p w14:paraId="075E92FA" w14:textId="77777777" w:rsidR="008423E4" w:rsidRPr="00A8133F" w:rsidRDefault="00793078" w:rsidP="001B003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3923E3" w14:textId="77777777" w:rsidR="008423E4" w:rsidRDefault="008423E4" w:rsidP="001B003F"/>
          <w:p w14:paraId="7522959A" w14:textId="0C2792CD" w:rsidR="008423E4" w:rsidRPr="003624F2" w:rsidRDefault="00793078" w:rsidP="001B003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</w:t>
            </w:r>
            <w:r w:rsidR="003759F0">
              <w:t>2</w:t>
            </w:r>
            <w:r w:rsidR="00E151CA">
              <w:t>3</w:t>
            </w:r>
            <w:r w:rsidR="0012757E">
              <w:t>.</w:t>
            </w:r>
          </w:p>
          <w:p w14:paraId="4AD2227D" w14:textId="05E09BD2" w:rsidR="00B93BE4" w:rsidRPr="00233FDB" w:rsidRDefault="00B93BE4" w:rsidP="001B003F">
            <w:pPr>
              <w:rPr>
                <w:b/>
              </w:rPr>
            </w:pPr>
          </w:p>
        </w:tc>
      </w:tr>
    </w:tbl>
    <w:p w14:paraId="23F32A68" w14:textId="5F5D3ED6" w:rsidR="004108C3" w:rsidRPr="008423E4" w:rsidRDefault="004108C3" w:rsidP="001B003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9D3F" w14:textId="77777777" w:rsidR="00000000" w:rsidRDefault="00793078">
      <w:r>
        <w:separator/>
      </w:r>
    </w:p>
  </w:endnote>
  <w:endnote w:type="continuationSeparator" w:id="0">
    <w:p w14:paraId="709281EB" w14:textId="77777777" w:rsidR="00000000" w:rsidRDefault="0079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E050" w14:textId="77777777" w:rsidR="004F3494" w:rsidRDefault="004F3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D714C" w14:paraId="1E2EE755" w14:textId="77777777" w:rsidTr="009C1E9A">
      <w:trPr>
        <w:cantSplit/>
      </w:trPr>
      <w:tc>
        <w:tcPr>
          <w:tcW w:w="0" w:type="pct"/>
        </w:tcPr>
        <w:p w14:paraId="7D5FEB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C987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568A5F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B4B6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1C358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D714C" w14:paraId="5AC8723D" w14:textId="77777777" w:rsidTr="009C1E9A">
      <w:trPr>
        <w:cantSplit/>
      </w:trPr>
      <w:tc>
        <w:tcPr>
          <w:tcW w:w="0" w:type="pct"/>
        </w:tcPr>
        <w:p w14:paraId="086D57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C6CA32" w14:textId="76EE50B5" w:rsidR="00EC379B" w:rsidRPr="009C1E9A" w:rsidRDefault="00793078" w:rsidP="00DB0047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22308-D</w:t>
          </w:r>
        </w:p>
      </w:tc>
      <w:tc>
        <w:tcPr>
          <w:tcW w:w="2453" w:type="pct"/>
        </w:tcPr>
        <w:p w14:paraId="1647C7CB" w14:textId="5E2B658D" w:rsidR="00EC379B" w:rsidRDefault="0079307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93D99">
            <w:t>23.102.207</w:t>
          </w:r>
          <w:r>
            <w:fldChar w:fldCharType="end"/>
          </w:r>
        </w:p>
      </w:tc>
    </w:tr>
    <w:tr w:rsidR="004D714C" w14:paraId="05641EC4" w14:textId="77777777" w:rsidTr="009C1E9A">
      <w:trPr>
        <w:cantSplit/>
      </w:trPr>
      <w:tc>
        <w:tcPr>
          <w:tcW w:w="0" w:type="pct"/>
        </w:tcPr>
        <w:p w14:paraId="56D3708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8914AEF" w14:textId="7F000C78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8F45C6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189FAB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D714C" w14:paraId="235AB6B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CFD0856" w14:textId="03054106" w:rsidR="00EC379B" w:rsidRDefault="0079307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93BE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235C1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A20613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46C9" w14:textId="77777777" w:rsidR="004F3494" w:rsidRDefault="004F3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1EDB" w14:textId="77777777" w:rsidR="00000000" w:rsidRDefault="00793078">
      <w:r>
        <w:separator/>
      </w:r>
    </w:p>
  </w:footnote>
  <w:footnote w:type="continuationSeparator" w:id="0">
    <w:p w14:paraId="145D7419" w14:textId="77777777" w:rsidR="00000000" w:rsidRDefault="00793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0171" w14:textId="77777777" w:rsidR="004F3494" w:rsidRDefault="004F3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BD48" w14:textId="77777777" w:rsidR="004F3494" w:rsidRDefault="004F34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5651" w14:textId="77777777" w:rsidR="004F3494" w:rsidRDefault="004F34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A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825"/>
    <w:rsid w:val="00031C95"/>
    <w:rsid w:val="000330A1"/>
    <w:rsid w:val="000330D4"/>
    <w:rsid w:val="0003572D"/>
    <w:rsid w:val="00035DB0"/>
    <w:rsid w:val="00037088"/>
    <w:rsid w:val="000400D5"/>
    <w:rsid w:val="000438E2"/>
    <w:rsid w:val="00043B84"/>
    <w:rsid w:val="0004512B"/>
    <w:rsid w:val="000463F0"/>
    <w:rsid w:val="00046BDA"/>
    <w:rsid w:val="0004762E"/>
    <w:rsid w:val="00055C12"/>
    <w:rsid w:val="000608B0"/>
    <w:rsid w:val="0006104C"/>
    <w:rsid w:val="00064BF2"/>
    <w:rsid w:val="00064C37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5B7A"/>
    <w:rsid w:val="00097AAF"/>
    <w:rsid w:val="00097D13"/>
    <w:rsid w:val="000A2A26"/>
    <w:rsid w:val="000A4893"/>
    <w:rsid w:val="000A54E0"/>
    <w:rsid w:val="000A72C4"/>
    <w:rsid w:val="000B1486"/>
    <w:rsid w:val="000B3E61"/>
    <w:rsid w:val="000B54AF"/>
    <w:rsid w:val="000B6090"/>
    <w:rsid w:val="000B6FEE"/>
    <w:rsid w:val="000C096C"/>
    <w:rsid w:val="000C12C4"/>
    <w:rsid w:val="000C49DA"/>
    <w:rsid w:val="000C4B3D"/>
    <w:rsid w:val="000C6DC1"/>
    <w:rsid w:val="000C6E20"/>
    <w:rsid w:val="000C76D7"/>
    <w:rsid w:val="000C7F1D"/>
    <w:rsid w:val="000D05A9"/>
    <w:rsid w:val="000D2EBA"/>
    <w:rsid w:val="000D2F82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347D"/>
    <w:rsid w:val="00110F8C"/>
    <w:rsid w:val="0011274A"/>
    <w:rsid w:val="00113522"/>
    <w:rsid w:val="0011378D"/>
    <w:rsid w:val="00115EE9"/>
    <w:rsid w:val="001169F9"/>
    <w:rsid w:val="00120797"/>
    <w:rsid w:val="0012328A"/>
    <w:rsid w:val="0012371B"/>
    <w:rsid w:val="001245C8"/>
    <w:rsid w:val="001247C5"/>
    <w:rsid w:val="0012757E"/>
    <w:rsid w:val="00127893"/>
    <w:rsid w:val="001312BB"/>
    <w:rsid w:val="00136E27"/>
    <w:rsid w:val="00137D90"/>
    <w:rsid w:val="0014169E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5D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03F"/>
    <w:rsid w:val="001B053A"/>
    <w:rsid w:val="001B10ED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7BC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3F61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F2B"/>
    <w:rsid w:val="002F26E7"/>
    <w:rsid w:val="002F3111"/>
    <w:rsid w:val="002F3458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CBF"/>
    <w:rsid w:val="00336BA4"/>
    <w:rsid w:val="00336C7A"/>
    <w:rsid w:val="00337392"/>
    <w:rsid w:val="00337659"/>
    <w:rsid w:val="003427C9"/>
    <w:rsid w:val="00343164"/>
    <w:rsid w:val="00343A92"/>
    <w:rsid w:val="00344530"/>
    <w:rsid w:val="003446DC"/>
    <w:rsid w:val="00344997"/>
    <w:rsid w:val="00347B4A"/>
    <w:rsid w:val="003500C3"/>
    <w:rsid w:val="00350EA8"/>
    <w:rsid w:val="003523BD"/>
    <w:rsid w:val="00352681"/>
    <w:rsid w:val="003536AA"/>
    <w:rsid w:val="00353F56"/>
    <w:rsid w:val="003544CE"/>
    <w:rsid w:val="00355A98"/>
    <w:rsid w:val="00355D7E"/>
    <w:rsid w:val="00357CA1"/>
    <w:rsid w:val="00360C34"/>
    <w:rsid w:val="00361FE9"/>
    <w:rsid w:val="003624F2"/>
    <w:rsid w:val="00363854"/>
    <w:rsid w:val="00364315"/>
    <w:rsid w:val="003643E2"/>
    <w:rsid w:val="00370155"/>
    <w:rsid w:val="003712D5"/>
    <w:rsid w:val="00371F2A"/>
    <w:rsid w:val="003759F0"/>
    <w:rsid w:val="00377E3D"/>
    <w:rsid w:val="003847E8"/>
    <w:rsid w:val="00385A9C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FC0"/>
    <w:rsid w:val="003C0411"/>
    <w:rsid w:val="003C1871"/>
    <w:rsid w:val="003C1C55"/>
    <w:rsid w:val="003C25EA"/>
    <w:rsid w:val="003C36FD"/>
    <w:rsid w:val="003C664C"/>
    <w:rsid w:val="003D726D"/>
    <w:rsid w:val="003E0BB8"/>
    <w:rsid w:val="003E6CB0"/>
    <w:rsid w:val="003F1F5E"/>
    <w:rsid w:val="003F286A"/>
    <w:rsid w:val="003F77F8"/>
    <w:rsid w:val="00400ACD"/>
    <w:rsid w:val="00402626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5F4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D20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7588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14C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9D1"/>
    <w:rsid w:val="004F32AD"/>
    <w:rsid w:val="004F3494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265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4A6"/>
    <w:rsid w:val="00595745"/>
    <w:rsid w:val="005A0E18"/>
    <w:rsid w:val="005A12A5"/>
    <w:rsid w:val="005A3790"/>
    <w:rsid w:val="005A3CCB"/>
    <w:rsid w:val="005A4AE5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565"/>
    <w:rsid w:val="005E738F"/>
    <w:rsid w:val="005E788B"/>
    <w:rsid w:val="005F4862"/>
    <w:rsid w:val="005F5679"/>
    <w:rsid w:val="005F5FDF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CC4"/>
    <w:rsid w:val="006402E7"/>
    <w:rsid w:val="00640CB6"/>
    <w:rsid w:val="00641B42"/>
    <w:rsid w:val="00645750"/>
    <w:rsid w:val="00645C01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D69"/>
    <w:rsid w:val="006B54C5"/>
    <w:rsid w:val="006B5E80"/>
    <w:rsid w:val="006B7A2E"/>
    <w:rsid w:val="006C4709"/>
    <w:rsid w:val="006D1665"/>
    <w:rsid w:val="006D3005"/>
    <w:rsid w:val="006D504F"/>
    <w:rsid w:val="006E0CAC"/>
    <w:rsid w:val="006E1544"/>
    <w:rsid w:val="006E1CFB"/>
    <w:rsid w:val="006E1F94"/>
    <w:rsid w:val="006E30A8"/>
    <w:rsid w:val="006E45B0"/>
    <w:rsid w:val="006E5692"/>
    <w:rsid w:val="006F365D"/>
    <w:rsid w:val="007001D4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EA0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A34"/>
    <w:rsid w:val="0078552A"/>
    <w:rsid w:val="00785729"/>
    <w:rsid w:val="00786058"/>
    <w:rsid w:val="0079307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761"/>
    <w:rsid w:val="007A7EC1"/>
    <w:rsid w:val="007B168D"/>
    <w:rsid w:val="007B4FCA"/>
    <w:rsid w:val="007B7B85"/>
    <w:rsid w:val="007C106F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6AA1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D3C"/>
    <w:rsid w:val="00866F9D"/>
    <w:rsid w:val="008673D9"/>
    <w:rsid w:val="00871775"/>
    <w:rsid w:val="00871AEF"/>
    <w:rsid w:val="008726E5"/>
    <w:rsid w:val="0087289E"/>
    <w:rsid w:val="008740F2"/>
    <w:rsid w:val="008741A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0F45"/>
    <w:rsid w:val="008930D7"/>
    <w:rsid w:val="008935CD"/>
    <w:rsid w:val="008947A7"/>
    <w:rsid w:val="008A04FA"/>
    <w:rsid w:val="008A1EE0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09"/>
    <w:rsid w:val="008D58F9"/>
    <w:rsid w:val="008E3338"/>
    <w:rsid w:val="008E47BE"/>
    <w:rsid w:val="008E6F1D"/>
    <w:rsid w:val="008F09DF"/>
    <w:rsid w:val="008F3053"/>
    <w:rsid w:val="008F3136"/>
    <w:rsid w:val="008F40DF"/>
    <w:rsid w:val="008F5E16"/>
    <w:rsid w:val="008F5EFC"/>
    <w:rsid w:val="008F7F5E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C762A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890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679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171F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0D8"/>
    <w:rsid w:val="00A95D51"/>
    <w:rsid w:val="00AA18AE"/>
    <w:rsid w:val="00AA228B"/>
    <w:rsid w:val="00AA597A"/>
    <w:rsid w:val="00AA7E52"/>
    <w:rsid w:val="00AB1655"/>
    <w:rsid w:val="00AB1873"/>
    <w:rsid w:val="00AB2C05"/>
    <w:rsid w:val="00AB474B"/>
    <w:rsid w:val="00AB5CCC"/>
    <w:rsid w:val="00AB74E2"/>
    <w:rsid w:val="00AC2E9A"/>
    <w:rsid w:val="00AC52DC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3676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139"/>
    <w:rsid w:val="00B425BD"/>
    <w:rsid w:val="00B43672"/>
    <w:rsid w:val="00B47597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BE4"/>
    <w:rsid w:val="00B95BC8"/>
    <w:rsid w:val="00B96E87"/>
    <w:rsid w:val="00BA146A"/>
    <w:rsid w:val="00BA32EE"/>
    <w:rsid w:val="00BA3EDB"/>
    <w:rsid w:val="00BB5B36"/>
    <w:rsid w:val="00BB5DDD"/>
    <w:rsid w:val="00BC027B"/>
    <w:rsid w:val="00BC30A6"/>
    <w:rsid w:val="00BC3ED3"/>
    <w:rsid w:val="00BC3EF6"/>
    <w:rsid w:val="00BC482C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5F5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1D4E"/>
    <w:rsid w:val="00C63357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0A91"/>
    <w:rsid w:val="00C91F65"/>
    <w:rsid w:val="00C92310"/>
    <w:rsid w:val="00C93D99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BE0"/>
    <w:rsid w:val="00CB74CB"/>
    <w:rsid w:val="00CB7E04"/>
    <w:rsid w:val="00CC24B7"/>
    <w:rsid w:val="00CC483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D9C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CAC"/>
    <w:rsid w:val="00D10AC1"/>
    <w:rsid w:val="00D11B0B"/>
    <w:rsid w:val="00D12A3E"/>
    <w:rsid w:val="00D169E7"/>
    <w:rsid w:val="00D22160"/>
    <w:rsid w:val="00D22172"/>
    <w:rsid w:val="00D2301B"/>
    <w:rsid w:val="00D239EE"/>
    <w:rsid w:val="00D30534"/>
    <w:rsid w:val="00D35728"/>
    <w:rsid w:val="00D37BCF"/>
    <w:rsid w:val="00D4015E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611"/>
    <w:rsid w:val="00D61784"/>
    <w:rsid w:val="00D6178A"/>
    <w:rsid w:val="00D63B53"/>
    <w:rsid w:val="00D64B88"/>
    <w:rsid w:val="00D64DC5"/>
    <w:rsid w:val="00D65885"/>
    <w:rsid w:val="00D66BA6"/>
    <w:rsid w:val="00D700B1"/>
    <w:rsid w:val="00D730FA"/>
    <w:rsid w:val="00D76631"/>
    <w:rsid w:val="00D768B7"/>
    <w:rsid w:val="00D769D5"/>
    <w:rsid w:val="00D77492"/>
    <w:rsid w:val="00D811E8"/>
    <w:rsid w:val="00D81A44"/>
    <w:rsid w:val="00D83072"/>
    <w:rsid w:val="00D8375C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047"/>
    <w:rsid w:val="00DB311F"/>
    <w:rsid w:val="00DB53C6"/>
    <w:rsid w:val="00DB59E3"/>
    <w:rsid w:val="00DB6CB6"/>
    <w:rsid w:val="00DC1F1B"/>
    <w:rsid w:val="00DC3D8F"/>
    <w:rsid w:val="00DC42E8"/>
    <w:rsid w:val="00DC6DBB"/>
    <w:rsid w:val="00DD0022"/>
    <w:rsid w:val="00DD073C"/>
    <w:rsid w:val="00DD07DC"/>
    <w:rsid w:val="00DD128C"/>
    <w:rsid w:val="00DD1B8F"/>
    <w:rsid w:val="00DD7509"/>
    <w:rsid w:val="00DD79C7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0FB0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1CA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475"/>
    <w:rsid w:val="00E317BA"/>
    <w:rsid w:val="00E3469B"/>
    <w:rsid w:val="00E36425"/>
    <w:rsid w:val="00E3679D"/>
    <w:rsid w:val="00E3795D"/>
    <w:rsid w:val="00E4098A"/>
    <w:rsid w:val="00E41CAE"/>
    <w:rsid w:val="00E42B85"/>
    <w:rsid w:val="00E42BB2"/>
    <w:rsid w:val="00E43263"/>
    <w:rsid w:val="00E436A1"/>
    <w:rsid w:val="00E438AE"/>
    <w:rsid w:val="00E443CE"/>
    <w:rsid w:val="00E45547"/>
    <w:rsid w:val="00E500F1"/>
    <w:rsid w:val="00E50D33"/>
    <w:rsid w:val="00E51446"/>
    <w:rsid w:val="00E529C8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BB8"/>
    <w:rsid w:val="00EA16AC"/>
    <w:rsid w:val="00EA385A"/>
    <w:rsid w:val="00EA3931"/>
    <w:rsid w:val="00EA6318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0E77"/>
    <w:rsid w:val="00EF10BA"/>
    <w:rsid w:val="00EF1738"/>
    <w:rsid w:val="00EF2BAF"/>
    <w:rsid w:val="00EF3B8F"/>
    <w:rsid w:val="00EF543E"/>
    <w:rsid w:val="00EF559F"/>
    <w:rsid w:val="00EF5AA2"/>
    <w:rsid w:val="00EF7E26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69EA"/>
    <w:rsid w:val="00F176E4"/>
    <w:rsid w:val="00F20E5F"/>
    <w:rsid w:val="00F24811"/>
    <w:rsid w:val="00F25CC2"/>
    <w:rsid w:val="00F27573"/>
    <w:rsid w:val="00F30774"/>
    <w:rsid w:val="00F31876"/>
    <w:rsid w:val="00F31C67"/>
    <w:rsid w:val="00F31D78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18FC"/>
    <w:rsid w:val="00F52402"/>
    <w:rsid w:val="00F5605D"/>
    <w:rsid w:val="00F613F7"/>
    <w:rsid w:val="00F6514B"/>
    <w:rsid w:val="00F6587F"/>
    <w:rsid w:val="00F67981"/>
    <w:rsid w:val="00F706CA"/>
    <w:rsid w:val="00F70F8D"/>
    <w:rsid w:val="00F71ABE"/>
    <w:rsid w:val="00F71C5A"/>
    <w:rsid w:val="00F733A4"/>
    <w:rsid w:val="00F7758F"/>
    <w:rsid w:val="00F80FFB"/>
    <w:rsid w:val="00F82811"/>
    <w:rsid w:val="00F84153"/>
    <w:rsid w:val="00F85661"/>
    <w:rsid w:val="00F91389"/>
    <w:rsid w:val="00F96602"/>
    <w:rsid w:val="00F9735A"/>
    <w:rsid w:val="00FA32FC"/>
    <w:rsid w:val="00FA59FD"/>
    <w:rsid w:val="00FA5D8C"/>
    <w:rsid w:val="00FA691B"/>
    <w:rsid w:val="00FB16CD"/>
    <w:rsid w:val="00FB73AE"/>
    <w:rsid w:val="00FC5388"/>
    <w:rsid w:val="00FC726C"/>
    <w:rsid w:val="00FC727A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2C4293-94CD-49AA-9C08-2E7883CD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95B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5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5BB8"/>
  </w:style>
  <w:style w:type="paragraph" w:styleId="CommentSubject">
    <w:name w:val="annotation subject"/>
    <w:basedOn w:val="CommentText"/>
    <w:next w:val="CommentText"/>
    <w:link w:val="CommentSubjectChar"/>
    <w:rsid w:val="00E95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BB8"/>
    <w:rPr>
      <w:b/>
      <w:bCs/>
    </w:rPr>
  </w:style>
  <w:style w:type="character" w:styleId="Hyperlink">
    <w:name w:val="Hyperlink"/>
    <w:basedOn w:val="DefaultParagraphFont"/>
    <w:unhideWhenUsed/>
    <w:rsid w:val="004F19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F19D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60C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2022</Characters>
  <Application>Microsoft Office Word</Application>
  <DocSecurity>4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HB04532 (Committee Report (Unamended))</vt:lpstr>
    </vt:vector>
  </TitlesOfParts>
  <Company>State of Texas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22308</dc:subject>
  <dc:creator>State of Texas</dc:creator>
  <dc:description>HB 4532 by Kacal-(H)Natural Resources</dc:description>
  <cp:lastModifiedBy>Matthew Lee</cp:lastModifiedBy>
  <cp:revision>2</cp:revision>
  <cp:lastPrinted>2017-04-21T16:16:00Z</cp:lastPrinted>
  <dcterms:created xsi:type="dcterms:W3CDTF">2023-04-17T15:18:00Z</dcterms:created>
  <dcterms:modified xsi:type="dcterms:W3CDTF">2023-04-17T15:18:00Z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23.102.207</vt:lpwstr>
  </property>
</Properties>
</file>