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E040B" w14:paraId="117230D5" w14:textId="77777777" w:rsidTr="00345119">
        <w:tc>
          <w:tcPr>
            <w:tcW w:w="9576" w:type="dxa"/>
            <w:noWrap/>
          </w:tcPr>
          <w:p w14:paraId="001DC744" w14:textId="77777777" w:rsidR="008423E4" w:rsidRPr="0022177D" w:rsidRDefault="00DC2EC8" w:rsidP="00790297">
            <w:pPr>
              <w:pStyle w:val="Heading1"/>
            </w:pPr>
            <w:r w:rsidRPr="00631897">
              <w:t>BILL ANALYSIS</w:t>
            </w:r>
          </w:p>
        </w:tc>
      </w:tr>
    </w:tbl>
    <w:p w14:paraId="64C8068A" w14:textId="77777777" w:rsidR="008423E4" w:rsidRPr="0022177D" w:rsidRDefault="008423E4" w:rsidP="00790297">
      <w:pPr>
        <w:jc w:val="center"/>
      </w:pPr>
    </w:p>
    <w:p w14:paraId="68AFB5F3" w14:textId="77777777" w:rsidR="008423E4" w:rsidRPr="00B31F0E" w:rsidRDefault="008423E4" w:rsidP="00790297"/>
    <w:p w14:paraId="37E42B2E" w14:textId="77777777" w:rsidR="008423E4" w:rsidRPr="00742794" w:rsidRDefault="008423E4" w:rsidP="00790297">
      <w:pPr>
        <w:tabs>
          <w:tab w:val="right" w:pos="9360"/>
        </w:tabs>
      </w:pPr>
    </w:p>
    <w:tbl>
      <w:tblPr>
        <w:tblW w:w="0" w:type="auto"/>
        <w:tblLayout w:type="fixed"/>
        <w:tblLook w:val="01E0" w:firstRow="1" w:lastRow="1" w:firstColumn="1" w:lastColumn="1" w:noHBand="0" w:noVBand="0"/>
      </w:tblPr>
      <w:tblGrid>
        <w:gridCol w:w="9576"/>
      </w:tblGrid>
      <w:tr w:rsidR="007E040B" w14:paraId="4ABFD7E3" w14:textId="77777777" w:rsidTr="00345119">
        <w:tc>
          <w:tcPr>
            <w:tcW w:w="9576" w:type="dxa"/>
          </w:tcPr>
          <w:p w14:paraId="47595FDF" w14:textId="7CD10E85" w:rsidR="008423E4" w:rsidRPr="00861995" w:rsidRDefault="00DC2EC8" w:rsidP="00790297">
            <w:pPr>
              <w:jc w:val="right"/>
            </w:pPr>
            <w:r>
              <w:t>H.B. 4645</w:t>
            </w:r>
          </w:p>
        </w:tc>
      </w:tr>
      <w:tr w:rsidR="007E040B" w14:paraId="2976EDA4" w14:textId="77777777" w:rsidTr="00345119">
        <w:tc>
          <w:tcPr>
            <w:tcW w:w="9576" w:type="dxa"/>
          </w:tcPr>
          <w:p w14:paraId="3CC9EC31" w14:textId="74C0B53B" w:rsidR="008423E4" w:rsidRPr="00861995" w:rsidRDefault="00DC2EC8" w:rsidP="00790297">
            <w:pPr>
              <w:jc w:val="right"/>
            </w:pPr>
            <w:r>
              <w:t xml:space="preserve">By: </w:t>
            </w:r>
            <w:r w:rsidR="00D319A7">
              <w:t>Flores</w:t>
            </w:r>
          </w:p>
        </w:tc>
      </w:tr>
      <w:tr w:rsidR="007E040B" w14:paraId="330336A4" w14:textId="77777777" w:rsidTr="00345119">
        <w:tc>
          <w:tcPr>
            <w:tcW w:w="9576" w:type="dxa"/>
          </w:tcPr>
          <w:p w14:paraId="52877E40" w14:textId="0D87F005" w:rsidR="008423E4" w:rsidRPr="00861995" w:rsidRDefault="00DC2EC8" w:rsidP="00790297">
            <w:pPr>
              <w:jc w:val="right"/>
            </w:pPr>
            <w:r>
              <w:t>Ways &amp; Means</w:t>
            </w:r>
          </w:p>
        </w:tc>
      </w:tr>
      <w:tr w:rsidR="007E040B" w14:paraId="3A894D97" w14:textId="77777777" w:rsidTr="00345119">
        <w:tc>
          <w:tcPr>
            <w:tcW w:w="9576" w:type="dxa"/>
          </w:tcPr>
          <w:p w14:paraId="1D53FFCE" w14:textId="2F9156F6" w:rsidR="008423E4" w:rsidRDefault="00DC2EC8" w:rsidP="00790297">
            <w:pPr>
              <w:jc w:val="right"/>
            </w:pPr>
            <w:r>
              <w:t>Committee Report (Unamended)</w:t>
            </w:r>
          </w:p>
        </w:tc>
      </w:tr>
    </w:tbl>
    <w:p w14:paraId="407265D5" w14:textId="77777777" w:rsidR="008423E4" w:rsidRDefault="008423E4" w:rsidP="00790297">
      <w:pPr>
        <w:tabs>
          <w:tab w:val="right" w:pos="9360"/>
        </w:tabs>
      </w:pPr>
    </w:p>
    <w:p w14:paraId="7FB97D42" w14:textId="77777777" w:rsidR="008423E4" w:rsidRDefault="008423E4" w:rsidP="00790297"/>
    <w:p w14:paraId="0A0747DD" w14:textId="77777777" w:rsidR="008423E4" w:rsidRDefault="008423E4" w:rsidP="00790297"/>
    <w:tbl>
      <w:tblPr>
        <w:tblW w:w="0" w:type="auto"/>
        <w:tblCellMar>
          <w:left w:w="115" w:type="dxa"/>
          <w:right w:w="115" w:type="dxa"/>
        </w:tblCellMar>
        <w:tblLook w:val="01E0" w:firstRow="1" w:lastRow="1" w:firstColumn="1" w:lastColumn="1" w:noHBand="0" w:noVBand="0"/>
      </w:tblPr>
      <w:tblGrid>
        <w:gridCol w:w="9360"/>
      </w:tblGrid>
      <w:tr w:rsidR="007E040B" w14:paraId="11B6821B" w14:textId="77777777" w:rsidTr="00345119">
        <w:tc>
          <w:tcPr>
            <w:tcW w:w="9576" w:type="dxa"/>
          </w:tcPr>
          <w:p w14:paraId="545C9890" w14:textId="77777777" w:rsidR="008423E4" w:rsidRPr="00A8133F" w:rsidRDefault="00DC2EC8" w:rsidP="00790297">
            <w:pPr>
              <w:rPr>
                <w:b/>
              </w:rPr>
            </w:pPr>
            <w:r w:rsidRPr="009C1E9A">
              <w:rPr>
                <w:b/>
                <w:u w:val="single"/>
              </w:rPr>
              <w:t>BACKGROUND AND PURPOSE</w:t>
            </w:r>
            <w:r>
              <w:rPr>
                <w:b/>
              </w:rPr>
              <w:t xml:space="preserve"> </w:t>
            </w:r>
          </w:p>
          <w:p w14:paraId="7F55BDC0" w14:textId="77777777" w:rsidR="008423E4" w:rsidRDefault="008423E4" w:rsidP="00790297"/>
          <w:p w14:paraId="175D6F1B" w14:textId="56BFE62A" w:rsidR="008423E4" w:rsidRDefault="00DC2EC8" w:rsidP="00790297">
            <w:pPr>
              <w:pStyle w:val="Header"/>
              <w:tabs>
                <w:tab w:val="clear" w:pos="4320"/>
                <w:tab w:val="clear" w:pos="8640"/>
              </w:tabs>
              <w:jc w:val="both"/>
            </w:pPr>
            <w:r w:rsidRPr="00E86C44">
              <w:t xml:space="preserve">The 87th Texas Legislature </w:t>
            </w:r>
            <w:r>
              <w:t>enacted</w:t>
            </w:r>
            <w:r w:rsidRPr="00E86C44">
              <w:t xml:space="preserve"> </w:t>
            </w:r>
            <w:r>
              <w:t>H.B.</w:t>
            </w:r>
            <w:r w:rsidRPr="00E86C44">
              <w:t xml:space="preserve"> 115, which </w:t>
            </w:r>
            <w:r>
              <w:t>revised</w:t>
            </w:r>
            <w:r w:rsidR="00762382">
              <w:t xml:space="preserve"> the</w:t>
            </w:r>
            <w:r w:rsidRPr="00E86C44">
              <w:t xml:space="preserve"> property tax exemption for certain </w:t>
            </w:r>
            <w:r w:rsidR="00762382">
              <w:t xml:space="preserve">property owned by a </w:t>
            </w:r>
            <w:r w:rsidRPr="00E86C44">
              <w:t xml:space="preserve">charitable </w:t>
            </w:r>
            <w:r w:rsidRPr="00E86C44">
              <w:t>organization</w:t>
            </w:r>
            <w:r w:rsidR="00762382">
              <w:t xml:space="preserve"> and used in providing housing and related services to homeless individuals. As part of this legislation, eligibility was extended to organizations operating in the City of Austin. Through conversations with organizations creating and operating housing</w:t>
            </w:r>
            <w:r w:rsidRPr="00E86C44">
              <w:t xml:space="preserve"> development</w:t>
            </w:r>
            <w:r w:rsidR="00923E33">
              <w:t>s</w:t>
            </w:r>
            <w:r w:rsidRPr="00E86C44">
              <w:t xml:space="preserve"> </w:t>
            </w:r>
            <w:r w:rsidR="00762382">
              <w:t>in</w:t>
            </w:r>
            <w:r w:rsidRPr="00E86C44">
              <w:t xml:space="preserve"> House District 51</w:t>
            </w:r>
            <w:r w:rsidR="00762382">
              <w:t>,</w:t>
            </w:r>
            <w:r w:rsidRPr="00E86C44">
              <w:t xml:space="preserve"> </w:t>
            </w:r>
            <w:r w:rsidR="00762382">
              <w:t>it has become clear that the state needs to do more to assist</w:t>
            </w:r>
            <w:r w:rsidRPr="00E86C44">
              <w:t xml:space="preserve"> charitable organizations </w:t>
            </w:r>
            <w:r w:rsidR="00762382">
              <w:t xml:space="preserve">that are attempting to </w:t>
            </w:r>
            <w:r w:rsidRPr="00E86C44">
              <w:t>creat</w:t>
            </w:r>
            <w:r w:rsidR="00762382">
              <w:t xml:space="preserve">e </w:t>
            </w:r>
            <w:r w:rsidRPr="00E86C44">
              <w:t>affordable housing</w:t>
            </w:r>
            <w:r w:rsidR="00762382">
              <w:t>. Specifically, by allowing organizations</w:t>
            </w:r>
            <w:r w:rsidRPr="00E86C44">
              <w:t xml:space="preserve"> operating through a ground lease wi</w:t>
            </w:r>
            <w:r w:rsidRPr="00E86C44">
              <w:t>th the owner of the property on which the housing will be developed</w:t>
            </w:r>
            <w:r w:rsidR="00762382">
              <w:t xml:space="preserve"> to receive a tax credit,</w:t>
            </w:r>
            <w:r w:rsidRPr="00E86C44">
              <w:t xml:space="preserve"> multiple charitable organizations can work collaboratively to maximize development of affordable housing in certain areas currently lacking the supply of affordabl</w:t>
            </w:r>
            <w:r w:rsidRPr="00E86C44">
              <w:t xml:space="preserve">e units needed to house individuals with </w:t>
            </w:r>
            <w:r w:rsidR="002B1380">
              <w:t xml:space="preserve">low </w:t>
            </w:r>
            <w:r w:rsidRPr="00E86C44">
              <w:t xml:space="preserve">incomes </w:t>
            </w:r>
            <w:r w:rsidR="002B1380">
              <w:t>while all receiving beneficial tax treatment for their work</w:t>
            </w:r>
            <w:r w:rsidRPr="00E86C44">
              <w:t>. H</w:t>
            </w:r>
            <w:r w:rsidR="002B1380">
              <w:t>.</w:t>
            </w:r>
            <w:r w:rsidRPr="00E86C44">
              <w:t>B</w:t>
            </w:r>
            <w:r w:rsidR="002B1380">
              <w:t>.</w:t>
            </w:r>
            <w:r w:rsidR="00B45629">
              <w:t> </w:t>
            </w:r>
            <w:r w:rsidRPr="00E86C44">
              <w:t xml:space="preserve">4645 </w:t>
            </w:r>
            <w:r w:rsidR="002B1380">
              <w:t>seeks to</w:t>
            </w:r>
            <w:r w:rsidR="002B1380" w:rsidRPr="00E86C44">
              <w:t xml:space="preserve"> </w:t>
            </w:r>
            <w:r w:rsidR="002B1380">
              <w:t>expand</w:t>
            </w:r>
            <w:r w:rsidR="002B1380" w:rsidRPr="00E86C44">
              <w:t xml:space="preserve"> </w:t>
            </w:r>
            <w:r w:rsidRPr="00E86C44">
              <w:t xml:space="preserve">the tax exemption available to certain charitable organizations developing </w:t>
            </w:r>
            <w:r w:rsidR="002B1380">
              <w:t>affordable</w:t>
            </w:r>
            <w:r w:rsidRPr="00E86C44">
              <w:t xml:space="preserve"> housing to include charitable organizations working in collaboration through a ground lease arrangement. </w:t>
            </w:r>
          </w:p>
          <w:p w14:paraId="767C1820" w14:textId="77777777" w:rsidR="008423E4" w:rsidRPr="00E26B13" w:rsidRDefault="008423E4" w:rsidP="00790297">
            <w:pPr>
              <w:rPr>
                <w:b/>
              </w:rPr>
            </w:pPr>
          </w:p>
        </w:tc>
      </w:tr>
      <w:tr w:rsidR="007E040B" w14:paraId="390BAD6C" w14:textId="77777777" w:rsidTr="00345119">
        <w:tc>
          <w:tcPr>
            <w:tcW w:w="9576" w:type="dxa"/>
          </w:tcPr>
          <w:p w14:paraId="21AA10AA" w14:textId="77777777" w:rsidR="0017725B" w:rsidRDefault="00DC2EC8" w:rsidP="00790297">
            <w:pPr>
              <w:rPr>
                <w:b/>
                <w:u w:val="single"/>
              </w:rPr>
            </w:pPr>
            <w:r>
              <w:rPr>
                <w:b/>
                <w:u w:val="single"/>
              </w:rPr>
              <w:t>CRIMINAL JUSTICE IMPACT</w:t>
            </w:r>
          </w:p>
          <w:p w14:paraId="144E0ED8" w14:textId="77777777" w:rsidR="0017725B" w:rsidRDefault="0017725B" w:rsidP="00790297">
            <w:pPr>
              <w:rPr>
                <w:b/>
                <w:u w:val="single"/>
              </w:rPr>
            </w:pPr>
          </w:p>
          <w:p w14:paraId="4938EB17" w14:textId="77777777" w:rsidR="0017725B" w:rsidRDefault="00DC2EC8" w:rsidP="00790297">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316CE14A" w14:textId="2B2F1B59" w:rsidR="00790297" w:rsidRPr="0017725B" w:rsidRDefault="00790297" w:rsidP="00790297">
            <w:pPr>
              <w:jc w:val="both"/>
              <w:rPr>
                <w:b/>
                <w:u w:val="single"/>
              </w:rPr>
            </w:pPr>
          </w:p>
        </w:tc>
      </w:tr>
      <w:tr w:rsidR="007E040B" w14:paraId="2BE499A6" w14:textId="77777777" w:rsidTr="00345119">
        <w:tc>
          <w:tcPr>
            <w:tcW w:w="9576" w:type="dxa"/>
          </w:tcPr>
          <w:p w14:paraId="1008E466" w14:textId="77777777" w:rsidR="008423E4" w:rsidRPr="00A8133F" w:rsidRDefault="00DC2EC8" w:rsidP="00790297">
            <w:pPr>
              <w:rPr>
                <w:b/>
              </w:rPr>
            </w:pPr>
            <w:r w:rsidRPr="009C1E9A">
              <w:rPr>
                <w:b/>
                <w:u w:val="single"/>
              </w:rPr>
              <w:t>RULEMAKING AUTHORITY</w:t>
            </w:r>
            <w:r>
              <w:rPr>
                <w:b/>
              </w:rPr>
              <w:t xml:space="preserve"> </w:t>
            </w:r>
          </w:p>
          <w:p w14:paraId="402EE091" w14:textId="77777777" w:rsidR="008423E4" w:rsidRDefault="008423E4" w:rsidP="00790297"/>
          <w:p w14:paraId="2DEC196D" w14:textId="77777777" w:rsidR="008423E4" w:rsidRDefault="00DC2EC8" w:rsidP="00790297">
            <w:pPr>
              <w:pStyle w:val="Header"/>
              <w:tabs>
                <w:tab w:val="clear" w:pos="4320"/>
                <w:tab w:val="clear" w:pos="8640"/>
              </w:tabs>
              <w:jc w:val="both"/>
            </w:pPr>
            <w:r>
              <w:t>It is the committee's opinion that this bill does not expressly grant any additio</w:t>
            </w:r>
            <w:r>
              <w:t>nal rulemaking authority to a state officer, department, agency, or institution.</w:t>
            </w:r>
          </w:p>
          <w:p w14:paraId="36DF3442" w14:textId="16574B2F" w:rsidR="00790297" w:rsidRPr="00E21FDC" w:rsidRDefault="00790297" w:rsidP="00790297">
            <w:pPr>
              <w:pStyle w:val="Header"/>
              <w:tabs>
                <w:tab w:val="clear" w:pos="4320"/>
                <w:tab w:val="clear" w:pos="8640"/>
              </w:tabs>
              <w:jc w:val="both"/>
              <w:rPr>
                <w:b/>
              </w:rPr>
            </w:pPr>
          </w:p>
        </w:tc>
      </w:tr>
      <w:tr w:rsidR="007E040B" w14:paraId="2061A290" w14:textId="77777777" w:rsidTr="00345119">
        <w:tc>
          <w:tcPr>
            <w:tcW w:w="9576" w:type="dxa"/>
          </w:tcPr>
          <w:p w14:paraId="73C2D0E3" w14:textId="4ED53CF0" w:rsidR="008423E4" w:rsidRPr="00A3368A" w:rsidRDefault="00DC2EC8" w:rsidP="00790297">
            <w:pPr>
              <w:jc w:val="both"/>
              <w:rPr>
                <w:b/>
              </w:rPr>
            </w:pPr>
            <w:r w:rsidRPr="009C1E9A">
              <w:rPr>
                <w:b/>
                <w:u w:val="single"/>
              </w:rPr>
              <w:t>ANALYSIS</w:t>
            </w:r>
            <w:r>
              <w:rPr>
                <w:b/>
              </w:rPr>
              <w:t xml:space="preserve"> </w:t>
            </w:r>
          </w:p>
          <w:p w14:paraId="23E8145A" w14:textId="77777777" w:rsidR="00A3368A" w:rsidRDefault="00A3368A" w:rsidP="00790297">
            <w:pPr>
              <w:jc w:val="both"/>
              <w:rPr>
                <w:b/>
              </w:rPr>
            </w:pPr>
          </w:p>
          <w:p w14:paraId="57A99B83" w14:textId="6E59DFED" w:rsidR="00A3368A" w:rsidRDefault="00DC2EC8" w:rsidP="00790297">
            <w:pPr>
              <w:jc w:val="both"/>
            </w:pPr>
            <w:r>
              <w:t xml:space="preserve">H.B. 4645 amends the Tax Code to </w:t>
            </w:r>
            <w:r w:rsidR="00BC489A">
              <w:t>expand the scope of provisions providing a property tax exemption for qualifying 501(c)(3) tax-exempt</w:t>
            </w:r>
            <w:r>
              <w:t xml:space="preserve"> </w:t>
            </w:r>
            <w:r w:rsidRPr="00A3368A">
              <w:t>organization</w:t>
            </w:r>
            <w:r w:rsidR="00B45629">
              <w:t>s</w:t>
            </w:r>
            <w:r w:rsidRPr="00A3368A">
              <w:t xml:space="preserve"> that </w:t>
            </w:r>
            <w:r w:rsidR="00BC489A">
              <w:t xml:space="preserve">construct or rehabilitate low-income housing by entitling such an organization that </w:t>
            </w:r>
            <w:r w:rsidRPr="00A3368A">
              <w:t>leases land under a ground lease</w:t>
            </w:r>
            <w:r>
              <w:t xml:space="preserve"> to an </w:t>
            </w:r>
            <w:r w:rsidRPr="00A3368A">
              <w:t xml:space="preserve">exemption from </w:t>
            </w:r>
            <w:r>
              <w:t xml:space="preserve">property </w:t>
            </w:r>
            <w:r w:rsidRPr="00A3368A">
              <w:t xml:space="preserve">taxation of the improvements owned by the organization that the organization constructs or rehabilitates and </w:t>
            </w:r>
            <w:r w:rsidRPr="00A3368A">
              <w:t xml:space="preserve">uses to provide housing to </w:t>
            </w:r>
            <w:r w:rsidR="00BC489A">
              <w:t xml:space="preserve">low-income </w:t>
            </w:r>
            <w:r w:rsidRPr="00A3368A">
              <w:t>individuals or families</w:t>
            </w:r>
            <w:r>
              <w:t>. The bill</w:t>
            </w:r>
            <w:r w:rsidR="00E56640">
              <w:t xml:space="preserve"> </w:t>
            </w:r>
            <w:r w:rsidR="002552AC">
              <w:t>establishes</w:t>
            </w:r>
            <w:r>
              <w:t xml:space="preserve"> the following:</w:t>
            </w:r>
          </w:p>
          <w:p w14:paraId="20571370" w14:textId="57D572B4" w:rsidR="00A3368A" w:rsidRDefault="00DC2EC8" w:rsidP="00790297">
            <w:pPr>
              <w:pStyle w:val="ListParagraph"/>
              <w:numPr>
                <w:ilvl w:val="0"/>
                <w:numId w:val="2"/>
              </w:numPr>
              <w:contextualSpacing w:val="0"/>
              <w:jc w:val="both"/>
            </w:pPr>
            <w:r>
              <w:t>a</w:t>
            </w:r>
            <w:r w:rsidRPr="00A3368A">
              <w:t>n organization that leases land</w:t>
            </w:r>
            <w:r>
              <w:t xml:space="preserve"> is </w:t>
            </w:r>
            <w:r w:rsidRPr="00A3368A">
              <w:t>considered to be the owner of the land</w:t>
            </w:r>
            <w:r w:rsidR="00BC489A">
              <w:t xml:space="preserve"> for purpose</w:t>
            </w:r>
            <w:r w:rsidR="00E0278C">
              <w:t>s</w:t>
            </w:r>
            <w:r w:rsidR="00BC489A">
              <w:t xml:space="preserve"> of </w:t>
            </w:r>
            <w:r w:rsidR="00B42929">
              <w:t xml:space="preserve">the requirement </w:t>
            </w:r>
            <w:r w:rsidR="00E56640">
              <w:t>that</w:t>
            </w:r>
            <w:r w:rsidR="00BC489A">
              <w:t xml:space="preserve"> </w:t>
            </w:r>
            <w:r w:rsidR="00B42929">
              <w:t xml:space="preserve">an organization own property </w:t>
            </w:r>
            <w:r w:rsidR="00E56640">
              <w:t xml:space="preserve">for the purpose of </w:t>
            </w:r>
            <w:r w:rsidR="00B42929">
              <w:t>construct</w:t>
            </w:r>
            <w:r w:rsidR="00E56640">
              <w:t>ing</w:t>
            </w:r>
            <w:r w:rsidR="00B42929">
              <w:t xml:space="preserve"> or rehabilitat</w:t>
            </w:r>
            <w:r w:rsidR="00E56640">
              <w:t>ing</w:t>
            </w:r>
            <w:r w:rsidR="00B42929">
              <w:t xml:space="preserve"> a hous</w:t>
            </w:r>
            <w:r w:rsidR="00E56640">
              <w:t>ing</w:t>
            </w:r>
            <w:r w:rsidR="00B42929">
              <w:t xml:space="preserve"> project</w:t>
            </w:r>
            <w:r w:rsidR="00E56640">
              <w:t xml:space="preserve"> on the property in order to receive the property tax exemption</w:t>
            </w:r>
            <w:r w:rsidR="00B42929">
              <w:t>;</w:t>
            </w:r>
          </w:p>
          <w:p w14:paraId="5896EF5E" w14:textId="5C1DBAA3" w:rsidR="00A3368A" w:rsidRDefault="00DC2EC8" w:rsidP="00790297">
            <w:pPr>
              <w:pStyle w:val="ListParagraph"/>
              <w:numPr>
                <w:ilvl w:val="0"/>
                <w:numId w:val="2"/>
              </w:numPr>
              <w:contextualSpacing w:val="0"/>
              <w:jc w:val="both"/>
            </w:pPr>
            <w:r>
              <w:t>a reference to acquiring property includes</w:t>
            </w:r>
            <w:r w:rsidRPr="00846365">
              <w:t xml:space="preserve"> </w:t>
            </w:r>
            <w:r w:rsidR="00846365" w:rsidRPr="00846365">
              <w:t xml:space="preserve">leasing </w:t>
            </w:r>
            <w:r>
              <w:t>the</w:t>
            </w:r>
            <w:r w:rsidRPr="00846365">
              <w:t xml:space="preserve"> </w:t>
            </w:r>
            <w:r w:rsidR="00846365" w:rsidRPr="00846365">
              <w:t>property</w:t>
            </w:r>
            <w:r>
              <w:t xml:space="preserve"> as provided by the bill</w:t>
            </w:r>
            <w:r w:rsidR="00846365">
              <w:t>; and</w:t>
            </w:r>
          </w:p>
          <w:p w14:paraId="541E644B" w14:textId="3AE9E577" w:rsidR="00846365" w:rsidRDefault="00DC2EC8" w:rsidP="00790297">
            <w:pPr>
              <w:pStyle w:val="ListParagraph"/>
              <w:numPr>
                <w:ilvl w:val="0"/>
                <w:numId w:val="2"/>
              </w:numPr>
              <w:contextualSpacing w:val="0"/>
              <w:jc w:val="both"/>
            </w:pPr>
            <w:r>
              <w:t>a</w:t>
            </w:r>
            <w:r w:rsidRPr="00846365">
              <w:t xml:space="preserve"> reference</w:t>
            </w:r>
            <w:r>
              <w:t xml:space="preserve"> </w:t>
            </w:r>
            <w:r w:rsidRPr="00846365">
              <w:t xml:space="preserve">to an exemption from </w:t>
            </w:r>
            <w:r w:rsidRPr="00846365">
              <w:t>taxation or the appraisal of property means the improvements constructed or rehabilitated on the property if the property consists of land and improvements</w:t>
            </w:r>
            <w:r w:rsidR="00E56640">
              <w:t xml:space="preserve"> described by the bill</w:t>
            </w:r>
            <w:r w:rsidR="00B42929">
              <w:t>.</w:t>
            </w:r>
          </w:p>
          <w:p w14:paraId="658B46FC" w14:textId="77777777" w:rsidR="00A3368A" w:rsidRDefault="00DC2EC8" w:rsidP="00790297">
            <w:pPr>
              <w:jc w:val="both"/>
            </w:pPr>
            <w:r>
              <w:t xml:space="preserve">These provisions apply </w:t>
            </w:r>
            <w:r w:rsidRPr="00B42929">
              <w:t>only to a</w:t>
            </w:r>
            <w:r>
              <w:t xml:space="preserve"> property</w:t>
            </w:r>
            <w:r w:rsidRPr="00B42929">
              <w:t xml:space="preserve"> tax year that begins on or after th</w:t>
            </w:r>
            <w:r w:rsidRPr="00B42929">
              <w:t xml:space="preserve">e </w:t>
            </w:r>
            <w:r>
              <w:t xml:space="preserve">bill's </w:t>
            </w:r>
            <w:r w:rsidRPr="00B42929">
              <w:t>effective date</w:t>
            </w:r>
            <w:r>
              <w:t>.</w:t>
            </w:r>
          </w:p>
          <w:p w14:paraId="5B3BCE2E" w14:textId="167D7201" w:rsidR="00790297" w:rsidRPr="00835628" w:rsidRDefault="00790297" w:rsidP="00790297">
            <w:pPr>
              <w:jc w:val="both"/>
              <w:rPr>
                <w:b/>
              </w:rPr>
            </w:pPr>
          </w:p>
        </w:tc>
      </w:tr>
      <w:tr w:rsidR="007E040B" w14:paraId="2855C6EB" w14:textId="77777777" w:rsidTr="00345119">
        <w:tc>
          <w:tcPr>
            <w:tcW w:w="9576" w:type="dxa"/>
          </w:tcPr>
          <w:p w14:paraId="5CA63EB6" w14:textId="77777777" w:rsidR="008423E4" w:rsidRPr="00A8133F" w:rsidRDefault="00DC2EC8" w:rsidP="00790297">
            <w:pPr>
              <w:rPr>
                <w:b/>
              </w:rPr>
            </w:pPr>
            <w:r w:rsidRPr="009C1E9A">
              <w:rPr>
                <w:b/>
                <w:u w:val="single"/>
              </w:rPr>
              <w:t>EFFECTIVE DATE</w:t>
            </w:r>
            <w:r>
              <w:rPr>
                <w:b/>
              </w:rPr>
              <w:t xml:space="preserve"> </w:t>
            </w:r>
          </w:p>
          <w:p w14:paraId="70C0A222" w14:textId="77777777" w:rsidR="008423E4" w:rsidRDefault="008423E4" w:rsidP="00790297"/>
          <w:p w14:paraId="3A60A2E4" w14:textId="66115800" w:rsidR="008423E4" w:rsidRPr="00233FDB" w:rsidRDefault="00DC2EC8" w:rsidP="00790297">
            <w:pPr>
              <w:pStyle w:val="Header"/>
              <w:tabs>
                <w:tab w:val="clear" w:pos="4320"/>
                <w:tab w:val="clear" w:pos="8640"/>
              </w:tabs>
              <w:jc w:val="both"/>
              <w:rPr>
                <w:b/>
              </w:rPr>
            </w:pPr>
            <w:r>
              <w:t>January 1, 2024.</w:t>
            </w:r>
          </w:p>
        </w:tc>
      </w:tr>
    </w:tbl>
    <w:p w14:paraId="7DBCE0C9" w14:textId="77777777" w:rsidR="008423E4" w:rsidRPr="00BE0E75" w:rsidRDefault="008423E4" w:rsidP="00790297">
      <w:pPr>
        <w:jc w:val="both"/>
        <w:rPr>
          <w:rFonts w:ascii="Arial" w:hAnsi="Arial"/>
          <w:sz w:val="16"/>
          <w:szCs w:val="16"/>
        </w:rPr>
      </w:pPr>
    </w:p>
    <w:p w14:paraId="520880CB" w14:textId="77777777" w:rsidR="004108C3" w:rsidRPr="008423E4" w:rsidRDefault="004108C3" w:rsidP="0079029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7E0A" w14:textId="77777777" w:rsidR="00000000" w:rsidRDefault="00DC2EC8">
      <w:r>
        <w:separator/>
      </w:r>
    </w:p>
  </w:endnote>
  <w:endnote w:type="continuationSeparator" w:id="0">
    <w:p w14:paraId="7FAC3AAD" w14:textId="77777777" w:rsidR="00000000" w:rsidRDefault="00DC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59C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E040B" w14:paraId="70FFF984" w14:textId="77777777" w:rsidTr="009C1E9A">
      <w:trPr>
        <w:cantSplit/>
      </w:trPr>
      <w:tc>
        <w:tcPr>
          <w:tcW w:w="0" w:type="pct"/>
        </w:tcPr>
        <w:p w14:paraId="601CA626" w14:textId="77777777" w:rsidR="00137D90" w:rsidRDefault="00137D90" w:rsidP="009C1E9A">
          <w:pPr>
            <w:pStyle w:val="Footer"/>
            <w:tabs>
              <w:tab w:val="clear" w:pos="8640"/>
              <w:tab w:val="right" w:pos="9360"/>
            </w:tabs>
          </w:pPr>
        </w:p>
      </w:tc>
      <w:tc>
        <w:tcPr>
          <w:tcW w:w="2395" w:type="pct"/>
        </w:tcPr>
        <w:p w14:paraId="461EF9F0" w14:textId="77777777" w:rsidR="00137D90" w:rsidRDefault="00137D90" w:rsidP="009C1E9A">
          <w:pPr>
            <w:pStyle w:val="Footer"/>
            <w:tabs>
              <w:tab w:val="clear" w:pos="8640"/>
              <w:tab w:val="right" w:pos="9360"/>
            </w:tabs>
          </w:pPr>
        </w:p>
        <w:p w14:paraId="2D6748E0" w14:textId="77777777" w:rsidR="001A4310" w:rsidRDefault="001A4310" w:rsidP="009C1E9A">
          <w:pPr>
            <w:pStyle w:val="Footer"/>
            <w:tabs>
              <w:tab w:val="clear" w:pos="8640"/>
              <w:tab w:val="right" w:pos="9360"/>
            </w:tabs>
          </w:pPr>
        </w:p>
        <w:p w14:paraId="6E63874C" w14:textId="77777777" w:rsidR="00137D90" w:rsidRDefault="00137D90" w:rsidP="009C1E9A">
          <w:pPr>
            <w:pStyle w:val="Footer"/>
            <w:tabs>
              <w:tab w:val="clear" w:pos="8640"/>
              <w:tab w:val="right" w:pos="9360"/>
            </w:tabs>
          </w:pPr>
        </w:p>
      </w:tc>
      <w:tc>
        <w:tcPr>
          <w:tcW w:w="2453" w:type="pct"/>
        </w:tcPr>
        <w:p w14:paraId="7B4A6B36" w14:textId="77777777" w:rsidR="00137D90" w:rsidRDefault="00137D90" w:rsidP="009C1E9A">
          <w:pPr>
            <w:pStyle w:val="Footer"/>
            <w:tabs>
              <w:tab w:val="clear" w:pos="8640"/>
              <w:tab w:val="right" w:pos="9360"/>
            </w:tabs>
            <w:jc w:val="right"/>
          </w:pPr>
        </w:p>
      </w:tc>
    </w:tr>
    <w:tr w:rsidR="007E040B" w14:paraId="310C5186" w14:textId="77777777" w:rsidTr="009C1E9A">
      <w:trPr>
        <w:cantSplit/>
      </w:trPr>
      <w:tc>
        <w:tcPr>
          <w:tcW w:w="0" w:type="pct"/>
        </w:tcPr>
        <w:p w14:paraId="27142362" w14:textId="77777777" w:rsidR="00EC379B" w:rsidRDefault="00EC379B" w:rsidP="009C1E9A">
          <w:pPr>
            <w:pStyle w:val="Footer"/>
            <w:tabs>
              <w:tab w:val="clear" w:pos="8640"/>
              <w:tab w:val="right" w:pos="9360"/>
            </w:tabs>
          </w:pPr>
        </w:p>
      </w:tc>
      <w:tc>
        <w:tcPr>
          <w:tcW w:w="2395" w:type="pct"/>
        </w:tcPr>
        <w:p w14:paraId="4A9E25C4" w14:textId="44A1736A" w:rsidR="00EC379B" w:rsidRPr="009C1E9A" w:rsidRDefault="00DC2EC8" w:rsidP="009C1E9A">
          <w:pPr>
            <w:pStyle w:val="Footer"/>
            <w:tabs>
              <w:tab w:val="clear" w:pos="8640"/>
              <w:tab w:val="right" w:pos="9360"/>
            </w:tabs>
            <w:rPr>
              <w:rFonts w:ascii="Shruti" w:hAnsi="Shruti"/>
              <w:sz w:val="22"/>
            </w:rPr>
          </w:pPr>
          <w:r>
            <w:rPr>
              <w:rFonts w:ascii="Shruti" w:hAnsi="Shruti"/>
              <w:sz w:val="22"/>
            </w:rPr>
            <w:t>88R 26583-D</w:t>
          </w:r>
        </w:p>
      </w:tc>
      <w:tc>
        <w:tcPr>
          <w:tcW w:w="2453" w:type="pct"/>
        </w:tcPr>
        <w:p w14:paraId="301BAEC4" w14:textId="45AB809A" w:rsidR="00EC379B" w:rsidRDefault="00DC2EC8" w:rsidP="009C1E9A">
          <w:pPr>
            <w:pStyle w:val="Footer"/>
            <w:tabs>
              <w:tab w:val="clear" w:pos="8640"/>
              <w:tab w:val="right" w:pos="9360"/>
            </w:tabs>
            <w:jc w:val="right"/>
          </w:pPr>
          <w:r>
            <w:fldChar w:fldCharType="begin"/>
          </w:r>
          <w:r>
            <w:instrText xml:space="preserve"> DOCPROPERTY  OTID  \* MERGEFORMAT </w:instrText>
          </w:r>
          <w:r>
            <w:fldChar w:fldCharType="separate"/>
          </w:r>
          <w:r w:rsidR="004F12F2">
            <w:t>23.118.1646</w:t>
          </w:r>
          <w:r>
            <w:fldChar w:fldCharType="end"/>
          </w:r>
        </w:p>
      </w:tc>
    </w:tr>
    <w:tr w:rsidR="007E040B" w14:paraId="3E81DD20" w14:textId="77777777" w:rsidTr="009C1E9A">
      <w:trPr>
        <w:cantSplit/>
      </w:trPr>
      <w:tc>
        <w:tcPr>
          <w:tcW w:w="0" w:type="pct"/>
        </w:tcPr>
        <w:p w14:paraId="40A03D9F" w14:textId="77777777" w:rsidR="00EC379B" w:rsidRDefault="00EC379B" w:rsidP="009C1E9A">
          <w:pPr>
            <w:pStyle w:val="Footer"/>
            <w:tabs>
              <w:tab w:val="clear" w:pos="4320"/>
              <w:tab w:val="clear" w:pos="8640"/>
              <w:tab w:val="left" w:pos="2865"/>
            </w:tabs>
          </w:pPr>
        </w:p>
      </w:tc>
      <w:tc>
        <w:tcPr>
          <w:tcW w:w="2395" w:type="pct"/>
        </w:tcPr>
        <w:p w14:paraId="5E68E29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8C98EEC" w14:textId="77777777" w:rsidR="00EC379B" w:rsidRDefault="00EC379B" w:rsidP="006D504F">
          <w:pPr>
            <w:pStyle w:val="Footer"/>
            <w:rPr>
              <w:rStyle w:val="PageNumber"/>
            </w:rPr>
          </w:pPr>
        </w:p>
        <w:p w14:paraId="677CEC4B" w14:textId="77777777" w:rsidR="00EC379B" w:rsidRDefault="00EC379B" w:rsidP="009C1E9A">
          <w:pPr>
            <w:pStyle w:val="Footer"/>
            <w:tabs>
              <w:tab w:val="clear" w:pos="8640"/>
              <w:tab w:val="right" w:pos="9360"/>
            </w:tabs>
            <w:jc w:val="right"/>
          </w:pPr>
        </w:p>
      </w:tc>
    </w:tr>
    <w:tr w:rsidR="007E040B" w14:paraId="38B38634" w14:textId="77777777" w:rsidTr="009C1E9A">
      <w:trPr>
        <w:cantSplit/>
        <w:trHeight w:val="323"/>
      </w:trPr>
      <w:tc>
        <w:tcPr>
          <w:tcW w:w="0" w:type="pct"/>
          <w:gridSpan w:val="3"/>
        </w:tcPr>
        <w:p w14:paraId="170CF356" w14:textId="77777777" w:rsidR="00EC379B" w:rsidRDefault="00DC2EC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6DFF47E" w14:textId="77777777" w:rsidR="00EC379B" w:rsidRDefault="00EC379B" w:rsidP="009C1E9A">
          <w:pPr>
            <w:pStyle w:val="Footer"/>
            <w:tabs>
              <w:tab w:val="clear" w:pos="8640"/>
              <w:tab w:val="right" w:pos="9360"/>
            </w:tabs>
            <w:jc w:val="center"/>
          </w:pPr>
        </w:p>
      </w:tc>
    </w:tr>
  </w:tbl>
  <w:p w14:paraId="5A30391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5E2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3900" w14:textId="77777777" w:rsidR="00000000" w:rsidRDefault="00DC2EC8">
      <w:r>
        <w:separator/>
      </w:r>
    </w:p>
  </w:footnote>
  <w:footnote w:type="continuationSeparator" w:id="0">
    <w:p w14:paraId="11C13E8A" w14:textId="77777777" w:rsidR="00000000" w:rsidRDefault="00DC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8E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FCD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1A1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BB3"/>
    <w:multiLevelType w:val="hybridMultilevel"/>
    <w:tmpl w:val="2DA431F6"/>
    <w:lvl w:ilvl="0" w:tplc="E3C486B6">
      <w:start w:val="8"/>
      <w:numFmt w:val="bullet"/>
      <w:lvlText w:val="-"/>
      <w:lvlJc w:val="left"/>
      <w:pPr>
        <w:ind w:left="720" w:hanging="360"/>
      </w:pPr>
      <w:rPr>
        <w:rFonts w:ascii="Consolas" w:eastAsia="Times New Roman" w:hAnsi="Consolas" w:cs="Courier New" w:hint="default"/>
      </w:rPr>
    </w:lvl>
    <w:lvl w:ilvl="1" w:tplc="8884C3D6" w:tentative="1">
      <w:start w:val="1"/>
      <w:numFmt w:val="bullet"/>
      <w:lvlText w:val="o"/>
      <w:lvlJc w:val="left"/>
      <w:pPr>
        <w:ind w:left="1440" w:hanging="360"/>
      </w:pPr>
      <w:rPr>
        <w:rFonts w:ascii="Courier New" w:hAnsi="Courier New" w:cs="Courier New" w:hint="default"/>
      </w:rPr>
    </w:lvl>
    <w:lvl w:ilvl="2" w:tplc="7DF21C9A" w:tentative="1">
      <w:start w:val="1"/>
      <w:numFmt w:val="bullet"/>
      <w:lvlText w:val=""/>
      <w:lvlJc w:val="left"/>
      <w:pPr>
        <w:ind w:left="2160" w:hanging="360"/>
      </w:pPr>
      <w:rPr>
        <w:rFonts w:ascii="Wingdings" w:hAnsi="Wingdings" w:hint="default"/>
      </w:rPr>
    </w:lvl>
    <w:lvl w:ilvl="3" w:tplc="C4C8CE8C" w:tentative="1">
      <w:start w:val="1"/>
      <w:numFmt w:val="bullet"/>
      <w:lvlText w:val=""/>
      <w:lvlJc w:val="left"/>
      <w:pPr>
        <w:ind w:left="2880" w:hanging="360"/>
      </w:pPr>
      <w:rPr>
        <w:rFonts w:ascii="Symbol" w:hAnsi="Symbol" w:hint="default"/>
      </w:rPr>
    </w:lvl>
    <w:lvl w:ilvl="4" w:tplc="824299A4" w:tentative="1">
      <w:start w:val="1"/>
      <w:numFmt w:val="bullet"/>
      <w:lvlText w:val="o"/>
      <w:lvlJc w:val="left"/>
      <w:pPr>
        <w:ind w:left="3600" w:hanging="360"/>
      </w:pPr>
      <w:rPr>
        <w:rFonts w:ascii="Courier New" w:hAnsi="Courier New" w:cs="Courier New" w:hint="default"/>
      </w:rPr>
    </w:lvl>
    <w:lvl w:ilvl="5" w:tplc="B62059E8" w:tentative="1">
      <w:start w:val="1"/>
      <w:numFmt w:val="bullet"/>
      <w:lvlText w:val=""/>
      <w:lvlJc w:val="left"/>
      <w:pPr>
        <w:ind w:left="4320" w:hanging="360"/>
      </w:pPr>
      <w:rPr>
        <w:rFonts w:ascii="Wingdings" w:hAnsi="Wingdings" w:hint="default"/>
      </w:rPr>
    </w:lvl>
    <w:lvl w:ilvl="6" w:tplc="88081BE8" w:tentative="1">
      <w:start w:val="1"/>
      <w:numFmt w:val="bullet"/>
      <w:lvlText w:val=""/>
      <w:lvlJc w:val="left"/>
      <w:pPr>
        <w:ind w:left="5040" w:hanging="360"/>
      </w:pPr>
      <w:rPr>
        <w:rFonts w:ascii="Symbol" w:hAnsi="Symbol" w:hint="default"/>
      </w:rPr>
    </w:lvl>
    <w:lvl w:ilvl="7" w:tplc="1504A3E6" w:tentative="1">
      <w:start w:val="1"/>
      <w:numFmt w:val="bullet"/>
      <w:lvlText w:val="o"/>
      <w:lvlJc w:val="left"/>
      <w:pPr>
        <w:ind w:left="5760" w:hanging="360"/>
      </w:pPr>
      <w:rPr>
        <w:rFonts w:ascii="Courier New" w:hAnsi="Courier New" w:cs="Courier New" w:hint="default"/>
      </w:rPr>
    </w:lvl>
    <w:lvl w:ilvl="8" w:tplc="38D25B06" w:tentative="1">
      <w:start w:val="1"/>
      <w:numFmt w:val="bullet"/>
      <w:lvlText w:val=""/>
      <w:lvlJc w:val="left"/>
      <w:pPr>
        <w:ind w:left="6480" w:hanging="360"/>
      </w:pPr>
      <w:rPr>
        <w:rFonts w:ascii="Wingdings" w:hAnsi="Wingdings" w:hint="default"/>
      </w:rPr>
    </w:lvl>
  </w:abstractNum>
  <w:abstractNum w:abstractNumId="1" w15:restartNumberingAfterBreak="0">
    <w:nsid w:val="1AD065E6"/>
    <w:multiLevelType w:val="hybridMultilevel"/>
    <w:tmpl w:val="DBF49850"/>
    <w:lvl w:ilvl="0" w:tplc="0C08ED62">
      <w:start w:val="1"/>
      <w:numFmt w:val="bullet"/>
      <w:lvlText w:val=""/>
      <w:lvlJc w:val="left"/>
      <w:pPr>
        <w:tabs>
          <w:tab w:val="num" w:pos="720"/>
        </w:tabs>
        <w:ind w:left="720" w:hanging="360"/>
      </w:pPr>
      <w:rPr>
        <w:rFonts w:ascii="Symbol" w:hAnsi="Symbol" w:hint="default"/>
      </w:rPr>
    </w:lvl>
    <w:lvl w:ilvl="1" w:tplc="8FA8A564" w:tentative="1">
      <w:start w:val="1"/>
      <w:numFmt w:val="bullet"/>
      <w:lvlText w:val="o"/>
      <w:lvlJc w:val="left"/>
      <w:pPr>
        <w:ind w:left="1440" w:hanging="360"/>
      </w:pPr>
      <w:rPr>
        <w:rFonts w:ascii="Courier New" w:hAnsi="Courier New" w:cs="Courier New" w:hint="default"/>
      </w:rPr>
    </w:lvl>
    <w:lvl w:ilvl="2" w:tplc="93AA6C70" w:tentative="1">
      <w:start w:val="1"/>
      <w:numFmt w:val="bullet"/>
      <w:lvlText w:val=""/>
      <w:lvlJc w:val="left"/>
      <w:pPr>
        <w:ind w:left="2160" w:hanging="360"/>
      </w:pPr>
      <w:rPr>
        <w:rFonts w:ascii="Wingdings" w:hAnsi="Wingdings" w:hint="default"/>
      </w:rPr>
    </w:lvl>
    <w:lvl w:ilvl="3" w:tplc="80E69F6A" w:tentative="1">
      <w:start w:val="1"/>
      <w:numFmt w:val="bullet"/>
      <w:lvlText w:val=""/>
      <w:lvlJc w:val="left"/>
      <w:pPr>
        <w:ind w:left="2880" w:hanging="360"/>
      </w:pPr>
      <w:rPr>
        <w:rFonts w:ascii="Symbol" w:hAnsi="Symbol" w:hint="default"/>
      </w:rPr>
    </w:lvl>
    <w:lvl w:ilvl="4" w:tplc="561CC422" w:tentative="1">
      <w:start w:val="1"/>
      <w:numFmt w:val="bullet"/>
      <w:lvlText w:val="o"/>
      <w:lvlJc w:val="left"/>
      <w:pPr>
        <w:ind w:left="3600" w:hanging="360"/>
      </w:pPr>
      <w:rPr>
        <w:rFonts w:ascii="Courier New" w:hAnsi="Courier New" w:cs="Courier New" w:hint="default"/>
      </w:rPr>
    </w:lvl>
    <w:lvl w:ilvl="5" w:tplc="059A3A62" w:tentative="1">
      <w:start w:val="1"/>
      <w:numFmt w:val="bullet"/>
      <w:lvlText w:val=""/>
      <w:lvlJc w:val="left"/>
      <w:pPr>
        <w:ind w:left="4320" w:hanging="360"/>
      </w:pPr>
      <w:rPr>
        <w:rFonts w:ascii="Wingdings" w:hAnsi="Wingdings" w:hint="default"/>
      </w:rPr>
    </w:lvl>
    <w:lvl w:ilvl="6" w:tplc="3134FC2E" w:tentative="1">
      <w:start w:val="1"/>
      <w:numFmt w:val="bullet"/>
      <w:lvlText w:val=""/>
      <w:lvlJc w:val="left"/>
      <w:pPr>
        <w:ind w:left="5040" w:hanging="360"/>
      </w:pPr>
      <w:rPr>
        <w:rFonts w:ascii="Symbol" w:hAnsi="Symbol" w:hint="default"/>
      </w:rPr>
    </w:lvl>
    <w:lvl w:ilvl="7" w:tplc="03E22FCC" w:tentative="1">
      <w:start w:val="1"/>
      <w:numFmt w:val="bullet"/>
      <w:lvlText w:val="o"/>
      <w:lvlJc w:val="left"/>
      <w:pPr>
        <w:ind w:left="5760" w:hanging="360"/>
      </w:pPr>
      <w:rPr>
        <w:rFonts w:ascii="Courier New" w:hAnsi="Courier New" w:cs="Courier New" w:hint="default"/>
      </w:rPr>
    </w:lvl>
    <w:lvl w:ilvl="8" w:tplc="FFD8900E" w:tentative="1">
      <w:start w:val="1"/>
      <w:numFmt w:val="bullet"/>
      <w:lvlText w:val=""/>
      <w:lvlJc w:val="left"/>
      <w:pPr>
        <w:ind w:left="6480" w:hanging="360"/>
      </w:pPr>
      <w:rPr>
        <w:rFonts w:ascii="Wingdings" w:hAnsi="Wingdings" w:hint="default"/>
      </w:rPr>
    </w:lvl>
  </w:abstractNum>
  <w:num w:numId="1" w16cid:durableId="1485976321">
    <w:abstractNumId w:val="0"/>
  </w:num>
  <w:num w:numId="2" w16cid:durableId="204132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A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D58"/>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2AC"/>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380"/>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703"/>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2F2"/>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573"/>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B84"/>
    <w:rsid w:val="00662B77"/>
    <w:rsid w:val="00662D0E"/>
    <w:rsid w:val="00663265"/>
    <w:rsid w:val="0066345F"/>
    <w:rsid w:val="0066485B"/>
    <w:rsid w:val="0067036E"/>
    <w:rsid w:val="00671693"/>
    <w:rsid w:val="006757AA"/>
    <w:rsid w:val="00676452"/>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382"/>
    <w:rsid w:val="00764786"/>
    <w:rsid w:val="00766E12"/>
    <w:rsid w:val="0077098E"/>
    <w:rsid w:val="00771287"/>
    <w:rsid w:val="0077149E"/>
    <w:rsid w:val="00777518"/>
    <w:rsid w:val="0077779E"/>
    <w:rsid w:val="00780FB6"/>
    <w:rsid w:val="0078552A"/>
    <w:rsid w:val="00785729"/>
    <w:rsid w:val="00786058"/>
    <w:rsid w:val="00790297"/>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40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36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E3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68A"/>
    <w:rsid w:val="00A3420E"/>
    <w:rsid w:val="00A35D66"/>
    <w:rsid w:val="00A41085"/>
    <w:rsid w:val="00A425FA"/>
    <w:rsid w:val="00A43960"/>
    <w:rsid w:val="00A46902"/>
    <w:rsid w:val="00A50CDB"/>
    <w:rsid w:val="00A51C2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929"/>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2929"/>
    <w:rsid w:val="00B43672"/>
    <w:rsid w:val="00B45629"/>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89A"/>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A01"/>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EA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9A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EC8"/>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78C"/>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640"/>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C44"/>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22F"/>
    <w:rsid w:val="00EE43A2"/>
    <w:rsid w:val="00EE46B7"/>
    <w:rsid w:val="00EE5A49"/>
    <w:rsid w:val="00EE664B"/>
    <w:rsid w:val="00EF10BA"/>
    <w:rsid w:val="00EF1738"/>
    <w:rsid w:val="00EF2BAF"/>
    <w:rsid w:val="00EF3B8F"/>
    <w:rsid w:val="00EF5093"/>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FC30C4-CADF-4315-95E7-77DBF390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A3368A"/>
    <w:pPr>
      <w:ind w:left="720"/>
      <w:contextualSpacing/>
    </w:pPr>
  </w:style>
  <w:style w:type="character" w:styleId="CommentReference">
    <w:name w:val="annotation reference"/>
    <w:basedOn w:val="DefaultParagraphFont"/>
    <w:semiHidden/>
    <w:unhideWhenUsed/>
    <w:rsid w:val="00B42929"/>
    <w:rPr>
      <w:sz w:val="16"/>
      <w:szCs w:val="16"/>
    </w:rPr>
  </w:style>
  <w:style w:type="paragraph" w:styleId="CommentText">
    <w:name w:val="annotation text"/>
    <w:basedOn w:val="Normal"/>
    <w:link w:val="CommentTextChar"/>
    <w:semiHidden/>
    <w:unhideWhenUsed/>
    <w:rsid w:val="00B42929"/>
    <w:rPr>
      <w:sz w:val="20"/>
      <w:szCs w:val="20"/>
    </w:rPr>
  </w:style>
  <w:style w:type="character" w:customStyle="1" w:styleId="CommentTextChar">
    <w:name w:val="Comment Text Char"/>
    <w:basedOn w:val="DefaultParagraphFont"/>
    <w:link w:val="CommentText"/>
    <w:semiHidden/>
    <w:rsid w:val="00B42929"/>
  </w:style>
  <w:style w:type="paragraph" w:styleId="CommentSubject">
    <w:name w:val="annotation subject"/>
    <w:basedOn w:val="CommentText"/>
    <w:next w:val="CommentText"/>
    <w:link w:val="CommentSubjectChar"/>
    <w:semiHidden/>
    <w:unhideWhenUsed/>
    <w:rsid w:val="00B42929"/>
    <w:rPr>
      <w:b/>
      <w:bCs/>
    </w:rPr>
  </w:style>
  <w:style w:type="character" w:customStyle="1" w:styleId="CommentSubjectChar">
    <w:name w:val="Comment Subject Char"/>
    <w:basedOn w:val="CommentTextChar"/>
    <w:link w:val="CommentSubject"/>
    <w:semiHidden/>
    <w:rsid w:val="00B42929"/>
    <w:rPr>
      <w:b/>
      <w:bCs/>
    </w:rPr>
  </w:style>
  <w:style w:type="paragraph" w:styleId="Revision">
    <w:name w:val="Revision"/>
    <w:hidden/>
    <w:uiPriority w:val="99"/>
    <w:semiHidden/>
    <w:rsid w:val="00BC489A"/>
    <w:rPr>
      <w:sz w:val="24"/>
      <w:szCs w:val="24"/>
    </w:rPr>
  </w:style>
  <w:style w:type="character" w:styleId="Hyperlink">
    <w:name w:val="Hyperlink"/>
    <w:basedOn w:val="DefaultParagraphFont"/>
    <w:unhideWhenUsed/>
    <w:rsid w:val="002B1380"/>
    <w:rPr>
      <w:color w:val="0000FF" w:themeColor="hyperlink"/>
      <w:u w:val="single"/>
    </w:rPr>
  </w:style>
  <w:style w:type="character" w:customStyle="1" w:styleId="UnresolvedMention1">
    <w:name w:val="Unresolved Mention1"/>
    <w:basedOn w:val="DefaultParagraphFont"/>
    <w:uiPriority w:val="99"/>
    <w:semiHidden/>
    <w:unhideWhenUsed/>
    <w:rsid w:val="002B1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2588</Characters>
  <Application>Microsoft Office Word</Application>
  <DocSecurity>4</DocSecurity>
  <Lines>62</Lines>
  <Paragraphs>19</Paragraphs>
  <ScaleCrop>false</ScaleCrop>
  <HeadingPairs>
    <vt:vector size="2" baseType="variant">
      <vt:variant>
        <vt:lpstr>Title</vt:lpstr>
      </vt:variant>
      <vt:variant>
        <vt:i4>1</vt:i4>
      </vt:variant>
    </vt:vector>
  </HeadingPairs>
  <TitlesOfParts>
    <vt:vector size="1" baseType="lpstr">
      <vt:lpstr>BA - HB04645 (Committee Report (Unamended))</vt:lpstr>
    </vt:vector>
  </TitlesOfParts>
  <Company>State of Texas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26583</dc:subject>
  <dc:creator>State of Texas</dc:creator>
  <dc:description>HB 4645 by Flores-(H)Ways &amp; Means</dc:description>
  <cp:lastModifiedBy>Stacey Nicchio</cp:lastModifiedBy>
  <cp:revision>2</cp:revision>
  <cp:lastPrinted>2003-11-26T17:21:00Z</cp:lastPrinted>
  <dcterms:created xsi:type="dcterms:W3CDTF">2023-05-03T22:52:00Z</dcterms:created>
  <dcterms:modified xsi:type="dcterms:W3CDTF">2023-05-03T22:52:00Z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23.118.1646</vt:lpwstr>
  </property>
</Properties>
</file>