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54BF6" w14:paraId="4C85ACE1" w14:textId="77777777" w:rsidTr="00345119">
        <w:tc>
          <w:tcPr>
            <w:tcW w:w="9576" w:type="dxa"/>
            <w:noWrap/>
          </w:tcPr>
          <w:p w14:paraId="2154C7E7" w14:textId="77777777" w:rsidR="008423E4" w:rsidRPr="0022177D" w:rsidRDefault="00E1137C" w:rsidP="00D954E1">
            <w:pPr>
              <w:pStyle w:val="Heading1"/>
            </w:pPr>
            <w:r w:rsidRPr="00631897">
              <w:t>BILL ANALYSIS</w:t>
            </w:r>
          </w:p>
        </w:tc>
      </w:tr>
    </w:tbl>
    <w:p w14:paraId="3F4603E9" w14:textId="77777777" w:rsidR="008423E4" w:rsidRPr="0022177D" w:rsidRDefault="008423E4" w:rsidP="00D954E1">
      <w:pPr>
        <w:jc w:val="center"/>
      </w:pPr>
    </w:p>
    <w:p w14:paraId="7C10E91E" w14:textId="77777777" w:rsidR="008423E4" w:rsidRPr="00B31F0E" w:rsidRDefault="008423E4" w:rsidP="00D954E1"/>
    <w:p w14:paraId="2FCC1E2F" w14:textId="77777777" w:rsidR="008423E4" w:rsidRPr="00742794" w:rsidRDefault="008423E4" w:rsidP="00D954E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54BF6" w14:paraId="7D6F69EC" w14:textId="77777777" w:rsidTr="00345119">
        <w:tc>
          <w:tcPr>
            <w:tcW w:w="9576" w:type="dxa"/>
          </w:tcPr>
          <w:p w14:paraId="44AEB555" w14:textId="6E69C45C" w:rsidR="008423E4" w:rsidRPr="00861995" w:rsidRDefault="00E1137C" w:rsidP="00D954E1">
            <w:pPr>
              <w:jc w:val="right"/>
            </w:pPr>
            <w:r>
              <w:t>H.B. 4674</w:t>
            </w:r>
          </w:p>
        </w:tc>
      </w:tr>
      <w:tr w:rsidR="00354BF6" w14:paraId="3D21C7D9" w14:textId="77777777" w:rsidTr="00345119">
        <w:tc>
          <w:tcPr>
            <w:tcW w:w="9576" w:type="dxa"/>
          </w:tcPr>
          <w:p w14:paraId="363F8017" w14:textId="30CC2CF1" w:rsidR="008423E4" w:rsidRPr="00861995" w:rsidRDefault="00E1137C" w:rsidP="00D954E1">
            <w:pPr>
              <w:jc w:val="right"/>
            </w:pPr>
            <w:r>
              <w:t xml:space="preserve">By: </w:t>
            </w:r>
            <w:r w:rsidR="008055C1">
              <w:t>Hayes</w:t>
            </w:r>
          </w:p>
        </w:tc>
      </w:tr>
      <w:tr w:rsidR="00354BF6" w14:paraId="2078CC7A" w14:textId="77777777" w:rsidTr="00345119">
        <w:tc>
          <w:tcPr>
            <w:tcW w:w="9576" w:type="dxa"/>
          </w:tcPr>
          <w:p w14:paraId="53FCB356" w14:textId="679E589C" w:rsidR="008423E4" w:rsidRPr="00861995" w:rsidRDefault="00E1137C" w:rsidP="00D954E1">
            <w:pPr>
              <w:jc w:val="right"/>
            </w:pPr>
            <w:r>
              <w:t>Judiciary &amp; Civil Jurisprudence</w:t>
            </w:r>
          </w:p>
        </w:tc>
      </w:tr>
      <w:tr w:rsidR="00354BF6" w14:paraId="70E3561D" w14:textId="77777777" w:rsidTr="00345119">
        <w:tc>
          <w:tcPr>
            <w:tcW w:w="9576" w:type="dxa"/>
          </w:tcPr>
          <w:p w14:paraId="55491CD1" w14:textId="05FA2CC9" w:rsidR="008423E4" w:rsidRDefault="00E1137C" w:rsidP="00D954E1">
            <w:pPr>
              <w:jc w:val="right"/>
            </w:pPr>
            <w:r>
              <w:t>Committee Report (Unamended)</w:t>
            </w:r>
          </w:p>
        </w:tc>
      </w:tr>
    </w:tbl>
    <w:p w14:paraId="5C6B8EB8" w14:textId="77777777" w:rsidR="008423E4" w:rsidRDefault="008423E4" w:rsidP="00D954E1">
      <w:pPr>
        <w:tabs>
          <w:tab w:val="right" w:pos="9360"/>
        </w:tabs>
      </w:pPr>
    </w:p>
    <w:p w14:paraId="254F102C" w14:textId="77777777" w:rsidR="008423E4" w:rsidRDefault="008423E4" w:rsidP="00D954E1"/>
    <w:p w14:paraId="652C2DF7" w14:textId="77777777" w:rsidR="008423E4" w:rsidRDefault="008423E4" w:rsidP="00D954E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54BF6" w14:paraId="663A9723" w14:textId="77777777" w:rsidTr="00345119">
        <w:tc>
          <w:tcPr>
            <w:tcW w:w="9576" w:type="dxa"/>
          </w:tcPr>
          <w:p w14:paraId="6AEC4F98" w14:textId="77777777" w:rsidR="008423E4" w:rsidRPr="00A8133F" w:rsidRDefault="00E1137C" w:rsidP="00D954E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6B66585" w14:textId="77777777" w:rsidR="008423E4" w:rsidRDefault="008423E4" w:rsidP="00D954E1"/>
          <w:p w14:paraId="1E6156FE" w14:textId="52539A72" w:rsidR="008423E4" w:rsidRDefault="00E1137C" w:rsidP="00D954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 procedures </w:t>
            </w:r>
            <w:r w:rsidR="00BC2594">
              <w:t>for juror</w:t>
            </w:r>
            <w:r>
              <w:t xml:space="preserve"> summoning need to be clarified. Simplified juror summoning and scheduling, as well as the use of electronic communications</w:t>
            </w:r>
            <w:r w:rsidR="00422DFF">
              <w:t>,</w:t>
            </w:r>
            <w:r>
              <w:t xml:space="preserve"> </w:t>
            </w:r>
            <w:r w:rsidR="00422DFF" w:rsidRPr="008C26EB">
              <w:t xml:space="preserve">would allow clerks and counties to more efficiently </w:t>
            </w:r>
            <w:r w:rsidR="00422DFF">
              <w:t xml:space="preserve">manage </w:t>
            </w:r>
            <w:r w:rsidR="00422DFF" w:rsidRPr="008C26EB">
              <w:t>juror attendance.</w:t>
            </w:r>
            <w:r w:rsidR="00422DFF">
              <w:t xml:space="preserve"> </w:t>
            </w:r>
            <w:r>
              <w:t>H</w:t>
            </w:r>
            <w:r w:rsidR="00CF3F06">
              <w:t>.B. 4674 seeks to</w:t>
            </w:r>
            <w:r w:rsidRPr="008C26EB">
              <w:t xml:space="preserve"> address </w:t>
            </w:r>
            <w:r w:rsidR="00CF3F06">
              <w:t xml:space="preserve">these issues as well as </w:t>
            </w:r>
            <w:r w:rsidRPr="008C26EB">
              <w:t>the</w:t>
            </w:r>
            <w:r w:rsidRPr="008C26EB">
              <w:t xml:space="preserve"> question of whether </w:t>
            </w:r>
            <w:r w:rsidR="00CF3F06">
              <w:t>a court</w:t>
            </w:r>
            <w:r w:rsidR="00CF3F06" w:rsidRPr="008C26EB">
              <w:t xml:space="preserve"> </w:t>
            </w:r>
            <w:r w:rsidRPr="008C26EB">
              <w:t xml:space="preserve">clerk has </w:t>
            </w:r>
            <w:r w:rsidR="00CF3F06">
              <w:t xml:space="preserve">the </w:t>
            </w:r>
            <w:r w:rsidRPr="008C26EB">
              <w:t>authority to complete the entire summoning process</w:t>
            </w:r>
            <w:r w:rsidR="00CF3F06">
              <w:t>.</w:t>
            </w:r>
          </w:p>
          <w:p w14:paraId="1753002E" w14:textId="77777777" w:rsidR="008423E4" w:rsidRPr="00E26B13" w:rsidRDefault="008423E4" w:rsidP="00D954E1">
            <w:pPr>
              <w:rPr>
                <w:b/>
              </w:rPr>
            </w:pPr>
          </w:p>
        </w:tc>
      </w:tr>
      <w:tr w:rsidR="00354BF6" w14:paraId="22ACDAA5" w14:textId="77777777" w:rsidTr="00345119">
        <w:tc>
          <w:tcPr>
            <w:tcW w:w="9576" w:type="dxa"/>
          </w:tcPr>
          <w:p w14:paraId="70C4FCEB" w14:textId="77777777" w:rsidR="0017725B" w:rsidRDefault="00E1137C" w:rsidP="00D954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27B017" w14:textId="77777777" w:rsidR="0017725B" w:rsidRDefault="0017725B" w:rsidP="00D954E1">
            <w:pPr>
              <w:rPr>
                <w:b/>
                <w:u w:val="single"/>
              </w:rPr>
            </w:pPr>
          </w:p>
          <w:p w14:paraId="0C1D10FA" w14:textId="77777777" w:rsidR="0017725B" w:rsidRDefault="00E1137C" w:rsidP="00D954E1">
            <w:pPr>
              <w:jc w:val="both"/>
            </w:pPr>
            <w:r>
              <w:t>It is the committee's opinion that this bill does not expressly create a criminal offense, increase the punishment for an existing cri</w:t>
            </w:r>
            <w:r>
              <w:t>minal offense or category of offenses, or change the eligibility of a person for community supervision, parole, or mandatory supervision.</w:t>
            </w:r>
          </w:p>
          <w:p w14:paraId="6A9CF696" w14:textId="429C956B" w:rsidR="00D954E1" w:rsidRPr="0017725B" w:rsidRDefault="00D954E1" w:rsidP="00D954E1">
            <w:pPr>
              <w:jc w:val="both"/>
              <w:rPr>
                <w:b/>
                <w:u w:val="single"/>
              </w:rPr>
            </w:pPr>
          </w:p>
        </w:tc>
      </w:tr>
      <w:tr w:rsidR="00354BF6" w14:paraId="3BE2155D" w14:textId="77777777" w:rsidTr="00345119">
        <w:tc>
          <w:tcPr>
            <w:tcW w:w="9576" w:type="dxa"/>
          </w:tcPr>
          <w:p w14:paraId="5C4CB2F9" w14:textId="77777777" w:rsidR="008423E4" w:rsidRPr="00A8133F" w:rsidRDefault="00E1137C" w:rsidP="00D954E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7ADBCB" w14:textId="77777777" w:rsidR="008423E4" w:rsidRDefault="008423E4" w:rsidP="00D954E1"/>
          <w:p w14:paraId="682E37D7" w14:textId="77777777" w:rsidR="008423E4" w:rsidRDefault="00E1137C" w:rsidP="00D954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4636B59D" w14:textId="7E9D00A2" w:rsidR="00D954E1" w:rsidRPr="00E21FDC" w:rsidRDefault="00D954E1" w:rsidP="00D954E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54BF6" w14:paraId="66ACFFEF" w14:textId="77777777" w:rsidTr="00345119">
        <w:tc>
          <w:tcPr>
            <w:tcW w:w="9576" w:type="dxa"/>
          </w:tcPr>
          <w:p w14:paraId="4A7FC580" w14:textId="76795639" w:rsidR="00CC2CA7" w:rsidRPr="002B5AE2" w:rsidRDefault="00E1137C" w:rsidP="00D954E1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 </w:t>
            </w:r>
          </w:p>
          <w:p w14:paraId="7C8DF118" w14:textId="77777777" w:rsidR="00D954E1" w:rsidRDefault="00D954E1" w:rsidP="00D954E1">
            <w:pPr>
              <w:jc w:val="both"/>
            </w:pPr>
          </w:p>
          <w:p w14:paraId="7980178A" w14:textId="4DF64A51" w:rsidR="00B42812" w:rsidRDefault="00E1137C" w:rsidP="00D954E1">
            <w:pPr>
              <w:jc w:val="both"/>
            </w:pPr>
            <w:r>
              <w:t>H.B. 4674 amends the Government Code to revise provisions relating to the donation of a juror's reimbursement as follows:</w:t>
            </w:r>
          </w:p>
          <w:p w14:paraId="05EDFA19" w14:textId="2F6E2314" w:rsidR="006F2B49" w:rsidRDefault="00E1137C" w:rsidP="00D954E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gives</w:t>
            </w:r>
            <w:r w:rsidR="00B42812">
              <w:t xml:space="preserve"> a person who reports to jury service the </w:t>
            </w:r>
            <w:r>
              <w:t>option</w:t>
            </w:r>
            <w:r w:rsidR="00B42812">
              <w:t xml:space="preserve"> to</w:t>
            </w:r>
            <w:r>
              <w:t xml:space="preserve"> electronically</w:t>
            </w:r>
            <w:r w:rsidR="00B42812">
              <w:t xml:space="preserve"> direct an appropriate county official </w:t>
            </w:r>
            <w:r>
              <w:t xml:space="preserve">to donate </w:t>
            </w:r>
            <w:r w:rsidR="00B42812">
              <w:t xml:space="preserve">the person's </w:t>
            </w:r>
            <w:r>
              <w:t xml:space="preserve">reimbursement </w:t>
            </w:r>
            <w:r w:rsidR="00253871">
              <w:t>as an alternative</w:t>
            </w:r>
            <w:r>
              <w:t xml:space="preserve"> </w:t>
            </w:r>
            <w:r w:rsidR="00253871">
              <w:t>to</w:t>
            </w:r>
            <w:r>
              <w:t xml:space="preserve"> directing the official </w:t>
            </w:r>
            <w:r w:rsidR="003221C6">
              <w:t xml:space="preserve">to do so </w:t>
            </w:r>
            <w:r w:rsidR="00253871">
              <w:t>in writing</w:t>
            </w:r>
            <w:r>
              <w:t>;</w:t>
            </w:r>
          </w:p>
          <w:p w14:paraId="6D61EDBB" w14:textId="3A000AED" w:rsidR="003221C6" w:rsidRDefault="00E1137C" w:rsidP="00D954E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gives the person the option to direct a designate</w:t>
            </w:r>
            <w:r>
              <w:t xml:space="preserve">d county employee to make the donation </w:t>
            </w:r>
            <w:r w:rsidR="00253871">
              <w:t>as an alternative to</w:t>
            </w:r>
            <w:r>
              <w:t xml:space="preserve"> directing the county treasurer to do so;</w:t>
            </w:r>
            <w:r w:rsidR="00D954E1">
              <w:t xml:space="preserve"> and</w:t>
            </w:r>
          </w:p>
          <w:p w14:paraId="4A3B586C" w14:textId="146F2241" w:rsidR="00550E78" w:rsidRDefault="00E1137C" w:rsidP="00D954E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gives the person the option to donate</w:t>
            </w:r>
            <w:r w:rsidRPr="003221C6">
              <w:t xml:space="preserve"> the</w:t>
            </w:r>
            <w:r>
              <w:t>ir</w:t>
            </w:r>
            <w:r w:rsidRPr="003221C6">
              <w:t xml:space="preserve"> entire</w:t>
            </w:r>
            <w:r>
              <w:t xml:space="preserve"> daily</w:t>
            </w:r>
            <w:r w:rsidRPr="003221C6">
              <w:t xml:space="preserve"> </w:t>
            </w:r>
            <w:r>
              <w:t xml:space="preserve">reimbursement </w:t>
            </w:r>
            <w:r w:rsidRPr="003221C6">
              <w:t xml:space="preserve">divided among the </w:t>
            </w:r>
            <w:r>
              <w:t xml:space="preserve">specified </w:t>
            </w:r>
            <w:r w:rsidRPr="003221C6">
              <w:t>funds, programs, and county entities</w:t>
            </w:r>
            <w:r>
              <w:t xml:space="preserve">, </w:t>
            </w:r>
            <w:r w:rsidR="00253871">
              <w:t>as an alternative to</w:t>
            </w:r>
            <w:r>
              <w:t xml:space="preserve"> donating all or a specific amount to one of the specified entities.</w:t>
            </w:r>
            <w:r w:rsidRPr="003221C6">
              <w:t xml:space="preserve"> </w:t>
            </w:r>
          </w:p>
          <w:p w14:paraId="3A7EAF0E" w14:textId="77777777" w:rsidR="00A436A0" w:rsidRPr="00CC2CA7" w:rsidRDefault="00A436A0" w:rsidP="00D954E1">
            <w:pPr>
              <w:jc w:val="both"/>
            </w:pPr>
          </w:p>
          <w:p w14:paraId="31C4EFF5" w14:textId="5C312CF1" w:rsidR="00550E78" w:rsidRPr="00CC2CA7" w:rsidRDefault="00E1137C" w:rsidP="00D954E1">
            <w:pPr>
              <w:jc w:val="both"/>
            </w:pPr>
            <w:r>
              <w:t xml:space="preserve">H.B. 4674 </w:t>
            </w:r>
            <w:r w:rsidR="00253871">
              <w:t xml:space="preserve">gives </w:t>
            </w:r>
            <w:r w:rsidR="00CC2CA7">
              <w:t>a court clerk</w:t>
            </w:r>
            <w:r w:rsidR="001E0BD2">
              <w:t>,</w:t>
            </w:r>
            <w:r w:rsidR="00253871">
              <w:t xml:space="preserve"> </w:t>
            </w:r>
            <w:r w:rsidR="008A381C" w:rsidRPr="008A381C">
              <w:t>on receiving the notice from the judge of the date that the prospective jurors are to be summoned to appear for jury service</w:t>
            </w:r>
            <w:r w:rsidR="001E0BD2">
              <w:t>,</w:t>
            </w:r>
            <w:r w:rsidR="008A381C">
              <w:t xml:space="preserve"> </w:t>
            </w:r>
            <w:r w:rsidR="00253871">
              <w:t>the option to</w:t>
            </w:r>
            <w:r w:rsidR="00CC2CA7">
              <w:t xml:space="preserve"> </w:t>
            </w:r>
            <w:r w:rsidRPr="00713C46">
              <w:t>summon  prospective jurors directly in the same manner a sheriff or constable would summon a juror</w:t>
            </w:r>
            <w:r w:rsidR="001E0BD2">
              <w:t>,</w:t>
            </w:r>
            <w:r>
              <w:t xml:space="preserve"> </w:t>
            </w:r>
            <w:r w:rsidR="008A381C">
              <w:t>as an alternative to delivering the</w:t>
            </w:r>
            <w:r w:rsidR="009F2CBD">
              <w:t xml:space="preserve"> jury</w:t>
            </w:r>
            <w:r w:rsidR="008A381C">
              <w:t xml:space="preserve"> list </w:t>
            </w:r>
            <w:r w:rsidR="001E0BD2">
              <w:t xml:space="preserve">to </w:t>
            </w:r>
            <w:r w:rsidR="008A381C">
              <w:t xml:space="preserve">the applicable sheriff or constable. </w:t>
            </w:r>
          </w:p>
          <w:p w14:paraId="28C3A242" w14:textId="743475F2" w:rsidR="00702C38" w:rsidRDefault="00702C38" w:rsidP="00D954E1">
            <w:pPr>
              <w:jc w:val="both"/>
            </w:pPr>
          </w:p>
          <w:p w14:paraId="1B9DB90E" w14:textId="6595EE38" w:rsidR="00702C38" w:rsidRDefault="00E1137C" w:rsidP="00D954E1">
            <w:pPr>
              <w:jc w:val="both"/>
            </w:pPr>
            <w:r>
              <w:t xml:space="preserve">H.B. 4674 requires </w:t>
            </w:r>
            <w:r w:rsidR="008A381C">
              <w:t>the</w:t>
            </w:r>
            <w:r>
              <w:t xml:space="preserve"> </w:t>
            </w:r>
            <w:r w:rsidRPr="00702C38">
              <w:t xml:space="preserve">model for a uniform written jury summons in </w:t>
            </w:r>
            <w:r>
              <w:t>T</w:t>
            </w:r>
            <w:r>
              <w:t>exas</w:t>
            </w:r>
            <w:r w:rsidR="00713C46">
              <w:t xml:space="preserve">, </w:t>
            </w:r>
            <w:r w:rsidR="00713C46" w:rsidRPr="00713C46">
              <w:t>develop</w:t>
            </w:r>
            <w:r w:rsidR="00713C46">
              <w:t>ed</w:t>
            </w:r>
            <w:r w:rsidR="00713C46" w:rsidRPr="00713C46">
              <w:t xml:space="preserve"> and maintain</w:t>
            </w:r>
            <w:r w:rsidR="00713C46">
              <w:t xml:space="preserve">ed by </w:t>
            </w:r>
            <w:r w:rsidR="00D82232">
              <w:t>t</w:t>
            </w:r>
            <w:r w:rsidR="00713C46" w:rsidRPr="00713C46">
              <w:t>he Office of Court Administration of the Texas Judicial System</w:t>
            </w:r>
            <w:r w:rsidR="00713C46">
              <w:t>,</w:t>
            </w:r>
            <w:r w:rsidR="00713C46" w:rsidRPr="00713C46">
              <w:t xml:space="preserve"> </w:t>
            </w:r>
            <w:r w:rsidR="00713C46">
              <w:t>to</w:t>
            </w:r>
            <w:r w:rsidR="008A381C">
              <w:t xml:space="preserve"> include the following:</w:t>
            </w:r>
          </w:p>
          <w:p w14:paraId="2A1371C6" w14:textId="36B61E98" w:rsidR="00713C46" w:rsidRDefault="00E1137C" w:rsidP="00D954E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 w:rsidRPr="00713C46">
              <w:t>the option to provide</w:t>
            </w:r>
            <w:r>
              <w:t xml:space="preserve"> </w:t>
            </w:r>
            <w:r w:rsidRPr="00713C46">
              <w:t>the electronic address of the court's website on which is posted the exemptions and restrictions governing ju</w:t>
            </w:r>
            <w:r w:rsidRPr="00713C46">
              <w:t>ry service</w:t>
            </w:r>
            <w:r w:rsidR="008A381C">
              <w:t xml:space="preserve"> as an alternative to providing </w:t>
            </w:r>
            <w:r w:rsidR="008A381C" w:rsidRPr="008A381C">
              <w:t xml:space="preserve">the exemptions and restrictions </w:t>
            </w:r>
            <w:r w:rsidR="008A381C">
              <w:t>directly</w:t>
            </w:r>
            <w:r>
              <w:t>;</w:t>
            </w:r>
          </w:p>
          <w:p w14:paraId="6210A1D9" w14:textId="03C0790D" w:rsidR="00713C46" w:rsidRDefault="00E1137C" w:rsidP="00D954E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 w:rsidRPr="00713C46">
              <w:t xml:space="preserve">notice of the contempt action to which </w:t>
            </w:r>
            <w:r w:rsidR="002A7055">
              <w:t>a</w:t>
            </w:r>
            <w:r w:rsidR="002A7055" w:rsidRPr="00713C46">
              <w:t xml:space="preserve"> </w:t>
            </w:r>
            <w:r w:rsidRPr="00713C46">
              <w:t>person summoned for jury service</w:t>
            </w:r>
            <w:r w:rsidR="002A7055">
              <w:t xml:space="preserve"> is subject</w:t>
            </w:r>
            <w:r w:rsidRPr="00713C46">
              <w:t xml:space="preserve"> for failure to comply with the jury summons</w:t>
            </w:r>
            <w:r>
              <w:t>;</w:t>
            </w:r>
            <w:r w:rsidR="002A7055">
              <w:t xml:space="preserve"> and</w:t>
            </w:r>
          </w:p>
          <w:p w14:paraId="44585F3F" w14:textId="09F0944F" w:rsidR="00713C46" w:rsidRDefault="00E1137C" w:rsidP="00D954E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option to:</w:t>
            </w:r>
          </w:p>
          <w:p w14:paraId="0D4AD153" w14:textId="1D2C7577" w:rsidR="00713C46" w:rsidRDefault="00E1137C" w:rsidP="00D954E1">
            <w:pPr>
              <w:pStyle w:val="ListParagraph"/>
              <w:numPr>
                <w:ilvl w:val="1"/>
                <w:numId w:val="2"/>
              </w:numPr>
              <w:contextualSpacing w:val="0"/>
              <w:jc w:val="both"/>
            </w:pPr>
            <w:r>
              <w:t>include in the jury sum</w:t>
            </w:r>
            <w:r>
              <w:t>mons the juror questionnaire;</w:t>
            </w:r>
          </w:p>
          <w:p w14:paraId="0A4D240A" w14:textId="6D765118" w:rsidR="00713C46" w:rsidRDefault="00E1137C" w:rsidP="00D954E1">
            <w:pPr>
              <w:pStyle w:val="ListParagraph"/>
              <w:numPr>
                <w:ilvl w:val="1"/>
                <w:numId w:val="2"/>
              </w:numPr>
              <w:contextualSpacing w:val="0"/>
              <w:jc w:val="both"/>
            </w:pPr>
            <w:r>
              <w:t>provide the electronic address of the court's website from which the juror questionnaire may be easily printed;</w:t>
            </w:r>
            <w:r w:rsidR="002A7055">
              <w:t xml:space="preserve"> and</w:t>
            </w:r>
          </w:p>
          <w:p w14:paraId="6CAF6593" w14:textId="20BC4905" w:rsidR="00713C46" w:rsidRDefault="00E1137C" w:rsidP="00D954E1">
            <w:pPr>
              <w:pStyle w:val="ListParagraph"/>
              <w:numPr>
                <w:ilvl w:val="1"/>
                <w:numId w:val="2"/>
              </w:numPr>
              <w:contextualSpacing w:val="0"/>
              <w:jc w:val="both"/>
            </w:pPr>
            <w:r>
              <w:t>in counties in which the district and criminal district judges adopted a plan for an electronic jury selection</w:t>
            </w:r>
            <w:r>
              <w:t xml:space="preserve"> method, provide the electronic address of the court's website for the prospective juror to access and complete the juror questionnaire</w:t>
            </w:r>
            <w:r w:rsidR="002A7055">
              <w:t xml:space="preserve">. </w:t>
            </w:r>
          </w:p>
          <w:p w14:paraId="268E5F79" w14:textId="432F2101" w:rsidR="00702C38" w:rsidRDefault="00E1137C" w:rsidP="00D954E1">
            <w:pPr>
              <w:jc w:val="both"/>
            </w:pPr>
            <w:r>
              <w:t xml:space="preserve">The bill requires </w:t>
            </w:r>
            <w:r w:rsidR="00713C46">
              <w:t>a</w:t>
            </w:r>
            <w:r w:rsidR="00713C46" w:rsidRPr="00713C46">
              <w:t xml:space="preserve"> written jury summons </w:t>
            </w:r>
            <w:r>
              <w:t xml:space="preserve">to </w:t>
            </w:r>
            <w:r w:rsidR="00713C46" w:rsidRPr="00713C46">
              <w:t>be 3-1/2 by 5 inches or larger</w:t>
            </w:r>
            <w:r>
              <w:t>.</w:t>
            </w:r>
            <w:r w:rsidR="00F7698F">
              <w:t xml:space="preserve"> The</w:t>
            </w:r>
            <w:r w:rsidR="009F2CBD">
              <w:t xml:space="preserve"> bill</w:t>
            </w:r>
            <w:r w:rsidR="00F7698F">
              <w:t xml:space="preserve"> </w:t>
            </w:r>
            <w:r>
              <w:t xml:space="preserve">requires the </w:t>
            </w:r>
            <w:r w:rsidRPr="002A7055">
              <w:t xml:space="preserve">questionnaire </w:t>
            </w:r>
            <w:r>
              <w:t xml:space="preserve">that </w:t>
            </w:r>
            <w:r w:rsidRPr="002A7055">
              <w:t>a</w:t>
            </w:r>
            <w:r w:rsidRPr="002A7055">
              <w:t>ccompan</w:t>
            </w:r>
            <w:r>
              <w:t>ies</w:t>
            </w:r>
            <w:r w:rsidRPr="002A7055">
              <w:t xml:space="preserve"> </w:t>
            </w:r>
            <w:r w:rsidR="00F7698F">
              <w:t>the</w:t>
            </w:r>
            <w:r w:rsidRPr="002A7055">
              <w:t xml:space="preserve"> jury summons</w:t>
            </w:r>
            <w:r>
              <w:t xml:space="preserve"> to </w:t>
            </w:r>
            <w:r w:rsidR="00F7698F">
              <w:t>require a person to provide</w:t>
            </w:r>
            <w:r>
              <w:t xml:space="preserve"> any electronic address</w:t>
            </w:r>
            <w:r w:rsidR="00F7698F">
              <w:t xml:space="preserve"> </w:t>
            </w:r>
            <w:r w:rsidR="009F2CBD">
              <w:t>of the</w:t>
            </w:r>
            <w:r w:rsidR="00F7698F">
              <w:t xml:space="preserve"> person</w:t>
            </w:r>
            <w:r w:rsidR="009F2CBD">
              <w:t>.</w:t>
            </w:r>
          </w:p>
          <w:p w14:paraId="20300B3B" w14:textId="77777777" w:rsidR="00550E78" w:rsidRPr="00550E78" w:rsidRDefault="00550E78" w:rsidP="00D954E1">
            <w:pPr>
              <w:jc w:val="both"/>
            </w:pPr>
          </w:p>
          <w:p w14:paraId="375130DD" w14:textId="2BCB3220" w:rsidR="00EE70FF" w:rsidRDefault="00E1137C" w:rsidP="00D954E1">
            <w:pPr>
              <w:jc w:val="both"/>
            </w:pPr>
            <w:r>
              <w:t xml:space="preserve">H.B. 4674 </w:t>
            </w:r>
            <w:r w:rsidR="006C4961">
              <w:t xml:space="preserve">makes the requirement for </w:t>
            </w:r>
            <w:r w:rsidR="00702C38">
              <w:t xml:space="preserve">a district clerk to </w:t>
            </w:r>
            <w:r w:rsidR="00702C38" w:rsidRPr="00702C38">
              <w:t>promptly notify the</w:t>
            </w:r>
            <w:r w:rsidR="006C4961">
              <w:t xml:space="preserve"> county</w:t>
            </w:r>
            <w:r w:rsidR="00702C38" w:rsidRPr="00702C38">
              <w:t xml:space="preserve"> voter registrar </w:t>
            </w:r>
            <w:r w:rsidR="006C4961">
              <w:t>of</w:t>
            </w:r>
            <w:r w:rsidR="00702C38" w:rsidRPr="00702C38">
              <w:t xml:space="preserve"> the name and address of each person</w:t>
            </w:r>
            <w:r w:rsidR="00702C38">
              <w:t xml:space="preserve"> </w:t>
            </w:r>
            <w:r w:rsidR="00F73ACC">
              <w:t>who is</w:t>
            </w:r>
            <w:r w:rsidR="00F73ACC" w:rsidRPr="00702C38">
              <w:t xml:space="preserve"> </w:t>
            </w:r>
            <w:r w:rsidR="00702C38" w:rsidRPr="00702C38">
              <w:t>exempted</w:t>
            </w:r>
            <w:r w:rsidR="00702C38">
              <w:t xml:space="preserve"> f</w:t>
            </w:r>
            <w:r w:rsidR="00702C38" w:rsidRPr="00702C38">
              <w:t xml:space="preserve">rom </w:t>
            </w:r>
            <w:r w:rsidR="006C4961">
              <w:t xml:space="preserve">jury </w:t>
            </w:r>
            <w:r w:rsidR="00702C38" w:rsidRPr="00702C38">
              <w:t xml:space="preserve">service </w:t>
            </w:r>
            <w:r w:rsidR="00F73ACC">
              <w:t>apply</w:t>
            </w:r>
            <w:r w:rsidR="006C4961">
              <w:t xml:space="preserve"> only to </w:t>
            </w:r>
            <w:r w:rsidR="00F73ACC">
              <w:t>a</w:t>
            </w:r>
            <w:r w:rsidR="006C4961">
              <w:t xml:space="preserve"> person</w:t>
            </w:r>
            <w:r w:rsidR="00F73ACC">
              <w:t xml:space="preserve"> </w:t>
            </w:r>
            <w:r w:rsidR="006C4961">
              <w:t xml:space="preserve">who </w:t>
            </w:r>
            <w:r w:rsidR="00F73ACC">
              <w:t>is</w:t>
            </w:r>
            <w:r w:rsidR="006C4961">
              <w:t xml:space="preserve"> permanently exempted</w:t>
            </w:r>
            <w:r w:rsidR="00F73ACC">
              <w:t xml:space="preserve"> and </w:t>
            </w:r>
            <w:r w:rsidR="001E0BD2">
              <w:t xml:space="preserve">makes </w:t>
            </w:r>
            <w:r w:rsidR="00F73ACC">
              <w:t xml:space="preserve">the requirement for the voter </w:t>
            </w:r>
            <w:r w:rsidR="00A0778A">
              <w:t>regist</w:t>
            </w:r>
            <w:r w:rsidR="003F7CB7">
              <w:t>ra</w:t>
            </w:r>
            <w:r w:rsidR="00A0778A">
              <w:t>r</w:t>
            </w:r>
            <w:r w:rsidR="00F73ACC">
              <w:t xml:space="preserve"> to keep a register of persons </w:t>
            </w:r>
            <w:r w:rsidR="00A0778A">
              <w:t>exempt</w:t>
            </w:r>
            <w:r w:rsidR="00F73ACC">
              <w:t xml:space="preserve"> from jury service due to </w:t>
            </w:r>
            <w:r w:rsidR="00A0778A" w:rsidRPr="00F73ACC">
              <w:t>physical or mental</w:t>
            </w:r>
            <w:r w:rsidR="00A0778A">
              <w:t xml:space="preserve"> </w:t>
            </w:r>
            <w:r w:rsidR="00A0778A" w:rsidRPr="00F73ACC">
              <w:t xml:space="preserve">impairment or </w:t>
            </w:r>
            <w:r w:rsidR="00A0778A">
              <w:t xml:space="preserve">an </w:t>
            </w:r>
            <w:r w:rsidR="00A0778A" w:rsidRPr="00F73ACC">
              <w:t xml:space="preserve">inability to comprehend </w:t>
            </w:r>
            <w:r w:rsidR="00A0778A">
              <w:t>E</w:t>
            </w:r>
            <w:r w:rsidR="00A0778A" w:rsidRPr="00F73ACC">
              <w:t>nglish</w:t>
            </w:r>
            <w:r w:rsidR="00A0778A">
              <w:t xml:space="preserve"> </w:t>
            </w:r>
            <w:r w:rsidR="00F73ACC">
              <w:t xml:space="preserve">apply only to </w:t>
            </w:r>
            <w:r w:rsidR="00A0778A">
              <w:t>persons who are permanently exempt</w:t>
            </w:r>
            <w:r w:rsidR="009F2CBD">
              <w:t>.</w:t>
            </w:r>
          </w:p>
          <w:p w14:paraId="7B4236A0" w14:textId="363680A7" w:rsidR="00EE70FF" w:rsidRDefault="00EE70FF" w:rsidP="00D954E1">
            <w:pPr>
              <w:jc w:val="both"/>
            </w:pPr>
          </w:p>
          <w:p w14:paraId="065DC843" w14:textId="664B74D0" w:rsidR="00EE70FF" w:rsidRDefault="00E1137C" w:rsidP="00D954E1">
            <w:pPr>
              <w:jc w:val="both"/>
            </w:pPr>
            <w:r>
              <w:t xml:space="preserve">H.B. 4674 requires a court clerk to </w:t>
            </w:r>
            <w:r w:rsidRPr="00EE70FF">
              <w:t>maintain a list of the name and address of each person who is disqualified</w:t>
            </w:r>
            <w:r>
              <w:t xml:space="preserve"> </w:t>
            </w:r>
            <w:r w:rsidRPr="00EE70FF">
              <w:t>from jury service because the person was convict</w:t>
            </w:r>
            <w:r w:rsidRPr="00EE70FF">
              <w:t>ed of misdemeanor theft or a felony.</w:t>
            </w:r>
            <w:r w:rsidR="00A0778A">
              <w:t xml:space="preserve"> The bill </w:t>
            </w:r>
            <w:r>
              <w:t xml:space="preserve">requires </w:t>
            </w:r>
            <w:r w:rsidR="009F2CBD">
              <w:t xml:space="preserve">such </w:t>
            </w:r>
            <w:r>
              <w:t xml:space="preserve">a </w:t>
            </w:r>
            <w:r w:rsidRPr="00EE70FF">
              <w:t xml:space="preserve">person </w:t>
            </w:r>
            <w:r>
              <w:t xml:space="preserve">to be </w:t>
            </w:r>
            <w:r w:rsidRPr="00EE70FF">
              <w:t>permanently disqualified from serving as a juror</w:t>
            </w:r>
            <w:r>
              <w:t>, except if the person:</w:t>
            </w:r>
          </w:p>
          <w:p w14:paraId="5B1A6EAF" w14:textId="3EE6D2E8" w:rsidR="00EE70FF" w:rsidRDefault="00E1137C" w:rsidP="00D954E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was placed on deferred adjudication and received a dismissal and discharge;</w:t>
            </w:r>
          </w:p>
          <w:p w14:paraId="20150478" w14:textId="3835F6BB" w:rsidR="00EE70FF" w:rsidRDefault="00E1137C" w:rsidP="00D954E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was placed on community </w:t>
            </w:r>
            <w:r>
              <w:t>supervision and the period of community supervision was terminated early; or</w:t>
            </w:r>
          </w:p>
          <w:p w14:paraId="4B68A7BD" w14:textId="47B19476" w:rsidR="00EE70FF" w:rsidRDefault="00E1137C" w:rsidP="00D954E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was pardoned or has had the person's civil rights restored.</w:t>
            </w:r>
          </w:p>
          <w:p w14:paraId="3C7A5DF6" w14:textId="3DE4BEEA" w:rsidR="00A436A0" w:rsidRDefault="00E1137C" w:rsidP="00D954E1">
            <w:pPr>
              <w:jc w:val="both"/>
            </w:pPr>
            <w:r>
              <w:t xml:space="preserve">The bill </w:t>
            </w:r>
            <w:r w:rsidR="00EE70FF">
              <w:t xml:space="preserve">authorizes a district clerk to </w:t>
            </w:r>
            <w:r w:rsidR="00EE70FF" w:rsidRPr="00EE70FF">
              <w:t xml:space="preserve">remove from the jury wheel the jury wheel card for </w:t>
            </w:r>
            <w:r w:rsidR="00253871">
              <w:t>a</w:t>
            </w:r>
            <w:r w:rsidR="00253871" w:rsidRPr="00EE70FF">
              <w:t xml:space="preserve"> </w:t>
            </w:r>
            <w:r w:rsidR="00EE70FF" w:rsidRPr="00EE70FF">
              <w:t>person whose name appears on the list.</w:t>
            </w:r>
            <w:r>
              <w:t xml:space="preserve"> </w:t>
            </w:r>
            <w:r w:rsidR="00253871">
              <w:t>The bill</w:t>
            </w:r>
            <w:r>
              <w:t xml:space="preserve"> </w:t>
            </w:r>
            <w:r w:rsidR="00253871">
              <w:t xml:space="preserve">also includes </w:t>
            </w:r>
            <w:r w:rsidR="00253871" w:rsidRPr="00253871">
              <w:t>noncitizens</w:t>
            </w:r>
            <w:r w:rsidR="00253871">
              <w:t xml:space="preserve"> and </w:t>
            </w:r>
            <w:r w:rsidR="00253871" w:rsidRPr="00253871">
              <w:t>nonresidents</w:t>
            </w:r>
            <w:r w:rsidR="00253871">
              <w:t xml:space="preserve"> among </w:t>
            </w:r>
            <w:r>
              <w:t xml:space="preserve">the </w:t>
            </w:r>
            <w:r w:rsidRPr="00A436A0">
              <w:t xml:space="preserve">persons </w:t>
            </w:r>
            <w:r>
              <w:t xml:space="preserve">who </w:t>
            </w:r>
            <w:r w:rsidRPr="00A436A0">
              <w:t>may not be placed in the jury wheel</w:t>
            </w:r>
            <w:r w:rsidR="00253871">
              <w:t>.</w:t>
            </w:r>
          </w:p>
          <w:p w14:paraId="018136FD" w14:textId="55274A98" w:rsidR="00EE70FF" w:rsidRDefault="00EE70FF" w:rsidP="00D954E1">
            <w:pPr>
              <w:jc w:val="both"/>
            </w:pPr>
          </w:p>
          <w:p w14:paraId="5431046B" w14:textId="0B7CDBCC" w:rsidR="00550E78" w:rsidRDefault="00E1137C" w:rsidP="00D954E1">
            <w:pPr>
              <w:jc w:val="both"/>
            </w:pPr>
            <w:r>
              <w:t xml:space="preserve">H.B. 4674 requires </w:t>
            </w:r>
            <w:r w:rsidR="00A0778A">
              <w:t>the</w:t>
            </w:r>
            <w:r>
              <w:t xml:space="preserve"> clerk, on </w:t>
            </w:r>
            <w:r w:rsidRPr="00EE70FF">
              <w:t xml:space="preserve">the third business </w:t>
            </w:r>
            <w:r w:rsidRPr="00EE70FF">
              <w:t>day of each month,</w:t>
            </w:r>
            <w:r>
              <w:t xml:space="preserve"> to </w:t>
            </w:r>
            <w:r w:rsidRPr="00EE70FF">
              <w:t>send to the secretary of state a copy of the list of persons disqualified because of a conviction of misdemeanor theft or a felony in the preceding month.</w:t>
            </w:r>
          </w:p>
          <w:p w14:paraId="44F6BB78" w14:textId="77777777" w:rsidR="002B5AE2" w:rsidRPr="00550E78" w:rsidRDefault="002B5AE2" w:rsidP="00D954E1">
            <w:pPr>
              <w:jc w:val="both"/>
            </w:pPr>
          </w:p>
          <w:p w14:paraId="4C407F3E" w14:textId="77777777" w:rsidR="008423E4" w:rsidRDefault="00E1137C" w:rsidP="00D954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4674 repeals </w:t>
            </w:r>
            <w:r w:rsidRPr="00550E78">
              <w:t>Sections 62.0111(c) and 62.0132(b), Government Code</w:t>
            </w:r>
            <w:r>
              <w:t>.</w:t>
            </w:r>
          </w:p>
          <w:p w14:paraId="58AC57B1" w14:textId="6C672698" w:rsidR="00D954E1" w:rsidRPr="00835628" w:rsidRDefault="00D954E1" w:rsidP="00D954E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54BF6" w14:paraId="63F79F6B" w14:textId="77777777" w:rsidTr="00345119">
        <w:tc>
          <w:tcPr>
            <w:tcW w:w="9576" w:type="dxa"/>
          </w:tcPr>
          <w:p w14:paraId="15E35D7A" w14:textId="77777777" w:rsidR="008423E4" w:rsidRPr="00A8133F" w:rsidRDefault="00E1137C" w:rsidP="00D954E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</w:t>
            </w:r>
            <w:r w:rsidRPr="009C1E9A">
              <w:rPr>
                <w:b/>
                <w:u w:val="single"/>
              </w:rPr>
              <w:t>TIVE DATE</w:t>
            </w:r>
            <w:r>
              <w:rPr>
                <w:b/>
              </w:rPr>
              <w:t xml:space="preserve"> </w:t>
            </w:r>
          </w:p>
          <w:p w14:paraId="4E85C924" w14:textId="77777777" w:rsidR="008423E4" w:rsidRDefault="008423E4" w:rsidP="00D954E1"/>
          <w:p w14:paraId="0B4EAAB5" w14:textId="04604AC1" w:rsidR="008423E4" w:rsidRPr="00233FDB" w:rsidRDefault="00E1137C" w:rsidP="00D954E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2DABB885" w14:textId="77777777" w:rsidR="008423E4" w:rsidRPr="00BE0E75" w:rsidRDefault="008423E4" w:rsidP="00D954E1">
      <w:pPr>
        <w:jc w:val="both"/>
        <w:rPr>
          <w:rFonts w:ascii="Arial" w:hAnsi="Arial"/>
          <w:sz w:val="16"/>
          <w:szCs w:val="16"/>
        </w:rPr>
      </w:pPr>
    </w:p>
    <w:p w14:paraId="2FD28854" w14:textId="77777777" w:rsidR="004108C3" w:rsidRPr="008423E4" w:rsidRDefault="004108C3" w:rsidP="00D954E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A18E" w14:textId="77777777" w:rsidR="00000000" w:rsidRDefault="00E1137C">
      <w:r>
        <w:separator/>
      </w:r>
    </w:p>
  </w:endnote>
  <w:endnote w:type="continuationSeparator" w:id="0">
    <w:p w14:paraId="0FD8CB1B" w14:textId="77777777" w:rsidR="00000000" w:rsidRDefault="00E1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DC0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54BF6" w14:paraId="7E8AD975" w14:textId="77777777" w:rsidTr="009C1E9A">
      <w:trPr>
        <w:cantSplit/>
      </w:trPr>
      <w:tc>
        <w:tcPr>
          <w:tcW w:w="0" w:type="pct"/>
        </w:tcPr>
        <w:p w14:paraId="771057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E806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5DB7E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6475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0A05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4BF6" w14:paraId="45DD859A" w14:textId="77777777" w:rsidTr="009C1E9A">
      <w:trPr>
        <w:cantSplit/>
      </w:trPr>
      <w:tc>
        <w:tcPr>
          <w:tcW w:w="0" w:type="pct"/>
        </w:tcPr>
        <w:p w14:paraId="2FC547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50210A" w14:textId="0790B74B" w:rsidR="00EC379B" w:rsidRPr="009C1E9A" w:rsidRDefault="00E1137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25811-D</w:t>
          </w:r>
        </w:p>
      </w:tc>
      <w:tc>
        <w:tcPr>
          <w:tcW w:w="2453" w:type="pct"/>
        </w:tcPr>
        <w:p w14:paraId="23105D71" w14:textId="3F49AA24" w:rsidR="00EC379B" w:rsidRDefault="00E1137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13A9A">
            <w:t>23.115.2597</w:t>
          </w:r>
          <w:r>
            <w:fldChar w:fldCharType="end"/>
          </w:r>
        </w:p>
      </w:tc>
    </w:tr>
    <w:tr w:rsidR="00354BF6" w14:paraId="6E14986D" w14:textId="77777777" w:rsidTr="009C1E9A">
      <w:trPr>
        <w:cantSplit/>
      </w:trPr>
      <w:tc>
        <w:tcPr>
          <w:tcW w:w="0" w:type="pct"/>
        </w:tcPr>
        <w:p w14:paraId="5E5B3EB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8196D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F83D3C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612D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4BF6" w14:paraId="0A3F8DD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286E2F" w14:textId="77777777" w:rsidR="00EC379B" w:rsidRDefault="00E1137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17B9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315CE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C4D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7C88" w14:textId="77777777" w:rsidR="00000000" w:rsidRDefault="00E1137C">
      <w:r>
        <w:separator/>
      </w:r>
    </w:p>
  </w:footnote>
  <w:footnote w:type="continuationSeparator" w:id="0">
    <w:p w14:paraId="2D2C51C1" w14:textId="77777777" w:rsidR="00000000" w:rsidRDefault="00E1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634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A8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54A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0AA"/>
    <w:multiLevelType w:val="hybridMultilevel"/>
    <w:tmpl w:val="CEB8F9D4"/>
    <w:lvl w:ilvl="0" w:tplc="EBD0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26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86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4B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C8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8E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64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2F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48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1B4C"/>
    <w:multiLevelType w:val="hybridMultilevel"/>
    <w:tmpl w:val="DE004062"/>
    <w:lvl w:ilvl="0" w:tplc="69766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0C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584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84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8D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0F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A5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48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4D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6151E"/>
    <w:multiLevelType w:val="hybridMultilevel"/>
    <w:tmpl w:val="B72E1514"/>
    <w:lvl w:ilvl="0" w:tplc="13866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E7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49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8D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4E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0E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AA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E8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A5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45610">
    <w:abstractNumId w:val="0"/>
  </w:num>
  <w:num w:numId="2" w16cid:durableId="460419476">
    <w:abstractNumId w:val="1"/>
  </w:num>
  <w:num w:numId="3" w16cid:durableId="2112160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944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15C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4E2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BD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871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055"/>
    <w:rsid w:val="002A74E4"/>
    <w:rsid w:val="002A7CFE"/>
    <w:rsid w:val="002B26DD"/>
    <w:rsid w:val="002B2870"/>
    <w:rsid w:val="002B391B"/>
    <w:rsid w:val="002B5AE2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57F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01C"/>
    <w:rsid w:val="003221C6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BF6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3F7CB7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DFF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1D59"/>
    <w:rsid w:val="00543374"/>
    <w:rsid w:val="00545548"/>
    <w:rsid w:val="00546923"/>
    <w:rsid w:val="00550E78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9E8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961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B49"/>
    <w:rsid w:val="006F365D"/>
    <w:rsid w:val="006F4BB0"/>
    <w:rsid w:val="00702C38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C46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5C1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81C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6EB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264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CBD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78A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6A0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59F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BD1"/>
    <w:rsid w:val="00B17981"/>
    <w:rsid w:val="00B233BB"/>
    <w:rsid w:val="00B25612"/>
    <w:rsid w:val="00B26437"/>
    <w:rsid w:val="00B2678E"/>
    <w:rsid w:val="00B30647"/>
    <w:rsid w:val="00B31F0E"/>
    <w:rsid w:val="00B34F25"/>
    <w:rsid w:val="00B42812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594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A9A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CA7"/>
    <w:rsid w:val="00CC6454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F0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232"/>
    <w:rsid w:val="00D83072"/>
    <w:rsid w:val="00D83ABC"/>
    <w:rsid w:val="00D84870"/>
    <w:rsid w:val="00D91B92"/>
    <w:rsid w:val="00D926B3"/>
    <w:rsid w:val="00D92F63"/>
    <w:rsid w:val="00D947B6"/>
    <w:rsid w:val="00D94A53"/>
    <w:rsid w:val="00D954E1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37C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0FF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ACC"/>
    <w:rsid w:val="00F7698F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99A1AA-0AB2-4B16-9D63-C75A17AB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50E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0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0E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0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0E78"/>
    <w:rPr>
      <w:b/>
      <w:bCs/>
    </w:rPr>
  </w:style>
  <w:style w:type="paragraph" w:styleId="ListParagraph">
    <w:name w:val="List Paragraph"/>
    <w:basedOn w:val="Normal"/>
    <w:uiPriority w:val="34"/>
    <w:qFormat/>
    <w:rsid w:val="00EE70FF"/>
    <w:pPr>
      <w:ind w:left="720"/>
      <w:contextualSpacing/>
    </w:pPr>
  </w:style>
  <w:style w:type="paragraph" w:styleId="Revision">
    <w:name w:val="Revision"/>
    <w:hidden/>
    <w:uiPriority w:val="99"/>
    <w:semiHidden/>
    <w:rsid w:val="00B42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4046</Characters>
  <Application>Microsoft Office Word</Application>
  <DocSecurity>4</DocSecurity>
  <Lines>94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HB04674 (Committee Report (Unamended))</vt:lpstr>
    </vt:vector>
  </TitlesOfParts>
  <Company>State of Texas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25811</dc:subject>
  <dc:creator>State of Texas</dc:creator>
  <dc:description>HB 4674 by Hayes-(H)Judiciary &amp; Civil Jurisprudence</dc:description>
  <cp:lastModifiedBy>Stacey Nicchio</cp:lastModifiedBy>
  <cp:revision>2</cp:revision>
  <cp:lastPrinted>2003-11-26T17:21:00Z</cp:lastPrinted>
  <dcterms:created xsi:type="dcterms:W3CDTF">2023-04-28T19:02:00Z</dcterms:created>
  <dcterms:modified xsi:type="dcterms:W3CDTF">2023-04-28T19:02:00Z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23.115.2597</vt:lpwstr>
  </property>
</Properties>
</file>