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9140B" w14:paraId="18DF1730" w14:textId="77777777" w:rsidTr="00345119">
        <w:tc>
          <w:tcPr>
            <w:tcW w:w="9576" w:type="dxa"/>
            <w:noWrap/>
          </w:tcPr>
          <w:p w14:paraId="14E7BA34" w14:textId="77777777" w:rsidR="008423E4" w:rsidRPr="0022177D" w:rsidRDefault="0040091D" w:rsidP="00B56A1D">
            <w:pPr>
              <w:pStyle w:val="Heading1"/>
            </w:pPr>
            <w:r w:rsidRPr="00631897">
              <w:t>BILL ANALYSIS</w:t>
            </w:r>
          </w:p>
        </w:tc>
      </w:tr>
    </w:tbl>
    <w:p w14:paraId="41894C0D" w14:textId="77777777" w:rsidR="008423E4" w:rsidRPr="0022177D" w:rsidRDefault="008423E4" w:rsidP="00B56A1D">
      <w:pPr>
        <w:jc w:val="center"/>
      </w:pPr>
    </w:p>
    <w:p w14:paraId="4B3770BA" w14:textId="77777777" w:rsidR="008423E4" w:rsidRPr="00B31F0E" w:rsidRDefault="008423E4" w:rsidP="00B56A1D"/>
    <w:p w14:paraId="28EC7FE4" w14:textId="77777777" w:rsidR="008423E4" w:rsidRPr="00742794" w:rsidRDefault="008423E4" w:rsidP="00B56A1D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9140B" w14:paraId="6E20EC83" w14:textId="77777777" w:rsidTr="00345119">
        <w:tc>
          <w:tcPr>
            <w:tcW w:w="9576" w:type="dxa"/>
          </w:tcPr>
          <w:p w14:paraId="13F30C06" w14:textId="248F3539" w:rsidR="008423E4" w:rsidRPr="00861995" w:rsidRDefault="0040091D" w:rsidP="00B56A1D">
            <w:pPr>
              <w:jc w:val="right"/>
            </w:pPr>
            <w:r>
              <w:t>H.B. 4722</w:t>
            </w:r>
          </w:p>
        </w:tc>
      </w:tr>
      <w:tr w:rsidR="00D9140B" w14:paraId="25DBFF1F" w14:textId="77777777" w:rsidTr="00345119">
        <w:tc>
          <w:tcPr>
            <w:tcW w:w="9576" w:type="dxa"/>
          </w:tcPr>
          <w:p w14:paraId="001E4F7C" w14:textId="2C1740F7" w:rsidR="008423E4" w:rsidRPr="00861995" w:rsidRDefault="0040091D" w:rsidP="00B56A1D">
            <w:pPr>
              <w:jc w:val="right"/>
            </w:pPr>
            <w:r>
              <w:t xml:space="preserve">By: </w:t>
            </w:r>
            <w:r w:rsidR="0046647A">
              <w:t>Howard</w:t>
            </w:r>
          </w:p>
        </w:tc>
      </w:tr>
      <w:tr w:rsidR="00D9140B" w14:paraId="6C6CE038" w14:textId="77777777" w:rsidTr="00345119">
        <w:tc>
          <w:tcPr>
            <w:tcW w:w="9576" w:type="dxa"/>
          </w:tcPr>
          <w:p w14:paraId="03D70F26" w14:textId="2E26DE6A" w:rsidR="008423E4" w:rsidRPr="00861995" w:rsidRDefault="0040091D" w:rsidP="00B56A1D">
            <w:pPr>
              <w:jc w:val="right"/>
            </w:pPr>
            <w:r>
              <w:t>Higher Education</w:t>
            </w:r>
          </w:p>
        </w:tc>
      </w:tr>
      <w:tr w:rsidR="00D9140B" w14:paraId="41D75DD1" w14:textId="77777777" w:rsidTr="00345119">
        <w:tc>
          <w:tcPr>
            <w:tcW w:w="9576" w:type="dxa"/>
          </w:tcPr>
          <w:p w14:paraId="27E2C61F" w14:textId="367F44A5" w:rsidR="008423E4" w:rsidRDefault="0040091D" w:rsidP="00B56A1D">
            <w:pPr>
              <w:jc w:val="right"/>
            </w:pPr>
            <w:r>
              <w:t>Committee Report (Unamended)</w:t>
            </w:r>
          </w:p>
        </w:tc>
      </w:tr>
    </w:tbl>
    <w:p w14:paraId="7E36EA7F" w14:textId="77777777" w:rsidR="008423E4" w:rsidRDefault="008423E4" w:rsidP="00B56A1D">
      <w:pPr>
        <w:tabs>
          <w:tab w:val="right" w:pos="9360"/>
        </w:tabs>
      </w:pPr>
    </w:p>
    <w:p w14:paraId="1BCF0698" w14:textId="77777777" w:rsidR="008423E4" w:rsidRDefault="008423E4" w:rsidP="00B56A1D"/>
    <w:p w14:paraId="703CC3D1" w14:textId="77777777" w:rsidR="008423E4" w:rsidRDefault="008423E4" w:rsidP="00B56A1D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9140B" w14:paraId="0CFD7601" w14:textId="77777777" w:rsidTr="00345119">
        <w:tc>
          <w:tcPr>
            <w:tcW w:w="9576" w:type="dxa"/>
          </w:tcPr>
          <w:p w14:paraId="66311785" w14:textId="77777777" w:rsidR="008423E4" w:rsidRPr="00A8133F" w:rsidRDefault="0040091D" w:rsidP="00B56A1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460270E" w14:textId="77777777" w:rsidR="008423E4" w:rsidRDefault="008423E4" w:rsidP="00B56A1D"/>
          <w:p w14:paraId="307F4098" w14:textId="2250A067" w:rsidR="0046647A" w:rsidRDefault="0040091D" w:rsidP="00B56A1D">
            <w:pPr>
              <w:pStyle w:val="Header"/>
              <w:jc w:val="both"/>
            </w:pPr>
            <w:r>
              <w:t xml:space="preserve">Under current law, </w:t>
            </w:r>
            <w:r w:rsidR="008F2A9E">
              <w:t>a public junior college, public technical institute, or public state college is</w:t>
            </w:r>
            <w:r>
              <w:t xml:space="preserve"> required to </w:t>
            </w:r>
            <w:r w:rsidR="008F2A9E">
              <w:t>cover</w:t>
            </w:r>
            <w:r>
              <w:t xml:space="preserve"> remaining tuition and fees not covered </w:t>
            </w:r>
            <w:r w:rsidR="008F2A9E">
              <w:t>under</w:t>
            </w:r>
            <w:r>
              <w:t xml:space="preserve"> </w:t>
            </w:r>
            <w:r w:rsidR="0006765A">
              <w:t xml:space="preserve">the </w:t>
            </w:r>
            <w:r>
              <w:t>Texas Education Opportunity Grant</w:t>
            </w:r>
            <w:r w:rsidR="008F2A9E">
              <w:t xml:space="preserve"> program</w:t>
            </w:r>
            <w:r>
              <w:t xml:space="preserve"> (TEOG). However, unlike the state</w:t>
            </w:r>
            <w:r w:rsidR="0006765A">
              <w:t>'</w:t>
            </w:r>
            <w:r>
              <w:t xml:space="preserve">s financial aid program for public four-year universities, community colleges are not allowed to use Pell </w:t>
            </w:r>
            <w:r w:rsidR="00B56A1D">
              <w:t>g</w:t>
            </w:r>
            <w:r>
              <w:t xml:space="preserve">rants </w:t>
            </w:r>
            <w:r w:rsidR="008F2A9E">
              <w:t>to cover this difference.</w:t>
            </w:r>
            <w:r>
              <w:t xml:space="preserve"> According to information released by the Texas Higher Education Coordinating Board, in 2021</w:t>
            </w:r>
            <w:r w:rsidR="008F2A9E">
              <w:t>,</w:t>
            </w:r>
            <w:r>
              <w:t xml:space="preserve"> only 28</w:t>
            </w:r>
            <w:r w:rsidR="008F2A9E">
              <w:t xml:space="preserve"> percent</w:t>
            </w:r>
            <w:r>
              <w:t xml:space="preserve"> of the students eligible for TEOG grants received funding</w:t>
            </w:r>
            <w:r w:rsidR="008F2A9E">
              <w:t>. T</w:t>
            </w:r>
            <w:r>
              <w:t>his</w:t>
            </w:r>
            <w:r w:rsidR="008F2A9E">
              <w:t xml:space="preserve"> figure</w:t>
            </w:r>
            <w:r>
              <w:t xml:space="preserve"> translates to roughly 21,320 students across community colleges</w:t>
            </w:r>
            <w:r w:rsidR="008F2A9E">
              <w:t xml:space="preserve"> in Texas</w:t>
            </w:r>
            <w:r>
              <w:t>. In 2022, 41 community colleges dis</w:t>
            </w:r>
            <w:r w:rsidR="008F2A9E">
              <w:t>bu</w:t>
            </w:r>
            <w:r>
              <w:t>rsed their full allotment of TEOG funds to their students</w:t>
            </w:r>
            <w:r w:rsidR="008F2A9E">
              <w:t xml:space="preserve"> and </w:t>
            </w:r>
            <w:r>
              <w:t>according to the</w:t>
            </w:r>
            <w:r w:rsidR="008F2A9E">
              <w:t xml:space="preserve"> </w:t>
            </w:r>
            <w:r>
              <w:t>most recent data available, as of February 2023, 26 colleges have dis</w:t>
            </w:r>
            <w:r w:rsidR="008F2A9E">
              <w:t>bu</w:t>
            </w:r>
            <w:r>
              <w:t>rsed 49</w:t>
            </w:r>
            <w:r w:rsidR="008F2A9E">
              <w:t xml:space="preserve"> percent</w:t>
            </w:r>
            <w:r>
              <w:t xml:space="preserve"> or less of their TEOG allocations within </w:t>
            </w:r>
            <w:r w:rsidR="008F2A9E">
              <w:t>six</w:t>
            </w:r>
            <w:r>
              <w:t xml:space="preserve"> mo</w:t>
            </w:r>
            <w:r>
              <w:t>nths of receiving the grants.</w:t>
            </w:r>
            <w:r w:rsidR="008F2A9E">
              <w:t xml:space="preserve"> Enabling institutions to better leverage TEOG funds is critical to supporting community college students.</w:t>
            </w:r>
          </w:p>
          <w:p w14:paraId="2F91ECB0" w14:textId="77777777" w:rsidR="008F2A9E" w:rsidRDefault="008F2A9E" w:rsidP="00B56A1D">
            <w:pPr>
              <w:pStyle w:val="Header"/>
              <w:jc w:val="both"/>
            </w:pPr>
          </w:p>
          <w:p w14:paraId="3EF4B9D0" w14:textId="0A265388" w:rsidR="008423E4" w:rsidRDefault="0040091D" w:rsidP="00B56A1D">
            <w:pPr>
              <w:pStyle w:val="Header"/>
              <w:jc w:val="both"/>
            </w:pPr>
            <w:r>
              <w:t xml:space="preserve">Expanding sources of financial aid authorized to cover the difference between TEOG grants and an institution's tuition </w:t>
            </w:r>
            <w:r>
              <w:t xml:space="preserve">and fees </w:t>
            </w:r>
            <w:r w:rsidR="0046647A">
              <w:t xml:space="preserve">will free up additional resources, put TEOG on equal footing with </w:t>
            </w:r>
            <w:r>
              <w:t>other state financial aid programs</w:t>
            </w:r>
            <w:r w:rsidR="0046647A">
              <w:t xml:space="preserve">, and, according to several </w:t>
            </w:r>
            <w:r>
              <w:t>c</w:t>
            </w:r>
            <w:r w:rsidR="0046647A">
              <w:t xml:space="preserve">hief </w:t>
            </w:r>
            <w:r>
              <w:t>f</w:t>
            </w:r>
            <w:r w:rsidR="0046647A">
              <w:t xml:space="preserve">inancial </w:t>
            </w:r>
            <w:r>
              <w:t>a</w:t>
            </w:r>
            <w:r w:rsidR="0046647A">
              <w:t xml:space="preserve">id </w:t>
            </w:r>
            <w:r>
              <w:t>o</w:t>
            </w:r>
            <w:r w:rsidR="0046647A">
              <w:t>fficers at</w:t>
            </w:r>
            <w:r>
              <w:t xml:space="preserve"> </w:t>
            </w:r>
            <w:r w:rsidR="0046647A">
              <w:t>community colleges, free up administrative time and resources by streamlining financial aid resources</w:t>
            </w:r>
            <w:r>
              <w:t xml:space="preserve">. H.B. 4722 seeks to maximize available aid to students by including a Pell </w:t>
            </w:r>
            <w:r w:rsidR="00B56A1D">
              <w:t>g</w:t>
            </w:r>
            <w:r>
              <w:t>rant among sources of financial aid authorized to cover any difference between TEOG grant amounts and an institution's tuition and fees.</w:t>
            </w:r>
          </w:p>
          <w:p w14:paraId="286A3199" w14:textId="3D1DE55B" w:rsidR="0006765A" w:rsidRPr="00E26B13" w:rsidRDefault="0006765A" w:rsidP="00B56A1D">
            <w:pPr>
              <w:pStyle w:val="Header"/>
              <w:jc w:val="both"/>
              <w:rPr>
                <w:b/>
              </w:rPr>
            </w:pPr>
          </w:p>
        </w:tc>
      </w:tr>
      <w:tr w:rsidR="00D9140B" w14:paraId="069DFADE" w14:textId="77777777" w:rsidTr="00345119">
        <w:tc>
          <w:tcPr>
            <w:tcW w:w="9576" w:type="dxa"/>
          </w:tcPr>
          <w:p w14:paraId="72A4B969" w14:textId="77777777" w:rsidR="0017725B" w:rsidRDefault="0040091D" w:rsidP="00B56A1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</w:t>
            </w:r>
            <w:r>
              <w:rPr>
                <w:b/>
                <w:u w:val="single"/>
              </w:rPr>
              <w:t>INAL JUSTICE IMPACT</w:t>
            </w:r>
          </w:p>
          <w:p w14:paraId="3469E210" w14:textId="77777777" w:rsidR="0017725B" w:rsidRDefault="0017725B" w:rsidP="00B56A1D">
            <w:pPr>
              <w:rPr>
                <w:b/>
                <w:u w:val="single"/>
              </w:rPr>
            </w:pPr>
          </w:p>
          <w:p w14:paraId="788E76F7" w14:textId="0C76D5F3" w:rsidR="007B6E97" w:rsidRPr="007B6E97" w:rsidRDefault="0040091D" w:rsidP="00B56A1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</w:t>
            </w:r>
            <w:r>
              <w:t>n, parole, or mandatory supervision.</w:t>
            </w:r>
          </w:p>
          <w:p w14:paraId="227F3EEE" w14:textId="77777777" w:rsidR="0017725B" w:rsidRPr="0017725B" w:rsidRDefault="0017725B" w:rsidP="00B56A1D">
            <w:pPr>
              <w:rPr>
                <w:b/>
                <w:u w:val="single"/>
              </w:rPr>
            </w:pPr>
          </w:p>
        </w:tc>
      </w:tr>
      <w:tr w:rsidR="00D9140B" w14:paraId="468E9D74" w14:textId="77777777" w:rsidTr="00345119">
        <w:tc>
          <w:tcPr>
            <w:tcW w:w="9576" w:type="dxa"/>
          </w:tcPr>
          <w:p w14:paraId="75ADD848" w14:textId="77777777" w:rsidR="008423E4" w:rsidRPr="00A8133F" w:rsidRDefault="0040091D" w:rsidP="00B56A1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94F46DB" w14:textId="77777777" w:rsidR="008423E4" w:rsidRDefault="008423E4" w:rsidP="00B56A1D"/>
          <w:p w14:paraId="3F93A6B7" w14:textId="1E6FA0FC" w:rsidR="007B6E97" w:rsidRDefault="0040091D" w:rsidP="00B56A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035446B" w14:textId="77777777" w:rsidR="008423E4" w:rsidRPr="00E21FDC" w:rsidRDefault="008423E4" w:rsidP="00B56A1D">
            <w:pPr>
              <w:rPr>
                <w:b/>
              </w:rPr>
            </w:pPr>
          </w:p>
        </w:tc>
      </w:tr>
      <w:tr w:rsidR="00D9140B" w14:paraId="06538099" w14:textId="77777777" w:rsidTr="00345119">
        <w:tc>
          <w:tcPr>
            <w:tcW w:w="9576" w:type="dxa"/>
          </w:tcPr>
          <w:p w14:paraId="683B4A39" w14:textId="77777777" w:rsidR="008423E4" w:rsidRPr="00A8133F" w:rsidRDefault="0040091D" w:rsidP="00B56A1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59B59CD" w14:textId="77777777" w:rsidR="008423E4" w:rsidRDefault="008423E4" w:rsidP="00B56A1D"/>
          <w:p w14:paraId="38BFC15E" w14:textId="032C225E" w:rsidR="007B6E97" w:rsidRPr="009C36CD" w:rsidRDefault="0040091D" w:rsidP="00B56A1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4722 amends the </w:t>
            </w:r>
            <w:r w:rsidRPr="007B6E97">
              <w:t>Education Code</w:t>
            </w:r>
            <w:r>
              <w:t xml:space="preserve"> to </w:t>
            </w:r>
            <w:r w:rsidR="008F2A9E">
              <w:t xml:space="preserve">authorize a public junior college, public technical institute, or public state college to use </w:t>
            </w:r>
            <w:r>
              <w:t xml:space="preserve">a Pell grant to </w:t>
            </w:r>
            <w:r w:rsidRPr="007B6E97">
              <w:t xml:space="preserve">cover any difference in the amount of a grant under </w:t>
            </w:r>
            <w:r>
              <w:t xml:space="preserve">the Texas Educational </w:t>
            </w:r>
            <w:r w:rsidRPr="007B6E97">
              <w:t>Opportunity Grant program and the</w:t>
            </w:r>
            <w:r w:rsidRPr="007B6E97">
              <w:t xml:space="preserve"> actual amount of tuition and required fees at the institutio</w:t>
            </w:r>
            <w:r w:rsidR="00E647DA">
              <w:t>n by removing the statutory prohibition on such an institution's use of a Pell grant for that purpose</w:t>
            </w:r>
            <w:r w:rsidR="008F2A9E">
              <w:t>. The bill's provisions apply</w:t>
            </w:r>
            <w:r>
              <w:t xml:space="preserve"> beginning with </w:t>
            </w:r>
            <w:r w:rsidRPr="007B6E97">
              <w:t xml:space="preserve">Texas Educational Opportunity Grants awarded for </w:t>
            </w:r>
            <w:r w:rsidRPr="007B6E97">
              <w:t xml:space="preserve">the 2024 fall semester. </w:t>
            </w:r>
          </w:p>
          <w:p w14:paraId="32F89AB3" w14:textId="77777777" w:rsidR="008423E4" w:rsidRPr="00835628" w:rsidRDefault="008423E4" w:rsidP="00B56A1D">
            <w:pPr>
              <w:rPr>
                <w:b/>
              </w:rPr>
            </w:pPr>
          </w:p>
        </w:tc>
      </w:tr>
      <w:tr w:rsidR="00D9140B" w14:paraId="38F37A67" w14:textId="77777777" w:rsidTr="00345119">
        <w:tc>
          <w:tcPr>
            <w:tcW w:w="9576" w:type="dxa"/>
          </w:tcPr>
          <w:p w14:paraId="4C793091" w14:textId="77777777" w:rsidR="008423E4" w:rsidRPr="00A8133F" w:rsidRDefault="0040091D" w:rsidP="00B56A1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491359" w14:textId="77777777" w:rsidR="008423E4" w:rsidRPr="00B56A1D" w:rsidRDefault="008423E4" w:rsidP="00B56A1D">
            <w:pPr>
              <w:rPr>
                <w:sz w:val="22"/>
                <w:szCs w:val="22"/>
              </w:rPr>
            </w:pPr>
          </w:p>
          <w:p w14:paraId="147072DE" w14:textId="765A07AB" w:rsidR="008423E4" w:rsidRPr="00233FDB" w:rsidRDefault="0040091D" w:rsidP="00B56A1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6FAB8D65" w14:textId="77777777" w:rsidR="008423E4" w:rsidRPr="00BE0E75" w:rsidRDefault="008423E4" w:rsidP="00B56A1D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68E6" w14:textId="77777777" w:rsidR="00000000" w:rsidRDefault="0040091D">
      <w:r>
        <w:separator/>
      </w:r>
    </w:p>
  </w:endnote>
  <w:endnote w:type="continuationSeparator" w:id="0">
    <w:p w14:paraId="7D9ED9A6" w14:textId="77777777" w:rsidR="00000000" w:rsidRDefault="0040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AC9E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9140B" w14:paraId="613B8ED2" w14:textId="77777777" w:rsidTr="009C1E9A">
      <w:trPr>
        <w:cantSplit/>
      </w:trPr>
      <w:tc>
        <w:tcPr>
          <w:tcW w:w="0" w:type="pct"/>
        </w:tcPr>
        <w:p w14:paraId="73F6A4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0081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6760D2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9E38DB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BFE18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140B" w14:paraId="448BA2F4" w14:textId="77777777" w:rsidTr="009C1E9A">
      <w:trPr>
        <w:cantSplit/>
      </w:trPr>
      <w:tc>
        <w:tcPr>
          <w:tcW w:w="0" w:type="pct"/>
        </w:tcPr>
        <w:p w14:paraId="44E2F0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131FD2D" w14:textId="15583579" w:rsidR="00EC379B" w:rsidRPr="009C1E9A" w:rsidRDefault="0040091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28054-D</w:t>
          </w:r>
        </w:p>
      </w:tc>
      <w:tc>
        <w:tcPr>
          <w:tcW w:w="2453" w:type="pct"/>
        </w:tcPr>
        <w:p w14:paraId="05CA7F8B" w14:textId="4B127551" w:rsidR="00EC379B" w:rsidRDefault="0040091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F4C83">
            <w:t>23.125.1110</w:t>
          </w:r>
          <w:r>
            <w:fldChar w:fldCharType="end"/>
          </w:r>
        </w:p>
      </w:tc>
    </w:tr>
    <w:tr w:rsidR="00D9140B" w14:paraId="0FB8228A" w14:textId="77777777" w:rsidTr="009C1E9A">
      <w:trPr>
        <w:cantSplit/>
      </w:trPr>
      <w:tc>
        <w:tcPr>
          <w:tcW w:w="0" w:type="pct"/>
        </w:tcPr>
        <w:p w14:paraId="3BF751F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A105D1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0CF94C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68B0E8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9140B" w14:paraId="32F59FE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11C580" w14:textId="77777777" w:rsidR="00EC379B" w:rsidRDefault="0040091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D290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05206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DF0D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8433F" w14:textId="77777777" w:rsidR="00000000" w:rsidRDefault="0040091D">
      <w:r>
        <w:separator/>
      </w:r>
    </w:p>
  </w:footnote>
  <w:footnote w:type="continuationSeparator" w:id="0">
    <w:p w14:paraId="613B909E" w14:textId="77777777" w:rsidR="00000000" w:rsidRDefault="0040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D2A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DB2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B41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9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4B9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5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7D8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2453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5C07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1C3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91D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47A"/>
    <w:rsid w:val="00470E37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6E97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2A9E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71E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309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4C8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E46"/>
    <w:rsid w:val="00B564BF"/>
    <w:rsid w:val="00B56A1D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CF736A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40B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47DA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D83F97-F235-4192-8B3B-329FF4B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B6E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6E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6E9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6E97"/>
    <w:rPr>
      <w:b/>
      <w:bCs/>
    </w:rPr>
  </w:style>
  <w:style w:type="paragraph" w:styleId="Revision">
    <w:name w:val="Revision"/>
    <w:hidden/>
    <w:uiPriority w:val="99"/>
    <w:semiHidden/>
    <w:rsid w:val="008F2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2365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HB04722 (Committee Report (Unamended))</vt:lpstr>
    </vt:vector>
  </TitlesOfParts>
  <Company>State of Texas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28054</dc:subject>
  <dc:creator>State of Texas</dc:creator>
  <dc:description>HB 4722 by Howard-(H)Higher Education</dc:description>
  <cp:lastModifiedBy>Stacey Nicchio</cp:lastModifiedBy>
  <cp:revision>2</cp:revision>
  <cp:lastPrinted>2003-11-26T17:21:00Z</cp:lastPrinted>
  <dcterms:created xsi:type="dcterms:W3CDTF">2023-05-08T17:43:00Z</dcterms:created>
  <dcterms:modified xsi:type="dcterms:W3CDTF">2023-05-08T17:43:00Z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23.125.1110</vt:lpwstr>
  </property>
</Properties>
</file>