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473BD" w14:paraId="502A845C" w14:textId="77777777" w:rsidTr="00345119">
        <w:tc>
          <w:tcPr>
            <w:tcW w:w="9576" w:type="dxa"/>
            <w:noWrap/>
          </w:tcPr>
          <w:p w14:paraId="4DC66C03" w14:textId="77777777" w:rsidR="008423E4" w:rsidRPr="0022177D" w:rsidRDefault="008245DF" w:rsidP="00F25D23">
            <w:pPr>
              <w:pStyle w:val="Heading1"/>
            </w:pPr>
            <w:r w:rsidRPr="00631897">
              <w:t>BILL ANALYSIS</w:t>
            </w:r>
          </w:p>
        </w:tc>
      </w:tr>
    </w:tbl>
    <w:p w14:paraId="0A248C06" w14:textId="77777777" w:rsidR="008423E4" w:rsidRPr="0022177D" w:rsidRDefault="008423E4" w:rsidP="00F25D23">
      <w:pPr>
        <w:jc w:val="center"/>
      </w:pPr>
    </w:p>
    <w:p w14:paraId="371C8A69" w14:textId="77777777" w:rsidR="008423E4" w:rsidRPr="00B31F0E" w:rsidRDefault="008423E4" w:rsidP="00F25D23"/>
    <w:p w14:paraId="5CF6BBE1" w14:textId="77777777" w:rsidR="008423E4" w:rsidRPr="00742794" w:rsidRDefault="008423E4" w:rsidP="00F25D2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473BD" w14:paraId="10B1900D" w14:textId="77777777" w:rsidTr="00345119">
        <w:tc>
          <w:tcPr>
            <w:tcW w:w="9576" w:type="dxa"/>
          </w:tcPr>
          <w:p w14:paraId="0092897F" w14:textId="614F4936" w:rsidR="008423E4" w:rsidRPr="00861995" w:rsidRDefault="008245DF" w:rsidP="00F25D23">
            <w:pPr>
              <w:jc w:val="right"/>
            </w:pPr>
            <w:r>
              <w:t>C.S.H.B. 4805</w:t>
            </w:r>
          </w:p>
        </w:tc>
      </w:tr>
      <w:tr w:rsidR="00C473BD" w14:paraId="3FF2B21F" w14:textId="77777777" w:rsidTr="00345119">
        <w:tc>
          <w:tcPr>
            <w:tcW w:w="9576" w:type="dxa"/>
          </w:tcPr>
          <w:p w14:paraId="06EFFE12" w14:textId="5C2D0983" w:rsidR="008423E4" w:rsidRPr="00861995" w:rsidRDefault="008245DF" w:rsidP="00F25D23">
            <w:pPr>
              <w:jc w:val="right"/>
            </w:pPr>
            <w:r>
              <w:t xml:space="preserve">By: </w:t>
            </w:r>
            <w:r w:rsidR="00356C3B">
              <w:t>González, Jessica</w:t>
            </w:r>
          </w:p>
        </w:tc>
      </w:tr>
      <w:tr w:rsidR="00C473BD" w14:paraId="3AC34611" w14:textId="77777777" w:rsidTr="00345119">
        <w:tc>
          <w:tcPr>
            <w:tcW w:w="9576" w:type="dxa"/>
          </w:tcPr>
          <w:p w14:paraId="5CA82C95" w14:textId="3FD9240B" w:rsidR="008423E4" w:rsidRPr="00861995" w:rsidRDefault="008245DF" w:rsidP="00F25D23">
            <w:pPr>
              <w:jc w:val="right"/>
            </w:pPr>
            <w:r>
              <w:t>Culture, Recreation &amp; Tourism</w:t>
            </w:r>
          </w:p>
        </w:tc>
      </w:tr>
      <w:tr w:rsidR="00C473BD" w14:paraId="4039B597" w14:textId="77777777" w:rsidTr="00345119">
        <w:tc>
          <w:tcPr>
            <w:tcW w:w="9576" w:type="dxa"/>
          </w:tcPr>
          <w:p w14:paraId="7063D044" w14:textId="2AC275CB" w:rsidR="008423E4" w:rsidRDefault="008245DF" w:rsidP="00F25D23">
            <w:pPr>
              <w:jc w:val="right"/>
            </w:pPr>
            <w:r>
              <w:t>Committee Report (Substituted)</w:t>
            </w:r>
          </w:p>
        </w:tc>
      </w:tr>
    </w:tbl>
    <w:p w14:paraId="00F8497C" w14:textId="77777777" w:rsidR="008423E4" w:rsidRDefault="008423E4" w:rsidP="00F25D23">
      <w:pPr>
        <w:tabs>
          <w:tab w:val="right" w:pos="9360"/>
        </w:tabs>
      </w:pPr>
    </w:p>
    <w:p w14:paraId="5027D58A" w14:textId="77777777" w:rsidR="008423E4" w:rsidRDefault="008423E4" w:rsidP="00F25D23"/>
    <w:p w14:paraId="2337F184" w14:textId="77777777" w:rsidR="008423E4" w:rsidRDefault="008423E4" w:rsidP="00F25D2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473BD" w14:paraId="4D1E0250" w14:textId="77777777" w:rsidTr="00345119">
        <w:tc>
          <w:tcPr>
            <w:tcW w:w="9576" w:type="dxa"/>
          </w:tcPr>
          <w:p w14:paraId="343926DA" w14:textId="77777777" w:rsidR="008423E4" w:rsidRPr="00A8133F" w:rsidRDefault="008245DF" w:rsidP="00F25D2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F944121" w14:textId="77777777" w:rsidR="008423E4" w:rsidRDefault="008423E4" w:rsidP="00F25D23"/>
          <w:p w14:paraId="459350DA" w14:textId="36F84AC5" w:rsidR="008423E4" w:rsidRDefault="008245DF" w:rsidP="00F25D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8468A">
              <w:t>Local business leaders, city government</w:t>
            </w:r>
            <w:r>
              <w:t>s</w:t>
            </w:r>
            <w:r w:rsidRPr="0018468A">
              <w:t xml:space="preserve">, and sports enthusiasts have voiced their support </w:t>
            </w:r>
            <w:r w:rsidR="00BE0BBD">
              <w:t>for</w:t>
            </w:r>
            <w:r>
              <w:t xml:space="preserve"> includ</w:t>
            </w:r>
            <w:r w:rsidR="00BE0BBD">
              <w:t>ing</w:t>
            </w:r>
            <w:r w:rsidRPr="0018468A">
              <w:t xml:space="preserve"> the 2024 T20 Cricket World Cup </w:t>
            </w:r>
            <w:r w:rsidR="00BE0BBD">
              <w:t>as an eligible event under</w:t>
            </w:r>
            <w:r w:rsidRPr="0018468A">
              <w:t xml:space="preserve"> the major events reimbursement program. The City of Grand Prairie was recently chosen as a host venue for the 2024 games, and local l</w:t>
            </w:r>
            <w:r w:rsidRPr="0018468A">
              <w:t>eaders are looking to capitalize on this opportunity to bring economic benefits to the North Texas area.</w:t>
            </w:r>
            <w:r>
              <w:t xml:space="preserve"> As T</w:t>
            </w:r>
            <w:r w:rsidRPr="0018468A">
              <w:t>exas grows, the major events reimbursement program must also grow with it to reflect changes in popular entertainment. Though the Super Bowl and Wo</w:t>
            </w:r>
            <w:r w:rsidRPr="0018468A">
              <w:t xml:space="preserve">rld Series have been included in the program since it was established, the T20 Cricket World Cup is new to </w:t>
            </w:r>
            <w:r w:rsidR="005E622A">
              <w:t>the United States</w:t>
            </w:r>
            <w:r w:rsidRPr="0018468A">
              <w:t xml:space="preserve"> and new to Texas.</w:t>
            </w:r>
            <w:r>
              <w:t xml:space="preserve"> C.S.H.B.</w:t>
            </w:r>
            <w:r w:rsidR="00ED26FE">
              <w:t> </w:t>
            </w:r>
            <w:r>
              <w:t xml:space="preserve">4805 seeks to </w:t>
            </w:r>
            <w:r w:rsidR="005E622A">
              <w:t xml:space="preserve">create an incentive for future cities to seek hosting privileges for major cricket events </w:t>
            </w:r>
            <w:r>
              <w:t>by</w:t>
            </w:r>
            <w:r w:rsidRPr="0018468A">
              <w:t xml:space="preserve"> </w:t>
            </w:r>
            <w:r>
              <w:t>making</w:t>
            </w:r>
            <w:r w:rsidRPr="0018468A">
              <w:t xml:space="preserve"> </w:t>
            </w:r>
            <w:r w:rsidR="00503328">
              <w:t>those</w:t>
            </w:r>
            <w:r w:rsidR="005E622A">
              <w:t xml:space="preserve"> events</w:t>
            </w:r>
            <w:r w:rsidRPr="0018468A">
              <w:t xml:space="preserve"> </w:t>
            </w:r>
            <w:r w:rsidR="00BE0BBD" w:rsidRPr="0018468A">
              <w:t>eligible</w:t>
            </w:r>
            <w:r w:rsidRPr="0018468A">
              <w:t xml:space="preserve"> for reimbursement under the program. </w:t>
            </w:r>
          </w:p>
          <w:p w14:paraId="3F918812" w14:textId="77777777" w:rsidR="008423E4" w:rsidRPr="00E26B13" w:rsidRDefault="008423E4" w:rsidP="00F25D23">
            <w:pPr>
              <w:rPr>
                <w:b/>
              </w:rPr>
            </w:pPr>
          </w:p>
        </w:tc>
      </w:tr>
      <w:tr w:rsidR="00C473BD" w14:paraId="16C90B68" w14:textId="77777777" w:rsidTr="00345119">
        <w:tc>
          <w:tcPr>
            <w:tcW w:w="9576" w:type="dxa"/>
          </w:tcPr>
          <w:p w14:paraId="134BA6DC" w14:textId="77777777" w:rsidR="0017725B" w:rsidRDefault="008245DF" w:rsidP="00F25D2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84CF9B2" w14:textId="77777777" w:rsidR="0017725B" w:rsidRDefault="0017725B" w:rsidP="00F25D23">
            <w:pPr>
              <w:rPr>
                <w:b/>
                <w:u w:val="single"/>
              </w:rPr>
            </w:pPr>
          </w:p>
          <w:p w14:paraId="652BA264" w14:textId="5601BE1B" w:rsidR="00EC5BAE" w:rsidRPr="00EC5BAE" w:rsidRDefault="008245DF" w:rsidP="00F25D23">
            <w:pPr>
              <w:jc w:val="both"/>
            </w:pPr>
            <w:r>
              <w:t>It is the committee's opinion that this bill does not expressly create a criminal offense, increase the punishment for an existing criminal offense or category</w:t>
            </w:r>
            <w:r>
              <w:t xml:space="preserve"> of offenses, or change the eligibility of a person for community supervision, parole, or mandatory supervision.</w:t>
            </w:r>
          </w:p>
          <w:p w14:paraId="48985386" w14:textId="77777777" w:rsidR="0017725B" w:rsidRPr="0017725B" w:rsidRDefault="0017725B" w:rsidP="00F25D23">
            <w:pPr>
              <w:rPr>
                <w:b/>
                <w:u w:val="single"/>
              </w:rPr>
            </w:pPr>
          </w:p>
        </w:tc>
      </w:tr>
      <w:tr w:rsidR="00C473BD" w14:paraId="58CB44C3" w14:textId="77777777" w:rsidTr="00345119">
        <w:tc>
          <w:tcPr>
            <w:tcW w:w="9576" w:type="dxa"/>
          </w:tcPr>
          <w:p w14:paraId="39C75273" w14:textId="77777777" w:rsidR="008423E4" w:rsidRPr="00A8133F" w:rsidRDefault="008245DF" w:rsidP="00F25D2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EB2CC10" w14:textId="77777777" w:rsidR="008423E4" w:rsidRDefault="008423E4" w:rsidP="00F25D23"/>
          <w:p w14:paraId="1C4C5FB9" w14:textId="3900ED36" w:rsidR="00EC5BAE" w:rsidRDefault="008245DF" w:rsidP="00F25D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</w:t>
            </w:r>
            <w:r>
              <w:t>state officer, department, agency, or institution.</w:t>
            </w:r>
          </w:p>
          <w:p w14:paraId="0E75D078" w14:textId="77777777" w:rsidR="008423E4" w:rsidRPr="00E21FDC" w:rsidRDefault="008423E4" w:rsidP="00F25D23">
            <w:pPr>
              <w:rPr>
                <w:b/>
              </w:rPr>
            </w:pPr>
          </w:p>
        </w:tc>
      </w:tr>
      <w:tr w:rsidR="00C473BD" w14:paraId="426E6D8F" w14:textId="77777777" w:rsidTr="00345119">
        <w:tc>
          <w:tcPr>
            <w:tcW w:w="9576" w:type="dxa"/>
          </w:tcPr>
          <w:p w14:paraId="0919DD63" w14:textId="77777777" w:rsidR="008423E4" w:rsidRPr="00A8133F" w:rsidRDefault="008245DF" w:rsidP="00F25D2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04ECBB3" w14:textId="77777777" w:rsidR="008423E4" w:rsidRDefault="008423E4" w:rsidP="00F25D23"/>
          <w:p w14:paraId="29E9565D" w14:textId="6A7BF890" w:rsidR="009C36CD" w:rsidRPr="009C36CD" w:rsidRDefault="008245DF" w:rsidP="00F25D23">
            <w:pPr>
              <w:pStyle w:val="Header"/>
              <w:jc w:val="both"/>
            </w:pPr>
            <w:r>
              <w:t>C.S.</w:t>
            </w:r>
            <w:r w:rsidR="00EC5BAE">
              <w:t xml:space="preserve">H.B. 4805 amends the Government Code to make a </w:t>
            </w:r>
            <w:r>
              <w:t xml:space="preserve">single cricket match </w:t>
            </w:r>
            <w:r>
              <w:t xml:space="preserve">or competition or a series of cricket matches or competitions sanctioned </w:t>
            </w:r>
            <w:r w:rsidR="00503328">
              <w:t xml:space="preserve">by </w:t>
            </w:r>
            <w:r>
              <w:t>Major League Cricket, USA Cricket</w:t>
            </w:r>
            <w:r w:rsidR="007A3726">
              <w:t>,</w:t>
            </w:r>
            <w:r>
              <w:t xml:space="preserve"> </w:t>
            </w:r>
            <w:r w:rsidR="007A3726">
              <w:t xml:space="preserve">or the International Cricket Council, including the T20 World Cup, </w:t>
            </w:r>
            <w:r w:rsidR="00EC5BAE">
              <w:t>eligible for funding under the major events reimbursement program.</w:t>
            </w:r>
            <w:r>
              <w:t xml:space="preserve"> The bill au</w:t>
            </w:r>
            <w:r>
              <w:t>thorizes an eligible cricket event to receive funding through the program if a portion of the event is held at one or more sites located in another state or country or the event is held more than one time in any year</w:t>
            </w:r>
            <w:r w:rsidR="007A3726">
              <w:t xml:space="preserve">, notwithstanding </w:t>
            </w:r>
            <w:r w:rsidR="00503328">
              <w:t>certain</w:t>
            </w:r>
            <w:r w:rsidR="007A3726">
              <w:t xml:space="preserve"> </w:t>
            </w:r>
            <w:r w:rsidR="005E622A">
              <w:t>statutory restrictions on the location and frequency of an eligible</w:t>
            </w:r>
            <w:r w:rsidR="007A3726">
              <w:t xml:space="preserve"> event</w:t>
            </w:r>
            <w:r>
              <w:t>.</w:t>
            </w:r>
          </w:p>
          <w:p w14:paraId="77A2FA6F" w14:textId="77777777" w:rsidR="008423E4" w:rsidRPr="00835628" w:rsidRDefault="008423E4" w:rsidP="00F25D23">
            <w:pPr>
              <w:rPr>
                <w:b/>
              </w:rPr>
            </w:pPr>
          </w:p>
        </w:tc>
      </w:tr>
      <w:tr w:rsidR="00C473BD" w14:paraId="360E5A6D" w14:textId="77777777" w:rsidTr="00345119">
        <w:tc>
          <w:tcPr>
            <w:tcW w:w="9576" w:type="dxa"/>
          </w:tcPr>
          <w:p w14:paraId="216DDCE5" w14:textId="77777777" w:rsidR="008423E4" w:rsidRPr="00A8133F" w:rsidRDefault="008245DF" w:rsidP="00F25D2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EBFFDC8" w14:textId="77777777" w:rsidR="008423E4" w:rsidRDefault="008423E4" w:rsidP="00F25D23"/>
          <w:p w14:paraId="7677AB28" w14:textId="1BE6F23E" w:rsidR="008423E4" w:rsidRPr="003624F2" w:rsidRDefault="008245DF" w:rsidP="00F25D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7EE2500" w14:textId="77777777" w:rsidR="008423E4" w:rsidRPr="00233FDB" w:rsidRDefault="008423E4" w:rsidP="00F25D23">
            <w:pPr>
              <w:rPr>
                <w:b/>
              </w:rPr>
            </w:pPr>
          </w:p>
        </w:tc>
      </w:tr>
      <w:tr w:rsidR="00C473BD" w14:paraId="585A887F" w14:textId="77777777" w:rsidTr="00345119">
        <w:tc>
          <w:tcPr>
            <w:tcW w:w="9576" w:type="dxa"/>
          </w:tcPr>
          <w:p w14:paraId="341DD6E9" w14:textId="77777777" w:rsidR="00356C3B" w:rsidRDefault="008245DF" w:rsidP="00F25D2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F204E83" w14:textId="77777777" w:rsidR="00901576" w:rsidRDefault="00901576" w:rsidP="00F25D23">
            <w:pPr>
              <w:jc w:val="both"/>
            </w:pPr>
          </w:p>
          <w:p w14:paraId="051C2F42" w14:textId="5098E838" w:rsidR="00901576" w:rsidRDefault="008245DF" w:rsidP="00F25D23">
            <w:pPr>
              <w:jc w:val="both"/>
            </w:pPr>
            <w:r>
              <w:t>While C.S.H.B. 4805 may differ from the introduced in minor or nonsubstantive ways, the following summarizes the s</w:t>
            </w:r>
            <w:r>
              <w:t>ubstantial differences between the introduced and committee substitute versions of the bill.</w:t>
            </w:r>
          </w:p>
          <w:p w14:paraId="15117FF7" w14:textId="5B66F57B" w:rsidR="00901576" w:rsidRDefault="00901576" w:rsidP="00F25D23">
            <w:pPr>
              <w:jc w:val="both"/>
            </w:pPr>
          </w:p>
          <w:p w14:paraId="17E445DB" w14:textId="4CCD7CA7" w:rsidR="00901576" w:rsidRDefault="008245DF" w:rsidP="00F25D23">
            <w:pPr>
              <w:jc w:val="both"/>
            </w:pPr>
            <w:r>
              <w:t xml:space="preserve">The substitute </w:t>
            </w:r>
            <w:r w:rsidR="008D0603">
              <w:t>includes cricket matches</w:t>
            </w:r>
            <w:r w:rsidR="00503328">
              <w:t>,</w:t>
            </w:r>
            <w:r w:rsidR="008D0603">
              <w:t xml:space="preserve"> competitions</w:t>
            </w:r>
            <w:r w:rsidR="00503328">
              <w:t>, and series</w:t>
            </w:r>
            <w:r w:rsidR="008D0603">
              <w:t xml:space="preserve"> sanctioned </w:t>
            </w:r>
            <w:r w:rsidR="00A37633">
              <w:t xml:space="preserve">by </w:t>
            </w:r>
            <w:r w:rsidR="008D0603">
              <w:t xml:space="preserve">Major League Cricket, USA </w:t>
            </w:r>
            <w:r w:rsidR="00503328">
              <w:t>C</w:t>
            </w:r>
            <w:r w:rsidR="008D0603">
              <w:t>ricket</w:t>
            </w:r>
            <w:r w:rsidR="00503328">
              <w:t>, or the International Cricket Council, including the T20 World Cup,</w:t>
            </w:r>
            <w:r w:rsidR="008D0603">
              <w:t xml:space="preserve"> in the events eligible for funding under the program, whereas the introduced only included a T20 World Cup match or the T20 World Cup tournament </w:t>
            </w:r>
            <w:r w:rsidR="008D0603" w:rsidRPr="007F255B">
              <w:t>sanctioned by</w:t>
            </w:r>
            <w:r w:rsidR="008D0603">
              <w:t xml:space="preserve"> the International Cricket Council. </w:t>
            </w:r>
            <w:r w:rsidR="008A0BFB">
              <w:t xml:space="preserve">The substitute </w:t>
            </w:r>
            <w:r w:rsidR="00A37633">
              <w:t>provides a</w:t>
            </w:r>
            <w:r w:rsidR="007F255B">
              <w:t>n</w:t>
            </w:r>
            <w:r w:rsidR="00A37633">
              <w:t xml:space="preserve"> exception to </w:t>
            </w:r>
            <w:r w:rsidR="007F255B">
              <w:t xml:space="preserve">the program's </w:t>
            </w:r>
            <w:r w:rsidR="00A37633">
              <w:t xml:space="preserve">restrictions on event location and frequency for </w:t>
            </w:r>
            <w:r w:rsidR="007F255B">
              <w:t xml:space="preserve">certain </w:t>
            </w:r>
            <w:r w:rsidR="00A37633">
              <w:t>eligible cricket events</w:t>
            </w:r>
            <w:r w:rsidR="008A0BFB">
              <w:t xml:space="preserve">, while the introduced did not include this provision. </w:t>
            </w:r>
          </w:p>
          <w:p w14:paraId="065079BA" w14:textId="254D98C5" w:rsidR="00901576" w:rsidRPr="00901576" w:rsidRDefault="00901576" w:rsidP="00F25D23">
            <w:pPr>
              <w:jc w:val="both"/>
            </w:pPr>
          </w:p>
        </w:tc>
      </w:tr>
      <w:tr w:rsidR="00C473BD" w14:paraId="0FE9250E" w14:textId="77777777" w:rsidTr="00345119">
        <w:tc>
          <w:tcPr>
            <w:tcW w:w="9576" w:type="dxa"/>
          </w:tcPr>
          <w:p w14:paraId="5DF4B5A3" w14:textId="77777777" w:rsidR="00356C3B" w:rsidRPr="009C1E9A" w:rsidRDefault="00356C3B" w:rsidP="00F25D23">
            <w:pPr>
              <w:rPr>
                <w:b/>
                <w:u w:val="single"/>
              </w:rPr>
            </w:pPr>
          </w:p>
        </w:tc>
      </w:tr>
      <w:tr w:rsidR="00C473BD" w14:paraId="7BEC9257" w14:textId="77777777" w:rsidTr="00345119">
        <w:tc>
          <w:tcPr>
            <w:tcW w:w="9576" w:type="dxa"/>
          </w:tcPr>
          <w:p w14:paraId="5BA2498D" w14:textId="77777777" w:rsidR="00356C3B" w:rsidRPr="00356C3B" w:rsidRDefault="00356C3B" w:rsidP="00F25D23">
            <w:pPr>
              <w:jc w:val="both"/>
            </w:pPr>
          </w:p>
        </w:tc>
      </w:tr>
    </w:tbl>
    <w:p w14:paraId="5FAFD0E0" w14:textId="77777777" w:rsidR="008423E4" w:rsidRPr="00BE0E75" w:rsidRDefault="008423E4" w:rsidP="00F25D23">
      <w:pPr>
        <w:jc w:val="both"/>
        <w:rPr>
          <w:rFonts w:ascii="Arial" w:hAnsi="Arial"/>
          <w:sz w:val="16"/>
          <w:szCs w:val="16"/>
        </w:rPr>
      </w:pPr>
    </w:p>
    <w:p w14:paraId="76ED13F0" w14:textId="77777777" w:rsidR="004108C3" w:rsidRPr="008423E4" w:rsidRDefault="004108C3" w:rsidP="00F25D2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5735" w14:textId="77777777" w:rsidR="00000000" w:rsidRDefault="008245DF">
      <w:r>
        <w:separator/>
      </w:r>
    </w:p>
  </w:endnote>
  <w:endnote w:type="continuationSeparator" w:id="0">
    <w:p w14:paraId="6607C554" w14:textId="77777777" w:rsidR="00000000" w:rsidRDefault="0082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572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473BD" w14:paraId="1BB62044" w14:textId="77777777" w:rsidTr="009C1E9A">
      <w:trPr>
        <w:cantSplit/>
      </w:trPr>
      <w:tc>
        <w:tcPr>
          <w:tcW w:w="0" w:type="pct"/>
        </w:tcPr>
        <w:p w14:paraId="004EB7F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F541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D1194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C3DC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EF63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73BD" w14:paraId="0726125D" w14:textId="77777777" w:rsidTr="009C1E9A">
      <w:trPr>
        <w:cantSplit/>
      </w:trPr>
      <w:tc>
        <w:tcPr>
          <w:tcW w:w="0" w:type="pct"/>
        </w:tcPr>
        <w:p w14:paraId="350090B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1BBB4C8" w14:textId="78D7F110" w:rsidR="00EC379B" w:rsidRPr="009C1E9A" w:rsidRDefault="008245D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24588-D</w:t>
          </w:r>
        </w:p>
      </w:tc>
      <w:tc>
        <w:tcPr>
          <w:tcW w:w="2453" w:type="pct"/>
        </w:tcPr>
        <w:p w14:paraId="49135EBB" w14:textId="6E593005" w:rsidR="00EC379B" w:rsidRDefault="008245D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C5F4A">
            <w:t>23.110.1788</w:t>
          </w:r>
          <w:r>
            <w:fldChar w:fldCharType="end"/>
          </w:r>
        </w:p>
      </w:tc>
    </w:tr>
    <w:tr w:rsidR="00C473BD" w14:paraId="1D7C9D98" w14:textId="77777777" w:rsidTr="009C1E9A">
      <w:trPr>
        <w:cantSplit/>
      </w:trPr>
      <w:tc>
        <w:tcPr>
          <w:tcW w:w="0" w:type="pct"/>
        </w:tcPr>
        <w:p w14:paraId="5A9B38E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FE1C0F8" w14:textId="08489E7B" w:rsidR="00EC379B" w:rsidRPr="009C1E9A" w:rsidRDefault="008245D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20550</w:t>
          </w:r>
        </w:p>
      </w:tc>
      <w:tc>
        <w:tcPr>
          <w:tcW w:w="2453" w:type="pct"/>
        </w:tcPr>
        <w:p w14:paraId="62B4AA8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7FF05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73BD" w14:paraId="7AA043F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0B69288" w14:textId="77777777" w:rsidR="00EC379B" w:rsidRDefault="008245D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7203BB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15CE63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B21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3E1F" w14:textId="77777777" w:rsidR="00000000" w:rsidRDefault="008245DF">
      <w:r>
        <w:separator/>
      </w:r>
    </w:p>
  </w:footnote>
  <w:footnote w:type="continuationSeparator" w:id="0">
    <w:p w14:paraId="7DB2D286" w14:textId="77777777" w:rsidR="00000000" w:rsidRDefault="0082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631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75C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181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9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68A"/>
    <w:rsid w:val="0018478F"/>
    <w:rsid w:val="00184B03"/>
    <w:rsid w:val="00185A15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47B0"/>
    <w:rsid w:val="00355A98"/>
    <w:rsid w:val="00355D7E"/>
    <w:rsid w:val="003568DE"/>
    <w:rsid w:val="00356C3B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ED1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328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82A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0B95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22A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31A"/>
    <w:rsid w:val="00777518"/>
    <w:rsid w:val="0077779E"/>
    <w:rsid w:val="00780FB6"/>
    <w:rsid w:val="0078552A"/>
    <w:rsid w:val="00785729"/>
    <w:rsid w:val="00786058"/>
    <w:rsid w:val="0079024C"/>
    <w:rsid w:val="0079487D"/>
    <w:rsid w:val="007966D4"/>
    <w:rsid w:val="00796A0A"/>
    <w:rsid w:val="0079792C"/>
    <w:rsid w:val="007A0989"/>
    <w:rsid w:val="007A331F"/>
    <w:rsid w:val="007A3726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255B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45DF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872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0BFB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603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576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EE0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134C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633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79B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5F4A"/>
    <w:rsid w:val="00BC6462"/>
    <w:rsid w:val="00BD0A32"/>
    <w:rsid w:val="00BD4E55"/>
    <w:rsid w:val="00BD513B"/>
    <w:rsid w:val="00BD5E52"/>
    <w:rsid w:val="00BE00CD"/>
    <w:rsid w:val="00BE0BB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3B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F9D"/>
    <w:rsid w:val="00CF4827"/>
    <w:rsid w:val="00CF4C69"/>
    <w:rsid w:val="00CF581C"/>
    <w:rsid w:val="00CF71E0"/>
    <w:rsid w:val="00CF7A2F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08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5BAE"/>
    <w:rsid w:val="00ED0665"/>
    <w:rsid w:val="00ED12C0"/>
    <w:rsid w:val="00ED19F0"/>
    <w:rsid w:val="00ED26FE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5D23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A4E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BB7737-F864-4CED-84AD-D9595DAF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C5B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5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5BA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5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5BAE"/>
    <w:rPr>
      <w:b/>
      <w:bCs/>
    </w:rPr>
  </w:style>
  <w:style w:type="paragraph" w:styleId="Revision">
    <w:name w:val="Revision"/>
    <w:hidden/>
    <w:uiPriority w:val="99"/>
    <w:semiHidden/>
    <w:rsid w:val="001846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2531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HB04805 (Committee Report (Substituted))</vt:lpstr>
    </vt:vector>
  </TitlesOfParts>
  <Company>State of Texas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24588</dc:subject>
  <dc:creator>State of Texas</dc:creator>
  <dc:description>HB 4805 by González, Jessica-(H)Culture, Recreation &amp; Tourism (Substitute Document Number: 88R 20550)</dc:description>
  <cp:lastModifiedBy>Stacey Nicchio</cp:lastModifiedBy>
  <cp:revision>2</cp:revision>
  <cp:lastPrinted>2003-11-26T17:21:00Z</cp:lastPrinted>
  <dcterms:created xsi:type="dcterms:W3CDTF">2023-05-04T19:54:00Z</dcterms:created>
  <dcterms:modified xsi:type="dcterms:W3CDTF">2023-05-04T19:54:00Z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23.110.1788</vt:lpwstr>
  </property>
</Properties>
</file>