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F2762" w14:paraId="3C52FA04" w14:textId="77777777" w:rsidTr="00345119">
        <w:tc>
          <w:tcPr>
            <w:tcW w:w="9576" w:type="dxa"/>
            <w:noWrap/>
          </w:tcPr>
          <w:p w14:paraId="086596B3" w14:textId="77777777" w:rsidR="008423E4" w:rsidRPr="0022177D" w:rsidRDefault="001B6F93" w:rsidP="00A9745F">
            <w:pPr>
              <w:pStyle w:val="Heading1"/>
            </w:pPr>
            <w:r w:rsidRPr="00631897">
              <w:t>BILL ANALYSIS</w:t>
            </w:r>
          </w:p>
        </w:tc>
      </w:tr>
    </w:tbl>
    <w:p w14:paraId="564E2CA4" w14:textId="77777777" w:rsidR="008423E4" w:rsidRPr="000839BF" w:rsidRDefault="008423E4" w:rsidP="00A9745F">
      <w:pPr>
        <w:jc w:val="center"/>
        <w:rPr>
          <w:sz w:val="20"/>
          <w:szCs w:val="20"/>
        </w:rPr>
      </w:pPr>
    </w:p>
    <w:p w14:paraId="10136A78" w14:textId="77777777" w:rsidR="008423E4" w:rsidRPr="000839BF" w:rsidRDefault="008423E4" w:rsidP="00A9745F">
      <w:pPr>
        <w:rPr>
          <w:sz w:val="20"/>
          <w:szCs w:val="20"/>
        </w:rPr>
      </w:pPr>
    </w:p>
    <w:p w14:paraId="53E83DBB" w14:textId="77777777" w:rsidR="008423E4" w:rsidRPr="000839BF" w:rsidRDefault="008423E4" w:rsidP="00A9745F">
      <w:pPr>
        <w:tabs>
          <w:tab w:val="right" w:pos="9360"/>
        </w:tabs>
        <w:rPr>
          <w:sz w:val="20"/>
          <w:szCs w:val="20"/>
        </w:rPr>
      </w:pPr>
    </w:p>
    <w:tbl>
      <w:tblPr>
        <w:tblW w:w="0" w:type="auto"/>
        <w:tblLayout w:type="fixed"/>
        <w:tblLook w:val="01E0" w:firstRow="1" w:lastRow="1" w:firstColumn="1" w:lastColumn="1" w:noHBand="0" w:noVBand="0"/>
      </w:tblPr>
      <w:tblGrid>
        <w:gridCol w:w="9576"/>
      </w:tblGrid>
      <w:tr w:rsidR="002F2762" w14:paraId="66474587" w14:textId="77777777" w:rsidTr="00345119">
        <w:tc>
          <w:tcPr>
            <w:tcW w:w="9576" w:type="dxa"/>
          </w:tcPr>
          <w:p w14:paraId="0F951B5C" w14:textId="414422A7" w:rsidR="008423E4" w:rsidRPr="00861995" w:rsidRDefault="001B6F93" w:rsidP="00A9745F">
            <w:pPr>
              <w:jc w:val="right"/>
            </w:pPr>
            <w:r>
              <w:t>C.S.H.B. 4837</w:t>
            </w:r>
          </w:p>
        </w:tc>
      </w:tr>
      <w:tr w:rsidR="002F2762" w14:paraId="4810C9C1" w14:textId="77777777" w:rsidTr="00345119">
        <w:tc>
          <w:tcPr>
            <w:tcW w:w="9576" w:type="dxa"/>
          </w:tcPr>
          <w:p w14:paraId="57433338" w14:textId="48E37EDB" w:rsidR="008423E4" w:rsidRPr="00861995" w:rsidRDefault="001B6F93" w:rsidP="00A9745F">
            <w:pPr>
              <w:jc w:val="right"/>
            </w:pPr>
            <w:r>
              <w:t xml:space="preserve">By: </w:t>
            </w:r>
            <w:r w:rsidR="00AD2D26">
              <w:t>Lopez, Ray</w:t>
            </w:r>
          </w:p>
        </w:tc>
      </w:tr>
      <w:tr w:rsidR="002F2762" w14:paraId="1C6B4D1C" w14:textId="77777777" w:rsidTr="00345119">
        <w:tc>
          <w:tcPr>
            <w:tcW w:w="9576" w:type="dxa"/>
          </w:tcPr>
          <w:p w14:paraId="4718C5DB" w14:textId="5EBA5B83" w:rsidR="008423E4" w:rsidRPr="00861995" w:rsidRDefault="001B6F93" w:rsidP="00A9745F">
            <w:pPr>
              <w:jc w:val="right"/>
            </w:pPr>
            <w:r>
              <w:t>Corrections</w:t>
            </w:r>
          </w:p>
        </w:tc>
      </w:tr>
      <w:tr w:rsidR="002F2762" w14:paraId="6F0E8493" w14:textId="77777777" w:rsidTr="00345119">
        <w:tc>
          <w:tcPr>
            <w:tcW w:w="9576" w:type="dxa"/>
          </w:tcPr>
          <w:p w14:paraId="5B79E9E3" w14:textId="5C725AF2" w:rsidR="008423E4" w:rsidRDefault="001B6F93" w:rsidP="00A9745F">
            <w:pPr>
              <w:jc w:val="right"/>
            </w:pPr>
            <w:r>
              <w:t>Committee Report (Substituted)</w:t>
            </w:r>
          </w:p>
        </w:tc>
      </w:tr>
    </w:tbl>
    <w:p w14:paraId="1B00F6D0" w14:textId="77777777" w:rsidR="008423E4" w:rsidRPr="000839BF" w:rsidRDefault="008423E4" w:rsidP="00A9745F">
      <w:pPr>
        <w:tabs>
          <w:tab w:val="right" w:pos="9360"/>
        </w:tabs>
        <w:rPr>
          <w:sz w:val="20"/>
          <w:szCs w:val="20"/>
        </w:rPr>
      </w:pPr>
    </w:p>
    <w:p w14:paraId="0F094356" w14:textId="77777777" w:rsidR="008423E4" w:rsidRPr="000839BF" w:rsidRDefault="008423E4" w:rsidP="00A9745F">
      <w:pPr>
        <w:rPr>
          <w:sz w:val="20"/>
          <w:szCs w:val="20"/>
        </w:rPr>
      </w:pPr>
    </w:p>
    <w:p w14:paraId="7168EF70" w14:textId="77777777" w:rsidR="008423E4" w:rsidRPr="000839BF" w:rsidRDefault="008423E4" w:rsidP="00A9745F">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2F2762" w14:paraId="399F7B66" w14:textId="77777777" w:rsidTr="002178A0">
        <w:tc>
          <w:tcPr>
            <w:tcW w:w="9360" w:type="dxa"/>
          </w:tcPr>
          <w:p w14:paraId="61B69A8A" w14:textId="77777777" w:rsidR="008423E4" w:rsidRPr="00A8133F" w:rsidRDefault="001B6F93" w:rsidP="00A9745F">
            <w:pPr>
              <w:rPr>
                <w:b/>
              </w:rPr>
            </w:pPr>
            <w:r w:rsidRPr="009C1E9A">
              <w:rPr>
                <w:b/>
                <w:u w:val="single"/>
              </w:rPr>
              <w:t>BACKGROUND AND PURPOSE</w:t>
            </w:r>
            <w:r>
              <w:rPr>
                <w:b/>
              </w:rPr>
              <w:t xml:space="preserve"> </w:t>
            </w:r>
          </w:p>
          <w:p w14:paraId="35538DE7" w14:textId="77777777" w:rsidR="008423E4" w:rsidRPr="000839BF" w:rsidRDefault="008423E4" w:rsidP="00A9745F">
            <w:pPr>
              <w:rPr>
                <w:sz w:val="20"/>
                <w:szCs w:val="20"/>
              </w:rPr>
            </w:pPr>
          </w:p>
          <w:p w14:paraId="6177B4BA" w14:textId="10335500" w:rsidR="008423E4" w:rsidRDefault="001B6F93" w:rsidP="00A9745F">
            <w:pPr>
              <w:pStyle w:val="Header"/>
              <w:jc w:val="both"/>
            </w:pPr>
            <w:r>
              <w:t>I</w:t>
            </w:r>
            <w:r w:rsidR="008C3C50">
              <w:t>ncarcerated veterans experience unique challenges during their incarceration, including post</w:t>
            </w:r>
            <w:r w:rsidR="00050B5E">
              <w:t>-</w:t>
            </w:r>
            <w:r w:rsidR="008C3C50">
              <w:t>traumatic stress disorder, traumatic brain injury, and other mental health conditions. Moreover, incarcerated veterans often struggle with the transition back into civilian life upon their release, which can exacerbate existing mental health challenges.</w:t>
            </w:r>
            <w:r w:rsidR="00382EDF">
              <w:t xml:space="preserve"> </w:t>
            </w:r>
            <w:r w:rsidR="00B062E9">
              <w:t>A</w:t>
            </w:r>
            <w:r w:rsidR="008C3C50">
              <w:t xml:space="preserve"> dedicated housing program</w:t>
            </w:r>
            <w:r w:rsidR="008C5AE0">
              <w:t xml:space="preserve"> with</w:t>
            </w:r>
            <w:r w:rsidR="00AB5348">
              <w:t>in</w:t>
            </w:r>
            <w:r w:rsidR="008C5AE0">
              <w:t xml:space="preserve"> the Texas Department of Criminal Justice</w:t>
            </w:r>
            <w:r w:rsidR="008C3C50">
              <w:t xml:space="preserve"> </w:t>
            </w:r>
            <w:r w:rsidR="00AB5348">
              <w:t xml:space="preserve">(TDCJ) </w:t>
            </w:r>
            <w:r w:rsidR="008C3C50">
              <w:t xml:space="preserve">for incarcerated veterans </w:t>
            </w:r>
            <w:r w:rsidR="00F1030F">
              <w:t>would</w:t>
            </w:r>
            <w:r w:rsidR="008C3C50">
              <w:t xml:space="preserve"> provide a </w:t>
            </w:r>
            <w:r w:rsidR="00F1030F">
              <w:t xml:space="preserve">peer-to-peer </w:t>
            </w:r>
            <w:r w:rsidR="008C3C50">
              <w:t xml:space="preserve">support system </w:t>
            </w:r>
            <w:r w:rsidR="00AB5348">
              <w:t xml:space="preserve">during their incarceration </w:t>
            </w:r>
            <w:r w:rsidR="008C3C50">
              <w:t xml:space="preserve">that understands and addresses their unique </w:t>
            </w:r>
            <w:r w:rsidR="00F1030F">
              <w:t xml:space="preserve">mental health </w:t>
            </w:r>
            <w:r w:rsidR="008C3C50">
              <w:t>needs</w:t>
            </w:r>
            <w:r w:rsidR="00F1030F">
              <w:t xml:space="preserve">, and </w:t>
            </w:r>
            <w:r w:rsidR="00AC3659">
              <w:t xml:space="preserve">such housing </w:t>
            </w:r>
            <w:r w:rsidR="00F1030F">
              <w:t>can</w:t>
            </w:r>
            <w:r w:rsidR="00AB5348">
              <w:t xml:space="preserve"> also</w:t>
            </w:r>
            <w:r w:rsidR="00F1030F">
              <w:t xml:space="preserve"> help mitigate</w:t>
            </w:r>
            <w:r w:rsidR="00AC3659">
              <w:t xml:space="preserve"> the</w:t>
            </w:r>
            <w:r w:rsidR="00F1030F">
              <w:t xml:space="preserve"> feelings of isolation and disconnection that may arise during incarceration</w:t>
            </w:r>
            <w:r w:rsidR="008C3C50">
              <w:t xml:space="preserve">. </w:t>
            </w:r>
            <w:r w:rsidR="00F1030F">
              <w:t>C.S.H.B.</w:t>
            </w:r>
            <w:r w:rsidR="00560A78">
              <w:t> </w:t>
            </w:r>
            <w:r w:rsidR="00F1030F">
              <w:t xml:space="preserve">4837 seeks to improve outcomes for </w:t>
            </w:r>
            <w:r w:rsidR="00382EDF">
              <w:t>these</w:t>
            </w:r>
            <w:r w:rsidR="00F1030F">
              <w:t xml:space="preserve"> veterans, both during incarceration and upon their release, by establishing a veteran</w:t>
            </w:r>
            <w:r w:rsidR="00382EDF">
              <w:t>s</w:t>
            </w:r>
            <w:r w:rsidR="00F1030F">
              <w:t xml:space="preserve"> housing program </w:t>
            </w:r>
            <w:r w:rsidR="00AB5348">
              <w:t xml:space="preserve">within TDCJ </w:t>
            </w:r>
            <w:r w:rsidR="008C5AE0">
              <w:t xml:space="preserve">for veterans of the U.S. armed forces who are inmates incarcerated by </w:t>
            </w:r>
            <w:r w:rsidR="00AB5348">
              <w:t>TDCJ</w:t>
            </w:r>
            <w:r w:rsidR="00F1030F">
              <w:t>.</w:t>
            </w:r>
          </w:p>
          <w:p w14:paraId="485D2D4B" w14:textId="77777777" w:rsidR="008423E4" w:rsidRPr="00E26B13" w:rsidRDefault="008423E4" w:rsidP="00A9745F">
            <w:pPr>
              <w:rPr>
                <w:b/>
              </w:rPr>
            </w:pPr>
          </w:p>
        </w:tc>
      </w:tr>
      <w:tr w:rsidR="002F2762" w14:paraId="458C583F" w14:textId="77777777" w:rsidTr="002178A0">
        <w:tc>
          <w:tcPr>
            <w:tcW w:w="9360" w:type="dxa"/>
          </w:tcPr>
          <w:p w14:paraId="364DDA23" w14:textId="77777777" w:rsidR="0017725B" w:rsidRDefault="001B6F93" w:rsidP="00A9745F">
            <w:pPr>
              <w:rPr>
                <w:b/>
                <w:u w:val="single"/>
              </w:rPr>
            </w:pPr>
            <w:r>
              <w:rPr>
                <w:b/>
                <w:u w:val="single"/>
              </w:rPr>
              <w:t>CRIMINAL JUSTICE IMPACT</w:t>
            </w:r>
          </w:p>
          <w:p w14:paraId="63B641A3" w14:textId="77777777" w:rsidR="0017725B" w:rsidRPr="000839BF" w:rsidRDefault="0017725B" w:rsidP="00A9745F">
            <w:pPr>
              <w:rPr>
                <w:bCs/>
                <w:sz w:val="20"/>
                <w:szCs w:val="20"/>
              </w:rPr>
            </w:pPr>
          </w:p>
          <w:p w14:paraId="25D44D2F" w14:textId="77777777" w:rsidR="0017725B" w:rsidRDefault="001B6F93" w:rsidP="00A9745F">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5836B360" w14:textId="1C23D5F8" w:rsidR="00A9745F" w:rsidRPr="0017725B" w:rsidRDefault="00A9745F" w:rsidP="00A9745F">
            <w:pPr>
              <w:jc w:val="both"/>
              <w:rPr>
                <w:b/>
                <w:u w:val="single"/>
              </w:rPr>
            </w:pPr>
          </w:p>
        </w:tc>
      </w:tr>
      <w:tr w:rsidR="002F2762" w14:paraId="3CC6A5CA" w14:textId="77777777" w:rsidTr="002178A0">
        <w:tc>
          <w:tcPr>
            <w:tcW w:w="9360" w:type="dxa"/>
          </w:tcPr>
          <w:p w14:paraId="342231B8" w14:textId="77777777" w:rsidR="008423E4" w:rsidRPr="00A8133F" w:rsidRDefault="001B6F93" w:rsidP="00A9745F">
            <w:pPr>
              <w:rPr>
                <w:b/>
              </w:rPr>
            </w:pPr>
            <w:r w:rsidRPr="009C1E9A">
              <w:rPr>
                <w:b/>
                <w:u w:val="single"/>
              </w:rPr>
              <w:t>RULEMAKING AUTHORITY</w:t>
            </w:r>
            <w:r>
              <w:rPr>
                <w:b/>
              </w:rPr>
              <w:t xml:space="preserve"> </w:t>
            </w:r>
          </w:p>
          <w:p w14:paraId="1EDA289A" w14:textId="77777777" w:rsidR="008423E4" w:rsidRPr="000839BF" w:rsidRDefault="008423E4" w:rsidP="00A9745F">
            <w:pPr>
              <w:rPr>
                <w:sz w:val="20"/>
                <w:szCs w:val="20"/>
              </w:rPr>
            </w:pPr>
          </w:p>
          <w:p w14:paraId="443C2030" w14:textId="77777777" w:rsidR="008423E4" w:rsidRDefault="001B6F93" w:rsidP="00A9745F">
            <w:pPr>
              <w:pStyle w:val="Header"/>
              <w:tabs>
                <w:tab w:val="clear" w:pos="4320"/>
                <w:tab w:val="clear" w:pos="8640"/>
              </w:tabs>
              <w:jc w:val="both"/>
            </w:pPr>
            <w:r>
              <w:t>It is the committee's opinion that this bill does not expressly grant any additional rulemaking authority to a</w:t>
            </w:r>
            <w:r>
              <w:t xml:space="preserve"> state officer, department, agency, or institution.</w:t>
            </w:r>
          </w:p>
          <w:p w14:paraId="699CBB34" w14:textId="5CA1BF7E" w:rsidR="00A9745F" w:rsidRPr="00E21FDC" w:rsidRDefault="00A9745F" w:rsidP="00A9745F">
            <w:pPr>
              <w:pStyle w:val="Header"/>
              <w:tabs>
                <w:tab w:val="clear" w:pos="4320"/>
                <w:tab w:val="clear" w:pos="8640"/>
              </w:tabs>
              <w:jc w:val="both"/>
              <w:rPr>
                <w:b/>
              </w:rPr>
            </w:pPr>
          </w:p>
        </w:tc>
      </w:tr>
      <w:tr w:rsidR="002F2762" w14:paraId="020F0995" w14:textId="77777777" w:rsidTr="002178A0">
        <w:tc>
          <w:tcPr>
            <w:tcW w:w="9360" w:type="dxa"/>
          </w:tcPr>
          <w:p w14:paraId="2BD2FF71" w14:textId="77777777" w:rsidR="008423E4" w:rsidRPr="00A8133F" w:rsidRDefault="001B6F93" w:rsidP="00A9745F">
            <w:pPr>
              <w:rPr>
                <w:b/>
              </w:rPr>
            </w:pPr>
            <w:r w:rsidRPr="009C1E9A">
              <w:rPr>
                <w:b/>
                <w:u w:val="single"/>
              </w:rPr>
              <w:t>ANALYSIS</w:t>
            </w:r>
            <w:r>
              <w:rPr>
                <w:b/>
              </w:rPr>
              <w:t xml:space="preserve"> </w:t>
            </w:r>
          </w:p>
          <w:p w14:paraId="589E4959" w14:textId="77777777" w:rsidR="008423E4" w:rsidRPr="000839BF" w:rsidRDefault="008423E4" w:rsidP="00A9745F">
            <w:pPr>
              <w:rPr>
                <w:sz w:val="20"/>
                <w:szCs w:val="20"/>
              </w:rPr>
            </w:pPr>
          </w:p>
          <w:p w14:paraId="3C3EA99F" w14:textId="5061E618" w:rsidR="000B6B31" w:rsidRDefault="001B6F93" w:rsidP="00A9745F">
            <w:pPr>
              <w:pStyle w:val="Header"/>
              <w:jc w:val="both"/>
            </w:pPr>
            <w:r>
              <w:t>C.S.</w:t>
            </w:r>
            <w:r w:rsidR="00C37C5B">
              <w:t xml:space="preserve">H.B. 4837 amends the Government Code to require </w:t>
            </w:r>
            <w:r w:rsidR="00C37C5B" w:rsidRPr="00C37C5B">
              <w:t>the Texas Department of Criminal Justice</w:t>
            </w:r>
            <w:r w:rsidR="00560A78">
              <w:t xml:space="preserve"> (TDCJ)</w:t>
            </w:r>
            <w:r w:rsidR="00C37C5B">
              <w:t>, a</w:t>
            </w:r>
            <w:r w:rsidR="00C37C5B" w:rsidRPr="00C37C5B">
              <w:t>s soon as practicable after the</w:t>
            </w:r>
            <w:r w:rsidR="00C37C5B">
              <w:t xml:space="preserve"> bill's</w:t>
            </w:r>
            <w:r w:rsidR="00C37C5B" w:rsidRPr="00C37C5B">
              <w:t xml:space="preserve"> effective date</w:t>
            </w:r>
            <w:r w:rsidR="00C37C5B">
              <w:t xml:space="preserve">, to </w:t>
            </w:r>
            <w:r w:rsidR="00C37C5B" w:rsidRPr="00C37C5B">
              <w:t>establish a housing program for inmates who are veterans of the U</w:t>
            </w:r>
            <w:r>
              <w:t>.</w:t>
            </w:r>
            <w:r w:rsidR="00C37C5B" w:rsidRPr="00C37C5B">
              <w:t>S</w:t>
            </w:r>
            <w:r>
              <w:t xml:space="preserve">. </w:t>
            </w:r>
            <w:r w:rsidR="00C37C5B" w:rsidRPr="00C37C5B">
              <w:t>armed forces</w:t>
            </w:r>
            <w:r>
              <w:t>. The bill requires the program to do the following:</w:t>
            </w:r>
          </w:p>
          <w:p w14:paraId="0284DE06" w14:textId="03E81427" w:rsidR="000B6B31" w:rsidRPr="000C5BEE" w:rsidRDefault="001B6F93" w:rsidP="00A9745F">
            <w:pPr>
              <w:pStyle w:val="Header"/>
              <w:numPr>
                <w:ilvl w:val="0"/>
                <w:numId w:val="1"/>
              </w:numPr>
              <w:jc w:val="both"/>
              <w:rPr>
                <w:b/>
              </w:rPr>
            </w:pPr>
            <w:r w:rsidRPr="00C37C5B">
              <w:t>dedicate certain cellblocks or dormitories for use in the program</w:t>
            </w:r>
            <w:r>
              <w:t xml:space="preserve"> and</w:t>
            </w:r>
            <w:r w:rsidR="00AB5348">
              <w:t>,</w:t>
            </w:r>
            <w:r>
              <w:t xml:space="preserve"> </w:t>
            </w:r>
            <w:r w:rsidRPr="00C37C5B">
              <w:t xml:space="preserve">if necessary, use </w:t>
            </w:r>
            <w:r>
              <w:t>those dedicated cellblocks</w:t>
            </w:r>
            <w:r w:rsidR="00560A78">
              <w:t xml:space="preserve"> or dormitories</w:t>
            </w:r>
            <w:r>
              <w:t xml:space="preserve"> </w:t>
            </w:r>
            <w:r w:rsidRPr="00C37C5B">
              <w:t>to house in</w:t>
            </w:r>
            <w:r w:rsidRPr="00C37C5B">
              <w:t>mates who are not veterans</w:t>
            </w:r>
            <w:r>
              <w:t xml:space="preserve">; and </w:t>
            </w:r>
          </w:p>
          <w:p w14:paraId="2E394637" w14:textId="77777777" w:rsidR="004055C2" w:rsidRPr="00032039" w:rsidRDefault="001B6F93" w:rsidP="00A9745F">
            <w:pPr>
              <w:pStyle w:val="Header"/>
              <w:numPr>
                <w:ilvl w:val="0"/>
                <w:numId w:val="1"/>
              </w:numPr>
              <w:jc w:val="both"/>
              <w:rPr>
                <w:b/>
              </w:rPr>
            </w:pPr>
            <w:r>
              <w:t xml:space="preserve">include procedures to verify the veteran status of each inmate during the diagnostic process and allow an inmate whose veteran status is verified to opt in to the housing dedicated for use in the program. </w:t>
            </w:r>
          </w:p>
          <w:p w14:paraId="4AD658E5" w14:textId="6C3C6074" w:rsidR="00A9745F" w:rsidRDefault="001B6F93" w:rsidP="00A9745F">
            <w:pPr>
              <w:pStyle w:val="Header"/>
              <w:jc w:val="both"/>
              <w:rPr>
                <w:bCs/>
              </w:rPr>
            </w:pPr>
            <w:r>
              <w:rPr>
                <w:bCs/>
              </w:rPr>
              <w:t xml:space="preserve">The bill requires TDCJ, in housing inmates under such </w:t>
            </w:r>
            <w:r w:rsidR="00894ED9">
              <w:rPr>
                <w:bCs/>
              </w:rPr>
              <w:t xml:space="preserve">a </w:t>
            </w:r>
            <w:r>
              <w:rPr>
                <w:bCs/>
              </w:rPr>
              <w:t xml:space="preserve">program, to </w:t>
            </w:r>
            <w:r w:rsidR="005B4B59">
              <w:rPr>
                <w:bCs/>
              </w:rPr>
              <w:t xml:space="preserve">comply with </w:t>
            </w:r>
            <w:r w:rsidR="00894ED9">
              <w:rPr>
                <w:bCs/>
              </w:rPr>
              <w:t>the prohibition on</w:t>
            </w:r>
            <w:r w:rsidR="005B4B59">
              <w:rPr>
                <w:bCs/>
              </w:rPr>
              <w:t xml:space="preserve"> housing</w:t>
            </w:r>
            <w:r w:rsidR="00C42180">
              <w:rPr>
                <w:bCs/>
              </w:rPr>
              <w:t xml:space="preserve"> </w:t>
            </w:r>
            <w:r w:rsidR="005B4B59">
              <w:rPr>
                <w:bCs/>
              </w:rPr>
              <w:t>inmates with different custody classifications</w:t>
            </w:r>
            <w:r w:rsidR="00C42180">
              <w:t xml:space="preserve"> </w:t>
            </w:r>
            <w:r w:rsidR="00C42180" w:rsidRPr="00C42180">
              <w:rPr>
                <w:bCs/>
              </w:rPr>
              <w:t>in the same cellblock or dormitory</w:t>
            </w:r>
            <w:r w:rsidR="00C42180">
              <w:rPr>
                <w:bCs/>
              </w:rPr>
              <w:t xml:space="preserve"> except under specified circumstances. The bill </w:t>
            </w:r>
            <w:r w:rsidR="005B4B59">
              <w:rPr>
                <w:bCs/>
              </w:rPr>
              <w:t xml:space="preserve">prohibits TDCJ from </w:t>
            </w:r>
            <w:r w:rsidR="005B4B59" w:rsidRPr="005B4B59">
              <w:rPr>
                <w:bCs/>
              </w:rPr>
              <w:t>hous</w:t>
            </w:r>
            <w:r w:rsidR="00C42180">
              <w:rPr>
                <w:bCs/>
              </w:rPr>
              <w:t>ing</w:t>
            </w:r>
            <w:r w:rsidR="005B4B59" w:rsidRPr="005B4B59">
              <w:rPr>
                <w:bCs/>
              </w:rPr>
              <w:t xml:space="preserve"> an inmate in a cellblock or dormitory dedicated for use in the program i</w:t>
            </w:r>
            <w:r w:rsidR="005B4B59">
              <w:rPr>
                <w:bCs/>
              </w:rPr>
              <w:t xml:space="preserve">f </w:t>
            </w:r>
            <w:r w:rsidR="00C42180">
              <w:rPr>
                <w:bCs/>
              </w:rPr>
              <w:t xml:space="preserve">TDCJ has </w:t>
            </w:r>
            <w:r w:rsidR="005B4B59" w:rsidRPr="005B4B59">
              <w:rPr>
                <w:bCs/>
              </w:rPr>
              <w:t>determin</w:t>
            </w:r>
            <w:r w:rsidR="005B4B59">
              <w:rPr>
                <w:bCs/>
              </w:rPr>
              <w:t>ed</w:t>
            </w:r>
            <w:r w:rsidR="005B4B59" w:rsidRPr="005B4B59">
              <w:rPr>
                <w:bCs/>
              </w:rPr>
              <w:t xml:space="preserve"> that housing the inmate </w:t>
            </w:r>
            <w:r w:rsidR="00C42180">
              <w:rPr>
                <w:bCs/>
              </w:rPr>
              <w:t xml:space="preserve">in that cellblock or dormitory </w:t>
            </w:r>
            <w:r w:rsidR="005B4B59" w:rsidRPr="005B4B59">
              <w:rPr>
                <w:bCs/>
              </w:rPr>
              <w:t>would jeopardize the safety or security of other inmates or staff.</w:t>
            </w:r>
          </w:p>
          <w:p w14:paraId="3E2DE74B" w14:textId="4B991563" w:rsidR="00A9745F" w:rsidRPr="00032039" w:rsidRDefault="00A9745F" w:rsidP="00A9745F">
            <w:pPr>
              <w:pStyle w:val="Header"/>
              <w:jc w:val="both"/>
              <w:rPr>
                <w:bCs/>
              </w:rPr>
            </w:pPr>
          </w:p>
        </w:tc>
      </w:tr>
      <w:tr w:rsidR="002F2762" w14:paraId="52202A73" w14:textId="77777777" w:rsidTr="002178A0">
        <w:tc>
          <w:tcPr>
            <w:tcW w:w="9360" w:type="dxa"/>
          </w:tcPr>
          <w:p w14:paraId="15EF4ABC" w14:textId="77777777" w:rsidR="008423E4" w:rsidRPr="00A8133F" w:rsidRDefault="001B6F93" w:rsidP="00A9745F">
            <w:pPr>
              <w:rPr>
                <w:b/>
              </w:rPr>
            </w:pPr>
            <w:r w:rsidRPr="009C1E9A">
              <w:rPr>
                <w:b/>
                <w:u w:val="single"/>
              </w:rPr>
              <w:t>EFFECTIVE DATE</w:t>
            </w:r>
            <w:r>
              <w:rPr>
                <w:b/>
              </w:rPr>
              <w:t xml:space="preserve"> </w:t>
            </w:r>
          </w:p>
          <w:p w14:paraId="1812CB38" w14:textId="77777777" w:rsidR="008423E4" w:rsidRPr="000839BF" w:rsidRDefault="008423E4" w:rsidP="00A9745F">
            <w:pPr>
              <w:rPr>
                <w:sz w:val="20"/>
                <w:szCs w:val="20"/>
              </w:rPr>
            </w:pPr>
          </w:p>
          <w:p w14:paraId="2728C0CF" w14:textId="77777777" w:rsidR="008423E4" w:rsidRDefault="001B6F93" w:rsidP="00A9745F">
            <w:pPr>
              <w:pStyle w:val="Header"/>
              <w:tabs>
                <w:tab w:val="clear" w:pos="4320"/>
                <w:tab w:val="clear" w:pos="8640"/>
              </w:tabs>
              <w:jc w:val="both"/>
            </w:pPr>
            <w:r>
              <w:t xml:space="preserve">September 1, </w:t>
            </w:r>
            <w:r>
              <w:t>2023.</w:t>
            </w:r>
          </w:p>
          <w:p w14:paraId="507275DB" w14:textId="1C1D328B" w:rsidR="00A9745F" w:rsidRPr="000839BF" w:rsidRDefault="00A9745F" w:rsidP="00A9745F">
            <w:pPr>
              <w:pStyle w:val="Header"/>
              <w:tabs>
                <w:tab w:val="clear" w:pos="4320"/>
                <w:tab w:val="clear" w:pos="8640"/>
              </w:tabs>
              <w:jc w:val="both"/>
              <w:rPr>
                <w:bCs/>
              </w:rPr>
            </w:pPr>
          </w:p>
        </w:tc>
      </w:tr>
      <w:tr w:rsidR="002F2762" w14:paraId="1D2C36A9" w14:textId="77777777" w:rsidTr="002178A0">
        <w:tc>
          <w:tcPr>
            <w:tcW w:w="9360" w:type="dxa"/>
          </w:tcPr>
          <w:p w14:paraId="47C48ACE" w14:textId="77777777" w:rsidR="00AD2D26" w:rsidRPr="00C8693E" w:rsidRDefault="001B6F93" w:rsidP="00C8693E">
            <w:pPr>
              <w:jc w:val="both"/>
              <w:rPr>
                <w:b/>
                <w:bCs/>
                <w:u w:val="single"/>
              </w:rPr>
            </w:pPr>
            <w:r w:rsidRPr="00C8693E">
              <w:rPr>
                <w:b/>
                <w:bCs/>
                <w:u w:val="single"/>
              </w:rPr>
              <w:t>COMPARISON OF INTRODUCED AND SUBSTITUTE</w:t>
            </w:r>
          </w:p>
          <w:p w14:paraId="27B93A50" w14:textId="77777777" w:rsidR="002178A0" w:rsidRPr="000839BF" w:rsidRDefault="002178A0" w:rsidP="00C8693E">
            <w:pPr>
              <w:jc w:val="both"/>
              <w:rPr>
                <w:sz w:val="20"/>
                <w:szCs w:val="20"/>
              </w:rPr>
            </w:pPr>
          </w:p>
          <w:p w14:paraId="07FEE276" w14:textId="77777777" w:rsidR="00C8693E" w:rsidRDefault="001B6F93" w:rsidP="00C8693E">
            <w:pPr>
              <w:jc w:val="both"/>
            </w:pPr>
            <w:r>
              <w:t>While C.S.H.B. 4837 may differ from the introduced in minor or nonsubstantive</w:t>
            </w:r>
            <w:r>
              <w:t xml:space="preserve"> ways, the following summarizes the substantial differences between the introduced and committee substitute versions of the bill.</w:t>
            </w:r>
          </w:p>
          <w:p w14:paraId="584282B6" w14:textId="77777777" w:rsidR="00C8693E" w:rsidRPr="000839BF" w:rsidRDefault="00C8693E" w:rsidP="00C8693E">
            <w:pPr>
              <w:jc w:val="both"/>
              <w:rPr>
                <w:sz w:val="20"/>
                <w:szCs w:val="20"/>
              </w:rPr>
            </w:pPr>
          </w:p>
          <w:p w14:paraId="0A9D62A7" w14:textId="77777777" w:rsidR="00C8693E" w:rsidRDefault="001B6F93" w:rsidP="00C8693E">
            <w:pPr>
              <w:jc w:val="both"/>
              <w:rPr>
                <w:bCs/>
              </w:rPr>
            </w:pPr>
            <w:r w:rsidRPr="002178A0">
              <w:rPr>
                <w:bCs/>
              </w:rPr>
              <w:t xml:space="preserve">The substitute includes </w:t>
            </w:r>
            <w:r>
              <w:rPr>
                <w:bCs/>
              </w:rPr>
              <w:t xml:space="preserve">the following </w:t>
            </w:r>
            <w:r w:rsidRPr="002178A0">
              <w:rPr>
                <w:bCs/>
              </w:rPr>
              <w:t>provisions that were not in the introduced</w:t>
            </w:r>
            <w:r>
              <w:rPr>
                <w:bCs/>
              </w:rPr>
              <w:t xml:space="preserve"> with respect to housing </w:t>
            </w:r>
            <w:r w:rsidRPr="00EE6E63">
              <w:rPr>
                <w:bCs/>
              </w:rPr>
              <w:t>inmates under a</w:t>
            </w:r>
            <w:r w:rsidRPr="00C37C5B">
              <w:t xml:space="preserve"> housing program for inmates who are veterans</w:t>
            </w:r>
            <w:r>
              <w:rPr>
                <w:bCs/>
              </w:rPr>
              <w:t>:</w:t>
            </w:r>
          </w:p>
          <w:p w14:paraId="77A79DDF" w14:textId="77777777" w:rsidR="00A4260D" w:rsidRDefault="001B6F93" w:rsidP="00C8693E">
            <w:pPr>
              <w:pStyle w:val="ListParagraph"/>
              <w:numPr>
                <w:ilvl w:val="0"/>
                <w:numId w:val="2"/>
              </w:numPr>
              <w:contextualSpacing w:val="0"/>
              <w:jc w:val="both"/>
              <w:rPr>
                <w:bCs/>
              </w:rPr>
            </w:pPr>
            <w:r>
              <w:rPr>
                <w:bCs/>
              </w:rPr>
              <w:t>a requirement for</w:t>
            </w:r>
            <w:r w:rsidRPr="00EE6E63">
              <w:rPr>
                <w:bCs/>
              </w:rPr>
              <w:t xml:space="preserve"> TDCJ</w:t>
            </w:r>
            <w:r>
              <w:rPr>
                <w:bCs/>
              </w:rPr>
              <w:t xml:space="preserve"> </w:t>
            </w:r>
            <w:r w:rsidRPr="00EE6E63">
              <w:rPr>
                <w:bCs/>
              </w:rPr>
              <w:t xml:space="preserve">to comply with </w:t>
            </w:r>
            <w:r>
              <w:rPr>
                <w:bCs/>
              </w:rPr>
              <w:t xml:space="preserve">statutory </w:t>
            </w:r>
            <w:r w:rsidRPr="00EE6E63">
              <w:rPr>
                <w:bCs/>
              </w:rPr>
              <w:t>provisions relating to housing inmates of different classifications</w:t>
            </w:r>
            <w:r>
              <w:rPr>
                <w:bCs/>
              </w:rPr>
              <w:t xml:space="preserve"> in the same cellblock or dormitory;</w:t>
            </w:r>
            <w:r w:rsidRPr="00EE6E63">
              <w:rPr>
                <w:bCs/>
              </w:rPr>
              <w:t xml:space="preserve"> and </w:t>
            </w:r>
          </w:p>
          <w:p w14:paraId="5C7F5D54" w14:textId="56257FE0" w:rsidR="00C8693E" w:rsidRPr="00A4260D" w:rsidRDefault="001B6F93" w:rsidP="00C8693E">
            <w:pPr>
              <w:pStyle w:val="ListParagraph"/>
              <w:numPr>
                <w:ilvl w:val="0"/>
                <w:numId w:val="2"/>
              </w:numPr>
              <w:contextualSpacing w:val="0"/>
              <w:jc w:val="both"/>
              <w:rPr>
                <w:bCs/>
              </w:rPr>
            </w:pPr>
            <w:r w:rsidRPr="00A4260D">
              <w:rPr>
                <w:bCs/>
              </w:rPr>
              <w:t>a prohibitio</w:t>
            </w:r>
            <w:r w:rsidRPr="00A4260D">
              <w:rPr>
                <w:bCs/>
              </w:rPr>
              <w:t>n against TDCJ housing an inmate in a cellblock or dormitory dedicated for use in the program if TDCJ has determined that so housing the inmate would jeopardize the safety or security of other inmates or staff.</w:t>
            </w:r>
          </w:p>
        </w:tc>
      </w:tr>
      <w:tr w:rsidR="002F2762" w14:paraId="494579A8" w14:textId="77777777" w:rsidTr="002178A0">
        <w:tc>
          <w:tcPr>
            <w:tcW w:w="9360" w:type="dxa"/>
          </w:tcPr>
          <w:p w14:paraId="68C0D8AE" w14:textId="77777777" w:rsidR="00AD2D26" w:rsidRDefault="00AD2D26" w:rsidP="00A9745F">
            <w:pPr>
              <w:jc w:val="both"/>
              <w:rPr>
                <w:b/>
                <w:u w:val="single"/>
              </w:rPr>
            </w:pPr>
          </w:p>
        </w:tc>
      </w:tr>
      <w:tr w:rsidR="002F2762" w14:paraId="6C2B849D" w14:textId="77777777" w:rsidTr="002178A0">
        <w:tc>
          <w:tcPr>
            <w:tcW w:w="9360" w:type="dxa"/>
          </w:tcPr>
          <w:p w14:paraId="34423D04" w14:textId="77777777" w:rsidR="00AD2D26" w:rsidRPr="00AD2D26" w:rsidRDefault="00AD2D26" w:rsidP="00AD2D26">
            <w:pPr>
              <w:spacing w:line="480" w:lineRule="auto"/>
              <w:jc w:val="both"/>
            </w:pPr>
          </w:p>
        </w:tc>
      </w:tr>
      <w:tr w:rsidR="002F2762" w14:paraId="41ADB980" w14:textId="77777777" w:rsidTr="002178A0">
        <w:tc>
          <w:tcPr>
            <w:tcW w:w="9360" w:type="dxa"/>
          </w:tcPr>
          <w:p w14:paraId="76DAC468" w14:textId="77777777" w:rsidR="00AD2D26" w:rsidRDefault="00AD2D26" w:rsidP="00A9745F">
            <w:pPr>
              <w:jc w:val="both"/>
              <w:rPr>
                <w:b/>
                <w:u w:val="single"/>
              </w:rPr>
            </w:pPr>
          </w:p>
        </w:tc>
      </w:tr>
    </w:tbl>
    <w:p w14:paraId="37095A17" w14:textId="77777777" w:rsidR="008423E4" w:rsidRPr="00BE0E75" w:rsidRDefault="008423E4" w:rsidP="00A9745F">
      <w:pPr>
        <w:jc w:val="both"/>
        <w:rPr>
          <w:rFonts w:ascii="Arial" w:hAnsi="Arial"/>
          <w:sz w:val="16"/>
          <w:szCs w:val="16"/>
        </w:rPr>
      </w:pPr>
    </w:p>
    <w:p w14:paraId="7CD1F5CD" w14:textId="77777777" w:rsidR="004108C3" w:rsidRPr="008423E4" w:rsidRDefault="004108C3" w:rsidP="00A9745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D926" w14:textId="77777777" w:rsidR="00000000" w:rsidRDefault="001B6F93">
      <w:r>
        <w:separator/>
      </w:r>
    </w:p>
  </w:endnote>
  <w:endnote w:type="continuationSeparator" w:id="0">
    <w:p w14:paraId="5550F96C" w14:textId="77777777" w:rsidR="00000000" w:rsidRDefault="001B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BC9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F2762" w14:paraId="054B2223" w14:textId="77777777" w:rsidTr="009C1E9A">
      <w:trPr>
        <w:cantSplit/>
      </w:trPr>
      <w:tc>
        <w:tcPr>
          <w:tcW w:w="0" w:type="pct"/>
        </w:tcPr>
        <w:p w14:paraId="15DC5A90" w14:textId="77777777" w:rsidR="00137D90" w:rsidRDefault="00137D90" w:rsidP="009C1E9A">
          <w:pPr>
            <w:pStyle w:val="Footer"/>
            <w:tabs>
              <w:tab w:val="clear" w:pos="8640"/>
              <w:tab w:val="right" w:pos="9360"/>
            </w:tabs>
          </w:pPr>
        </w:p>
      </w:tc>
      <w:tc>
        <w:tcPr>
          <w:tcW w:w="2395" w:type="pct"/>
        </w:tcPr>
        <w:p w14:paraId="418B0DCB" w14:textId="77777777" w:rsidR="00137D90" w:rsidRDefault="00137D90" w:rsidP="009C1E9A">
          <w:pPr>
            <w:pStyle w:val="Footer"/>
            <w:tabs>
              <w:tab w:val="clear" w:pos="8640"/>
              <w:tab w:val="right" w:pos="9360"/>
            </w:tabs>
          </w:pPr>
        </w:p>
        <w:p w14:paraId="0E9D0987" w14:textId="77777777" w:rsidR="001A4310" w:rsidRDefault="001A4310" w:rsidP="009C1E9A">
          <w:pPr>
            <w:pStyle w:val="Footer"/>
            <w:tabs>
              <w:tab w:val="clear" w:pos="8640"/>
              <w:tab w:val="right" w:pos="9360"/>
            </w:tabs>
          </w:pPr>
        </w:p>
        <w:p w14:paraId="39833F48" w14:textId="77777777" w:rsidR="00137D90" w:rsidRDefault="00137D90" w:rsidP="009C1E9A">
          <w:pPr>
            <w:pStyle w:val="Footer"/>
            <w:tabs>
              <w:tab w:val="clear" w:pos="8640"/>
              <w:tab w:val="right" w:pos="9360"/>
            </w:tabs>
          </w:pPr>
        </w:p>
      </w:tc>
      <w:tc>
        <w:tcPr>
          <w:tcW w:w="2453" w:type="pct"/>
        </w:tcPr>
        <w:p w14:paraId="7B1F92AE" w14:textId="77777777" w:rsidR="00137D90" w:rsidRDefault="00137D90" w:rsidP="009C1E9A">
          <w:pPr>
            <w:pStyle w:val="Footer"/>
            <w:tabs>
              <w:tab w:val="clear" w:pos="8640"/>
              <w:tab w:val="right" w:pos="9360"/>
            </w:tabs>
            <w:jc w:val="right"/>
          </w:pPr>
        </w:p>
      </w:tc>
    </w:tr>
    <w:tr w:rsidR="002F2762" w14:paraId="25EA98E4" w14:textId="77777777" w:rsidTr="009C1E9A">
      <w:trPr>
        <w:cantSplit/>
      </w:trPr>
      <w:tc>
        <w:tcPr>
          <w:tcW w:w="0" w:type="pct"/>
        </w:tcPr>
        <w:p w14:paraId="2E69552F" w14:textId="77777777" w:rsidR="00EC379B" w:rsidRDefault="00EC379B" w:rsidP="009C1E9A">
          <w:pPr>
            <w:pStyle w:val="Footer"/>
            <w:tabs>
              <w:tab w:val="clear" w:pos="8640"/>
              <w:tab w:val="right" w:pos="9360"/>
            </w:tabs>
          </w:pPr>
        </w:p>
      </w:tc>
      <w:tc>
        <w:tcPr>
          <w:tcW w:w="2395" w:type="pct"/>
        </w:tcPr>
        <w:p w14:paraId="19F5B5F5" w14:textId="2B130099" w:rsidR="00EC379B" w:rsidRPr="009C1E9A" w:rsidRDefault="001B6F93"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24748-D</w:t>
          </w:r>
        </w:p>
      </w:tc>
      <w:tc>
        <w:tcPr>
          <w:tcW w:w="2453" w:type="pct"/>
        </w:tcPr>
        <w:p w14:paraId="02522F3B" w14:textId="2892C9F9" w:rsidR="00EC379B" w:rsidRDefault="001B6F93" w:rsidP="009C1E9A">
          <w:pPr>
            <w:pStyle w:val="Footer"/>
            <w:tabs>
              <w:tab w:val="clear" w:pos="8640"/>
              <w:tab w:val="right" w:pos="9360"/>
            </w:tabs>
            <w:jc w:val="right"/>
          </w:pPr>
          <w:r>
            <w:fldChar w:fldCharType="begin"/>
          </w:r>
          <w:r>
            <w:instrText xml:space="preserve"> DOCPROPERTY  OTID  \* MERGEFORMAT </w:instrText>
          </w:r>
          <w:r>
            <w:fldChar w:fldCharType="separate"/>
          </w:r>
          <w:r w:rsidR="00505D5B">
            <w:t>23.108.1371</w:t>
          </w:r>
          <w:r>
            <w:fldChar w:fldCharType="end"/>
          </w:r>
        </w:p>
      </w:tc>
    </w:tr>
    <w:tr w:rsidR="002F2762" w14:paraId="42A5ED3B" w14:textId="77777777" w:rsidTr="009C1E9A">
      <w:trPr>
        <w:cantSplit/>
      </w:trPr>
      <w:tc>
        <w:tcPr>
          <w:tcW w:w="0" w:type="pct"/>
        </w:tcPr>
        <w:p w14:paraId="33F82DFC" w14:textId="77777777" w:rsidR="00EC379B" w:rsidRDefault="00EC379B" w:rsidP="009C1E9A">
          <w:pPr>
            <w:pStyle w:val="Footer"/>
            <w:tabs>
              <w:tab w:val="clear" w:pos="4320"/>
              <w:tab w:val="clear" w:pos="8640"/>
              <w:tab w:val="left" w:pos="2865"/>
            </w:tabs>
          </w:pPr>
        </w:p>
      </w:tc>
      <w:tc>
        <w:tcPr>
          <w:tcW w:w="2395" w:type="pct"/>
        </w:tcPr>
        <w:p w14:paraId="5308EE25" w14:textId="0C0D51F0" w:rsidR="00EC379B" w:rsidRPr="009C1E9A" w:rsidRDefault="001B6F93" w:rsidP="009C1E9A">
          <w:pPr>
            <w:pStyle w:val="Footer"/>
            <w:tabs>
              <w:tab w:val="clear" w:pos="4320"/>
              <w:tab w:val="clear" w:pos="8640"/>
              <w:tab w:val="left" w:pos="2865"/>
            </w:tabs>
            <w:rPr>
              <w:rFonts w:ascii="Shruti" w:hAnsi="Shruti"/>
              <w:sz w:val="22"/>
            </w:rPr>
          </w:pPr>
          <w:r>
            <w:rPr>
              <w:rFonts w:ascii="Shruti" w:hAnsi="Shruti"/>
              <w:sz w:val="22"/>
            </w:rPr>
            <w:t>Substitute Document Number: 88R 19927</w:t>
          </w:r>
        </w:p>
      </w:tc>
      <w:tc>
        <w:tcPr>
          <w:tcW w:w="2453" w:type="pct"/>
        </w:tcPr>
        <w:p w14:paraId="18A4D3DE" w14:textId="77777777" w:rsidR="00EC379B" w:rsidRDefault="00EC379B" w:rsidP="006D504F">
          <w:pPr>
            <w:pStyle w:val="Footer"/>
            <w:rPr>
              <w:rStyle w:val="PageNumber"/>
            </w:rPr>
          </w:pPr>
        </w:p>
        <w:p w14:paraId="066097A3" w14:textId="77777777" w:rsidR="00EC379B" w:rsidRDefault="00EC379B" w:rsidP="009C1E9A">
          <w:pPr>
            <w:pStyle w:val="Footer"/>
            <w:tabs>
              <w:tab w:val="clear" w:pos="8640"/>
              <w:tab w:val="right" w:pos="9360"/>
            </w:tabs>
            <w:jc w:val="right"/>
          </w:pPr>
        </w:p>
      </w:tc>
    </w:tr>
    <w:tr w:rsidR="002F2762" w14:paraId="1267F6ED" w14:textId="77777777" w:rsidTr="009C1E9A">
      <w:trPr>
        <w:cantSplit/>
        <w:trHeight w:val="323"/>
      </w:trPr>
      <w:tc>
        <w:tcPr>
          <w:tcW w:w="0" w:type="pct"/>
          <w:gridSpan w:val="3"/>
        </w:tcPr>
        <w:p w14:paraId="728ABFEE" w14:textId="77777777" w:rsidR="00EC379B" w:rsidRDefault="001B6F9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FF202F3" w14:textId="77777777" w:rsidR="00EC379B" w:rsidRDefault="00EC379B" w:rsidP="009C1E9A">
          <w:pPr>
            <w:pStyle w:val="Footer"/>
            <w:tabs>
              <w:tab w:val="clear" w:pos="8640"/>
              <w:tab w:val="right" w:pos="9360"/>
            </w:tabs>
            <w:jc w:val="center"/>
          </w:pPr>
        </w:p>
      </w:tc>
    </w:tr>
  </w:tbl>
  <w:p w14:paraId="3978A2F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27C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A0D0" w14:textId="77777777" w:rsidR="00000000" w:rsidRDefault="001B6F93">
      <w:r>
        <w:separator/>
      </w:r>
    </w:p>
  </w:footnote>
  <w:footnote w:type="continuationSeparator" w:id="0">
    <w:p w14:paraId="60FC3762" w14:textId="77777777" w:rsidR="00000000" w:rsidRDefault="001B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2E7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DD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8EB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93864"/>
    <w:multiLevelType w:val="hybridMultilevel"/>
    <w:tmpl w:val="33826C50"/>
    <w:lvl w:ilvl="0" w:tplc="6A9E8AA6">
      <w:start w:val="1"/>
      <w:numFmt w:val="bullet"/>
      <w:lvlText w:val=""/>
      <w:lvlJc w:val="left"/>
      <w:pPr>
        <w:tabs>
          <w:tab w:val="num" w:pos="781"/>
        </w:tabs>
        <w:ind w:left="781" w:hanging="360"/>
      </w:pPr>
      <w:rPr>
        <w:rFonts w:ascii="Symbol" w:hAnsi="Symbol" w:hint="default"/>
      </w:rPr>
    </w:lvl>
    <w:lvl w:ilvl="1" w:tplc="A8BA7BE8" w:tentative="1">
      <w:start w:val="1"/>
      <w:numFmt w:val="bullet"/>
      <w:lvlText w:val="o"/>
      <w:lvlJc w:val="left"/>
      <w:pPr>
        <w:ind w:left="1501" w:hanging="360"/>
      </w:pPr>
      <w:rPr>
        <w:rFonts w:ascii="Courier New" w:hAnsi="Courier New" w:cs="Courier New" w:hint="default"/>
      </w:rPr>
    </w:lvl>
    <w:lvl w:ilvl="2" w:tplc="E1A2A4BC" w:tentative="1">
      <w:start w:val="1"/>
      <w:numFmt w:val="bullet"/>
      <w:lvlText w:val=""/>
      <w:lvlJc w:val="left"/>
      <w:pPr>
        <w:ind w:left="2221" w:hanging="360"/>
      </w:pPr>
      <w:rPr>
        <w:rFonts w:ascii="Wingdings" w:hAnsi="Wingdings" w:hint="default"/>
      </w:rPr>
    </w:lvl>
    <w:lvl w:ilvl="3" w:tplc="29C244E2" w:tentative="1">
      <w:start w:val="1"/>
      <w:numFmt w:val="bullet"/>
      <w:lvlText w:val=""/>
      <w:lvlJc w:val="left"/>
      <w:pPr>
        <w:ind w:left="2941" w:hanging="360"/>
      </w:pPr>
      <w:rPr>
        <w:rFonts w:ascii="Symbol" w:hAnsi="Symbol" w:hint="default"/>
      </w:rPr>
    </w:lvl>
    <w:lvl w:ilvl="4" w:tplc="F9B4293A" w:tentative="1">
      <w:start w:val="1"/>
      <w:numFmt w:val="bullet"/>
      <w:lvlText w:val="o"/>
      <w:lvlJc w:val="left"/>
      <w:pPr>
        <w:ind w:left="3661" w:hanging="360"/>
      </w:pPr>
      <w:rPr>
        <w:rFonts w:ascii="Courier New" w:hAnsi="Courier New" w:cs="Courier New" w:hint="default"/>
      </w:rPr>
    </w:lvl>
    <w:lvl w:ilvl="5" w:tplc="0374C8E4" w:tentative="1">
      <w:start w:val="1"/>
      <w:numFmt w:val="bullet"/>
      <w:lvlText w:val=""/>
      <w:lvlJc w:val="left"/>
      <w:pPr>
        <w:ind w:left="4381" w:hanging="360"/>
      </w:pPr>
      <w:rPr>
        <w:rFonts w:ascii="Wingdings" w:hAnsi="Wingdings" w:hint="default"/>
      </w:rPr>
    </w:lvl>
    <w:lvl w:ilvl="6" w:tplc="73CA86DC" w:tentative="1">
      <w:start w:val="1"/>
      <w:numFmt w:val="bullet"/>
      <w:lvlText w:val=""/>
      <w:lvlJc w:val="left"/>
      <w:pPr>
        <w:ind w:left="5101" w:hanging="360"/>
      </w:pPr>
      <w:rPr>
        <w:rFonts w:ascii="Symbol" w:hAnsi="Symbol" w:hint="default"/>
      </w:rPr>
    </w:lvl>
    <w:lvl w:ilvl="7" w:tplc="3BF6D286" w:tentative="1">
      <w:start w:val="1"/>
      <w:numFmt w:val="bullet"/>
      <w:lvlText w:val="o"/>
      <w:lvlJc w:val="left"/>
      <w:pPr>
        <w:ind w:left="5821" w:hanging="360"/>
      </w:pPr>
      <w:rPr>
        <w:rFonts w:ascii="Courier New" w:hAnsi="Courier New" w:cs="Courier New" w:hint="default"/>
      </w:rPr>
    </w:lvl>
    <w:lvl w:ilvl="8" w:tplc="184ECEC6" w:tentative="1">
      <w:start w:val="1"/>
      <w:numFmt w:val="bullet"/>
      <w:lvlText w:val=""/>
      <w:lvlJc w:val="left"/>
      <w:pPr>
        <w:ind w:left="6541" w:hanging="360"/>
      </w:pPr>
      <w:rPr>
        <w:rFonts w:ascii="Wingdings" w:hAnsi="Wingdings" w:hint="default"/>
      </w:rPr>
    </w:lvl>
  </w:abstractNum>
  <w:abstractNum w:abstractNumId="1" w15:restartNumberingAfterBreak="0">
    <w:nsid w:val="7B5E0C23"/>
    <w:multiLevelType w:val="hybridMultilevel"/>
    <w:tmpl w:val="8AB6147C"/>
    <w:lvl w:ilvl="0" w:tplc="48EAA36A">
      <w:start w:val="1"/>
      <w:numFmt w:val="bullet"/>
      <w:lvlText w:val=""/>
      <w:lvlJc w:val="left"/>
      <w:pPr>
        <w:tabs>
          <w:tab w:val="num" w:pos="783"/>
        </w:tabs>
        <w:ind w:left="783" w:hanging="360"/>
      </w:pPr>
      <w:rPr>
        <w:rFonts w:ascii="Symbol" w:hAnsi="Symbol" w:hint="default"/>
      </w:rPr>
    </w:lvl>
    <w:lvl w:ilvl="1" w:tplc="C1F0972E" w:tentative="1">
      <w:start w:val="1"/>
      <w:numFmt w:val="bullet"/>
      <w:lvlText w:val="o"/>
      <w:lvlJc w:val="left"/>
      <w:pPr>
        <w:ind w:left="1503" w:hanging="360"/>
      </w:pPr>
      <w:rPr>
        <w:rFonts w:ascii="Courier New" w:hAnsi="Courier New" w:cs="Courier New" w:hint="default"/>
      </w:rPr>
    </w:lvl>
    <w:lvl w:ilvl="2" w:tplc="32A06D52" w:tentative="1">
      <w:start w:val="1"/>
      <w:numFmt w:val="bullet"/>
      <w:lvlText w:val=""/>
      <w:lvlJc w:val="left"/>
      <w:pPr>
        <w:ind w:left="2223" w:hanging="360"/>
      </w:pPr>
      <w:rPr>
        <w:rFonts w:ascii="Wingdings" w:hAnsi="Wingdings" w:hint="default"/>
      </w:rPr>
    </w:lvl>
    <w:lvl w:ilvl="3" w:tplc="5EC2A4EE" w:tentative="1">
      <w:start w:val="1"/>
      <w:numFmt w:val="bullet"/>
      <w:lvlText w:val=""/>
      <w:lvlJc w:val="left"/>
      <w:pPr>
        <w:ind w:left="2943" w:hanging="360"/>
      </w:pPr>
      <w:rPr>
        <w:rFonts w:ascii="Symbol" w:hAnsi="Symbol" w:hint="default"/>
      </w:rPr>
    </w:lvl>
    <w:lvl w:ilvl="4" w:tplc="E2F43770" w:tentative="1">
      <w:start w:val="1"/>
      <w:numFmt w:val="bullet"/>
      <w:lvlText w:val="o"/>
      <w:lvlJc w:val="left"/>
      <w:pPr>
        <w:ind w:left="3663" w:hanging="360"/>
      </w:pPr>
      <w:rPr>
        <w:rFonts w:ascii="Courier New" w:hAnsi="Courier New" w:cs="Courier New" w:hint="default"/>
      </w:rPr>
    </w:lvl>
    <w:lvl w:ilvl="5" w:tplc="31502610" w:tentative="1">
      <w:start w:val="1"/>
      <w:numFmt w:val="bullet"/>
      <w:lvlText w:val=""/>
      <w:lvlJc w:val="left"/>
      <w:pPr>
        <w:ind w:left="4383" w:hanging="360"/>
      </w:pPr>
      <w:rPr>
        <w:rFonts w:ascii="Wingdings" w:hAnsi="Wingdings" w:hint="default"/>
      </w:rPr>
    </w:lvl>
    <w:lvl w:ilvl="6" w:tplc="BF2EF224" w:tentative="1">
      <w:start w:val="1"/>
      <w:numFmt w:val="bullet"/>
      <w:lvlText w:val=""/>
      <w:lvlJc w:val="left"/>
      <w:pPr>
        <w:ind w:left="5103" w:hanging="360"/>
      </w:pPr>
      <w:rPr>
        <w:rFonts w:ascii="Symbol" w:hAnsi="Symbol" w:hint="default"/>
      </w:rPr>
    </w:lvl>
    <w:lvl w:ilvl="7" w:tplc="E3C4959A" w:tentative="1">
      <w:start w:val="1"/>
      <w:numFmt w:val="bullet"/>
      <w:lvlText w:val="o"/>
      <w:lvlJc w:val="left"/>
      <w:pPr>
        <w:ind w:left="5823" w:hanging="360"/>
      </w:pPr>
      <w:rPr>
        <w:rFonts w:ascii="Courier New" w:hAnsi="Courier New" w:cs="Courier New" w:hint="default"/>
      </w:rPr>
    </w:lvl>
    <w:lvl w:ilvl="8" w:tplc="D6621B22" w:tentative="1">
      <w:start w:val="1"/>
      <w:numFmt w:val="bullet"/>
      <w:lvlText w:val=""/>
      <w:lvlJc w:val="left"/>
      <w:pPr>
        <w:ind w:left="654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5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039"/>
    <w:rsid w:val="000330D4"/>
    <w:rsid w:val="0003572D"/>
    <w:rsid w:val="00035DB0"/>
    <w:rsid w:val="00037088"/>
    <w:rsid w:val="000400D5"/>
    <w:rsid w:val="00043B84"/>
    <w:rsid w:val="0004512B"/>
    <w:rsid w:val="000463F0"/>
    <w:rsid w:val="00046BDA"/>
    <w:rsid w:val="0004762E"/>
    <w:rsid w:val="00050B5E"/>
    <w:rsid w:val="000532BD"/>
    <w:rsid w:val="000555E0"/>
    <w:rsid w:val="00055C12"/>
    <w:rsid w:val="00056708"/>
    <w:rsid w:val="000608B0"/>
    <w:rsid w:val="0006104C"/>
    <w:rsid w:val="00064BF2"/>
    <w:rsid w:val="000667BA"/>
    <w:rsid w:val="000676A7"/>
    <w:rsid w:val="00073914"/>
    <w:rsid w:val="00074236"/>
    <w:rsid w:val="000746BD"/>
    <w:rsid w:val="00076D7D"/>
    <w:rsid w:val="00080D95"/>
    <w:rsid w:val="000839BF"/>
    <w:rsid w:val="00090E6B"/>
    <w:rsid w:val="00091B2C"/>
    <w:rsid w:val="00092ABC"/>
    <w:rsid w:val="00097AAF"/>
    <w:rsid w:val="00097D13"/>
    <w:rsid w:val="000A4893"/>
    <w:rsid w:val="000A54E0"/>
    <w:rsid w:val="000A72C4"/>
    <w:rsid w:val="000B0F30"/>
    <w:rsid w:val="000B1486"/>
    <w:rsid w:val="000B3E61"/>
    <w:rsid w:val="000B54AF"/>
    <w:rsid w:val="000B6090"/>
    <w:rsid w:val="000B6B31"/>
    <w:rsid w:val="000B6FEE"/>
    <w:rsid w:val="000C12C4"/>
    <w:rsid w:val="000C49DA"/>
    <w:rsid w:val="000C4B3D"/>
    <w:rsid w:val="000C5BEE"/>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6F93"/>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8A0"/>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2762"/>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599"/>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EDF"/>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5C2"/>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D5B"/>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0A78"/>
    <w:rsid w:val="00561528"/>
    <w:rsid w:val="0056153F"/>
    <w:rsid w:val="00561B14"/>
    <w:rsid w:val="00562C87"/>
    <w:rsid w:val="005636BD"/>
    <w:rsid w:val="005666D5"/>
    <w:rsid w:val="005669A7"/>
    <w:rsid w:val="00573401"/>
    <w:rsid w:val="00576714"/>
    <w:rsid w:val="0057685A"/>
    <w:rsid w:val="00580861"/>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4B59"/>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507"/>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B3E"/>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4ED9"/>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C50"/>
    <w:rsid w:val="008C3FD0"/>
    <w:rsid w:val="008C5AE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260D"/>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745F"/>
    <w:rsid w:val="00AA18AE"/>
    <w:rsid w:val="00AA228B"/>
    <w:rsid w:val="00AA597A"/>
    <w:rsid w:val="00AA66AD"/>
    <w:rsid w:val="00AA67A3"/>
    <w:rsid w:val="00AA7E52"/>
    <w:rsid w:val="00AB1655"/>
    <w:rsid w:val="00AB1873"/>
    <w:rsid w:val="00AB2C05"/>
    <w:rsid w:val="00AB3536"/>
    <w:rsid w:val="00AB474B"/>
    <w:rsid w:val="00AB5348"/>
    <w:rsid w:val="00AB5CCC"/>
    <w:rsid w:val="00AB74E2"/>
    <w:rsid w:val="00AC2E9A"/>
    <w:rsid w:val="00AC3659"/>
    <w:rsid w:val="00AC5AAB"/>
    <w:rsid w:val="00AC5AEC"/>
    <w:rsid w:val="00AC5F28"/>
    <w:rsid w:val="00AC6900"/>
    <w:rsid w:val="00AD2D26"/>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2E9"/>
    <w:rsid w:val="00B07488"/>
    <w:rsid w:val="00B075A2"/>
    <w:rsid w:val="00B10DD2"/>
    <w:rsid w:val="00B115DC"/>
    <w:rsid w:val="00B11952"/>
    <w:rsid w:val="00B149AC"/>
    <w:rsid w:val="00B14BD2"/>
    <w:rsid w:val="00B14F74"/>
    <w:rsid w:val="00B1557F"/>
    <w:rsid w:val="00B1668D"/>
    <w:rsid w:val="00B17981"/>
    <w:rsid w:val="00B233BB"/>
    <w:rsid w:val="00B25612"/>
    <w:rsid w:val="00B26437"/>
    <w:rsid w:val="00B2678E"/>
    <w:rsid w:val="00B30647"/>
    <w:rsid w:val="00B31F0E"/>
    <w:rsid w:val="00B34F25"/>
    <w:rsid w:val="00B43672"/>
    <w:rsid w:val="00B473D8"/>
    <w:rsid w:val="00B5165A"/>
    <w:rsid w:val="00B51A96"/>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D17"/>
    <w:rsid w:val="00C3223B"/>
    <w:rsid w:val="00C333C6"/>
    <w:rsid w:val="00C35CC5"/>
    <w:rsid w:val="00C361C5"/>
    <w:rsid w:val="00C377D1"/>
    <w:rsid w:val="00C37BDA"/>
    <w:rsid w:val="00C37C5B"/>
    <w:rsid w:val="00C37C84"/>
    <w:rsid w:val="00C42180"/>
    <w:rsid w:val="00C42B41"/>
    <w:rsid w:val="00C46166"/>
    <w:rsid w:val="00C4710D"/>
    <w:rsid w:val="00C4736D"/>
    <w:rsid w:val="00C50CAD"/>
    <w:rsid w:val="00C57933"/>
    <w:rsid w:val="00C57C5F"/>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93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4FEA"/>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D13"/>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45E"/>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82C"/>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E63"/>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30F"/>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235"/>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988F7F-632C-4872-8B6F-BAE74D4F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37C5B"/>
    <w:rPr>
      <w:sz w:val="16"/>
      <w:szCs w:val="16"/>
    </w:rPr>
  </w:style>
  <w:style w:type="paragraph" w:styleId="CommentText">
    <w:name w:val="annotation text"/>
    <w:basedOn w:val="Normal"/>
    <w:link w:val="CommentTextChar"/>
    <w:semiHidden/>
    <w:unhideWhenUsed/>
    <w:rsid w:val="00C37C5B"/>
    <w:rPr>
      <w:sz w:val="20"/>
      <w:szCs w:val="20"/>
    </w:rPr>
  </w:style>
  <w:style w:type="character" w:customStyle="1" w:styleId="CommentTextChar">
    <w:name w:val="Comment Text Char"/>
    <w:basedOn w:val="DefaultParagraphFont"/>
    <w:link w:val="CommentText"/>
    <w:semiHidden/>
    <w:rsid w:val="00C37C5B"/>
  </w:style>
  <w:style w:type="paragraph" w:styleId="CommentSubject">
    <w:name w:val="annotation subject"/>
    <w:basedOn w:val="CommentText"/>
    <w:next w:val="CommentText"/>
    <w:link w:val="CommentSubjectChar"/>
    <w:semiHidden/>
    <w:unhideWhenUsed/>
    <w:rsid w:val="00C37C5B"/>
    <w:rPr>
      <w:b/>
      <w:bCs/>
    </w:rPr>
  </w:style>
  <w:style w:type="character" w:customStyle="1" w:styleId="CommentSubjectChar">
    <w:name w:val="Comment Subject Char"/>
    <w:basedOn w:val="CommentTextChar"/>
    <w:link w:val="CommentSubject"/>
    <w:semiHidden/>
    <w:rsid w:val="00C37C5B"/>
    <w:rPr>
      <w:b/>
      <w:bCs/>
    </w:rPr>
  </w:style>
  <w:style w:type="paragraph" w:styleId="Revision">
    <w:name w:val="Revision"/>
    <w:hidden/>
    <w:uiPriority w:val="99"/>
    <w:semiHidden/>
    <w:rsid w:val="000B6B31"/>
    <w:rPr>
      <w:sz w:val="24"/>
      <w:szCs w:val="24"/>
    </w:rPr>
  </w:style>
  <w:style w:type="paragraph" w:styleId="ListParagraph">
    <w:name w:val="List Paragraph"/>
    <w:basedOn w:val="Normal"/>
    <w:uiPriority w:val="34"/>
    <w:qFormat/>
    <w:rsid w:val="00EE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3009</Characters>
  <Application>Microsoft Office Word</Application>
  <DocSecurity>4</DocSecurity>
  <Lines>75</Lines>
  <Paragraphs>23</Paragraphs>
  <ScaleCrop>false</ScaleCrop>
  <HeadingPairs>
    <vt:vector size="2" baseType="variant">
      <vt:variant>
        <vt:lpstr>Title</vt:lpstr>
      </vt:variant>
      <vt:variant>
        <vt:i4>1</vt:i4>
      </vt:variant>
    </vt:vector>
  </HeadingPairs>
  <TitlesOfParts>
    <vt:vector size="1" baseType="lpstr">
      <vt:lpstr>BA - HB04837 (Committee Report (Substituted))</vt:lpstr>
    </vt:vector>
  </TitlesOfParts>
  <Company>State of Texas</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24748</dc:subject>
  <dc:creator>State of Texas</dc:creator>
  <dc:description>HB 4837 by Lopez, Ray-(H)Corrections (Substitute Document Number: 88R 19927)</dc:description>
  <cp:lastModifiedBy>Matthew Lee</cp:lastModifiedBy>
  <cp:revision>2</cp:revision>
  <cp:lastPrinted>2003-11-26T17:21:00Z</cp:lastPrinted>
  <dcterms:created xsi:type="dcterms:W3CDTF">2023-04-19T22:35:00Z</dcterms:created>
  <dcterms:modified xsi:type="dcterms:W3CDTF">2023-04-19T22:35:00Z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23.108.1371</vt:lpwstr>
  </property>
</Properties>
</file>