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01810" w14:paraId="41131CED" w14:textId="77777777" w:rsidTr="00345119">
        <w:tc>
          <w:tcPr>
            <w:tcW w:w="9576" w:type="dxa"/>
            <w:noWrap/>
          </w:tcPr>
          <w:p w14:paraId="656A7B8F" w14:textId="77777777" w:rsidR="008423E4" w:rsidRPr="0022177D" w:rsidRDefault="006F19B7" w:rsidP="005C3478">
            <w:pPr>
              <w:pStyle w:val="Heading1"/>
            </w:pPr>
            <w:r w:rsidRPr="00631897">
              <w:t>BILL ANALYSIS</w:t>
            </w:r>
          </w:p>
        </w:tc>
      </w:tr>
    </w:tbl>
    <w:p w14:paraId="1549933B" w14:textId="77777777" w:rsidR="008423E4" w:rsidRPr="0022177D" w:rsidRDefault="008423E4" w:rsidP="005C3478">
      <w:pPr>
        <w:jc w:val="center"/>
      </w:pPr>
    </w:p>
    <w:p w14:paraId="42A1FDD3" w14:textId="77777777" w:rsidR="008423E4" w:rsidRPr="00B31F0E" w:rsidRDefault="008423E4" w:rsidP="005C3478"/>
    <w:p w14:paraId="5B9354C1" w14:textId="77777777" w:rsidR="008423E4" w:rsidRPr="00742794" w:rsidRDefault="008423E4" w:rsidP="005C3478">
      <w:pPr>
        <w:tabs>
          <w:tab w:val="right" w:pos="9360"/>
        </w:tabs>
      </w:pPr>
    </w:p>
    <w:tbl>
      <w:tblPr>
        <w:tblW w:w="0" w:type="auto"/>
        <w:tblLayout w:type="fixed"/>
        <w:tblLook w:val="01E0" w:firstRow="1" w:lastRow="1" w:firstColumn="1" w:lastColumn="1" w:noHBand="0" w:noVBand="0"/>
      </w:tblPr>
      <w:tblGrid>
        <w:gridCol w:w="9576"/>
      </w:tblGrid>
      <w:tr w:rsidR="00601810" w14:paraId="03C5CD65" w14:textId="77777777" w:rsidTr="00345119">
        <w:tc>
          <w:tcPr>
            <w:tcW w:w="9576" w:type="dxa"/>
          </w:tcPr>
          <w:p w14:paraId="3E27466E" w14:textId="3824F437" w:rsidR="008423E4" w:rsidRPr="00861995" w:rsidRDefault="006F19B7" w:rsidP="005C3478">
            <w:pPr>
              <w:jc w:val="right"/>
            </w:pPr>
            <w:r>
              <w:t>C.S.H.B. 4844</w:t>
            </w:r>
          </w:p>
        </w:tc>
      </w:tr>
      <w:tr w:rsidR="00601810" w14:paraId="07D193D7" w14:textId="77777777" w:rsidTr="00345119">
        <w:tc>
          <w:tcPr>
            <w:tcW w:w="9576" w:type="dxa"/>
          </w:tcPr>
          <w:p w14:paraId="56655097" w14:textId="636F519C" w:rsidR="008423E4" w:rsidRPr="00861995" w:rsidRDefault="006F19B7" w:rsidP="005C3478">
            <w:pPr>
              <w:jc w:val="right"/>
            </w:pPr>
            <w:r>
              <w:t xml:space="preserve">By: </w:t>
            </w:r>
            <w:r w:rsidR="004C1593">
              <w:t>Herrero</w:t>
            </w:r>
          </w:p>
        </w:tc>
      </w:tr>
      <w:tr w:rsidR="00601810" w14:paraId="2F1C534B" w14:textId="77777777" w:rsidTr="00345119">
        <w:tc>
          <w:tcPr>
            <w:tcW w:w="9576" w:type="dxa"/>
          </w:tcPr>
          <w:p w14:paraId="0E215090" w14:textId="0CF6E473" w:rsidR="008423E4" w:rsidRPr="00861995" w:rsidRDefault="006F19B7" w:rsidP="005C3478">
            <w:pPr>
              <w:jc w:val="right"/>
            </w:pPr>
            <w:r>
              <w:t>County Affairs</w:t>
            </w:r>
          </w:p>
        </w:tc>
      </w:tr>
      <w:tr w:rsidR="00601810" w14:paraId="591ACB09" w14:textId="77777777" w:rsidTr="00345119">
        <w:tc>
          <w:tcPr>
            <w:tcW w:w="9576" w:type="dxa"/>
          </w:tcPr>
          <w:p w14:paraId="6CB439D0" w14:textId="0375255E" w:rsidR="008423E4" w:rsidRDefault="006F19B7" w:rsidP="005C3478">
            <w:pPr>
              <w:jc w:val="right"/>
            </w:pPr>
            <w:r>
              <w:t>Committee Report (Substituted)</w:t>
            </w:r>
          </w:p>
        </w:tc>
      </w:tr>
    </w:tbl>
    <w:p w14:paraId="73EBF674" w14:textId="77777777" w:rsidR="008423E4" w:rsidRDefault="008423E4" w:rsidP="005C3478">
      <w:pPr>
        <w:tabs>
          <w:tab w:val="right" w:pos="9360"/>
        </w:tabs>
      </w:pPr>
    </w:p>
    <w:p w14:paraId="3E5AA658" w14:textId="77777777" w:rsidR="008423E4" w:rsidRDefault="008423E4" w:rsidP="005C3478"/>
    <w:p w14:paraId="36AC4E84" w14:textId="77777777" w:rsidR="008423E4" w:rsidRDefault="008423E4" w:rsidP="005C3478"/>
    <w:tbl>
      <w:tblPr>
        <w:tblW w:w="0" w:type="auto"/>
        <w:tblCellMar>
          <w:left w:w="115" w:type="dxa"/>
          <w:right w:w="115" w:type="dxa"/>
        </w:tblCellMar>
        <w:tblLook w:val="01E0" w:firstRow="1" w:lastRow="1" w:firstColumn="1" w:lastColumn="1" w:noHBand="0" w:noVBand="0"/>
      </w:tblPr>
      <w:tblGrid>
        <w:gridCol w:w="9360"/>
      </w:tblGrid>
      <w:tr w:rsidR="00601810" w14:paraId="378EDB3E" w14:textId="77777777" w:rsidTr="005C3478">
        <w:tc>
          <w:tcPr>
            <w:tcW w:w="9360" w:type="dxa"/>
          </w:tcPr>
          <w:p w14:paraId="0B4D01E9" w14:textId="77777777" w:rsidR="008423E4" w:rsidRPr="00A8133F" w:rsidRDefault="006F19B7" w:rsidP="005C3478">
            <w:pPr>
              <w:rPr>
                <w:b/>
              </w:rPr>
            </w:pPr>
            <w:r w:rsidRPr="009C1E9A">
              <w:rPr>
                <w:b/>
                <w:u w:val="single"/>
              </w:rPr>
              <w:t>BACKGROUND AND PURPOSE</w:t>
            </w:r>
            <w:r>
              <w:rPr>
                <w:b/>
              </w:rPr>
              <w:t xml:space="preserve"> </w:t>
            </w:r>
          </w:p>
          <w:p w14:paraId="244F06F6" w14:textId="77777777" w:rsidR="008423E4" w:rsidRDefault="008423E4" w:rsidP="005C3478"/>
          <w:p w14:paraId="06CAD181" w14:textId="434AD2B7" w:rsidR="008423E4" w:rsidRDefault="006F19B7" w:rsidP="005C3478">
            <w:pPr>
              <w:pStyle w:val="Header"/>
              <w:tabs>
                <w:tab w:val="clear" w:pos="4320"/>
                <w:tab w:val="clear" w:pos="8640"/>
              </w:tabs>
              <w:jc w:val="both"/>
            </w:pPr>
            <w:r w:rsidRPr="00E73BB0">
              <w:t xml:space="preserve">Currently, the Nueces County Hospital District must utilize a sealed bidding system to sell any property that it owns. This can </w:t>
            </w:r>
            <w:r w:rsidRPr="00E73BB0">
              <w:t>lead to the property being on the market for extended periods of time if members of the local community are not interested in purchasing the property. C.S.H.B</w:t>
            </w:r>
            <w:r w:rsidR="00202BAE" w:rsidRPr="00E73BB0">
              <w:t>.</w:t>
            </w:r>
            <w:r w:rsidR="00202BAE">
              <w:t> </w:t>
            </w:r>
            <w:r w:rsidRPr="00E73BB0">
              <w:t xml:space="preserve">4844 seeks to allow the </w:t>
            </w:r>
            <w:r>
              <w:t>d</w:t>
            </w:r>
            <w:r w:rsidRPr="00E73BB0">
              <w:t>istrict to utilize a broker for the sale of real property</w:t>
            </w:r>
            <w:r>
              <w:t>,</w:t>
            </w:r>
            <w:r w:rsidRPr="00E73BB0">
              <w:t xml:space="preserve"> which would </w:t>
            </w:r>
            <w:r w:rsidRPr="00E73BB0">
              <w:t xml:space="preserve">allow the property to be actively marketed to a wide array of potential buyers. </w:t>
            </w:r>
          </w:p>
          <w:p w14:paraId="2DD3F5F1" w14:textId="77777777" w:rsidR="008423E4" w:rsidRPr="00E26B13" w:rsidRDefault="008423E4" w:rsidP="005C3478">
            <w:pPr>
              <w:rPr>
                <w:b/>
              </w:rPr>
            </w:pPr>
          </w:p>
        </w:tc>
      </w:tr>
      <w:tr w:rsidR="00601810" w14:paraId="7FB5AEF9" w14:textId="77777777" w:rsidTr="005C3478">
        <w:tc>
          <w:tcPr>
            <w:tcW w:w="9360" w:type="dxa"/>
          </w:tcPr>
          <w:p w14:paraId="7E7DB84E" w14:textId="77777777" w:rsidR="0017725B" w:rsidRDefault="006F19B7" w:rsidP="005C3478">
            <w:pPr>
              <w:rPr>
                <w:b/>
                <w:u w:val="single"/>
              </w:rPr>
            </w:pPr>
            <w:r>
              <w:rPr>
                <w:b/>
                <w:u w:val="single"/>
              </w:rPr>
              <w:t>CRIMINAL JUSTICE IMPACT</w:t>
            </w:r>
          </w:p>
          <w:p w14:paraId="38147FEC" w14:textId="77777777" w:rsidR="0017725B" w:rsidRDefault="0017725B" w:rsidP="005C3478">
            <w:pPr>
              <w:rPr>
                <w:b/>
                <w:u w:val="single"/>
              </w:rPr>
            </w:pPr>
          </w:p>
          <w:p w14:paraId="7A49C45E" w14:textId="7AFF4328" w:rsidR="00863E71" w:rsidRPr="00863E71" w:rsidRDefault="006F19B7" w:rsidP="005C3478">
            <w:pPr>
              <w:jc w:val="both"/>
            </w:pPr>
            <w:r>
              <w:t xml:space="preserve">It is the committee's opinion that this bill does not expressly create a criminal offense, increase the punishment for an existing criminal offense </w:t>
            </w:r>
            <w:r>
              <w:t>or category of offenses, or change the eligibility of a person for community supervision, parole, or mandatory supervision.</w:t>
            </w:r>
          </w:p>
          <w:p w14:paraId="0E1611CD" w14:textId="77777777" w:rsidR="0017725B" w:rsidRPr="0017725B" w:rsidRDefault="0017725B" w:rsidP="005C3478">
            <w:pPr>
              <w:rPr>
                <w:b/>
                <w:u w:val="single"/>
              </w:rPr>
            </w:pPr>
          </w:p>
        </w:tc>
      </w:tr>
      <w:tr w:rsidR="00601810" w14:paraId="30AE4281" w14:textId="77777777" w:rsidTr="005C3478">
        <w:tc>
          <w:tcPr>
            <w:tcW w:w="9360" w:type="dxa"/>
          </w:tcPr>
          <w:p w14:paraId="78068DED" w14:textId="77777777" w:rsidR="008423E4" w:rsidRPr="00A8133F" w:rsidRDefault="006F19B7" w:rsidP="005C3478">
            <w:pPr>
              <w:rPr>
                <w:b/>
              </w:rPr>
            </w:pPr>
            <w:r w:rsidRPr="009C1E9A">
              <w:rPr>
                <w:b/>
                <w:u w:val="single"/>
              </w:rPr>
              <w:t>RULEMAKING AUTHORITY</w:t>
            </w:r>
            <w:r>
              <w:rPr>
                <w:b/>
              </w:rPr>
              <w:t xml:space="preserve"> </w:t>
            </w:r>
          </w:p>
          <w:p w14:paraId="2E7FA686" w14:textId="77777777" w:rsidR="008423E4" w:rsidRDefault="008423E4" w:rsidP="005C3478"/>
          <w:p w14:paraId="5C64F3C0" w14:textId="27E80589" w:rsidR="00863E71" w:rsidRDefault="006F19B7" w:rsidP="005C3478">
            <w:pPr>
              <w:pStyle w:val="Header"/>
              <w:tabs>
                <w:tab w:val="clear" w:pos="4320"/>
                <w:tab w:val="clear" w:pos="8640"/>
              </w:tabs>
              <w:jc w:val="both"/>
            </w:pPr>
            <w:r>
              <w:t>It is the committee's opinion that this bill does not expressly grant any additional rulemaking authority t</w:t>
            </w:r>
            <w:r>
              <w:t>o a state officer, department, agency, or institution.</w:t>
            </w:r>
          </w:p>
          <w:p w14:paraId="70BA2870" w14:textId="77777777" w:rsidR="008423E4" w:rsidRPr="00E21FDC" w:rsidRDefault="008423E4" w:rsidP="005C3478">
            <w:pPr>
              <w:rPr>
                <w:b/>
              </w:rPr>
            </w:pPr>
          </w:p>
        </w:tc>
      </w:tr>
      <w:tr w:rsidR="00601810" w14:paraId="0B0AF16B" w14:textId="77777777" w:rsidTr="005C3478">
        <w:tc>
          <w:tcPr>
            <w:tcW w:w="9360" w:type="dxa"/>
          </w:tcPr>
          <w:p w14:paraId="283A2568" w14:textId="77777777" w:rsidR="008423E4" w:rsidRPr="00A8133F" w:rsidRDefault="006F19B7" w:rsidP="005C3478">
            <w:pPr>
              <w:rPr>
                <w:b/>
              </w:rPr>
            </w:pPr>
            <w:r w:rsidRPr="009C1E9A">
              <w:rPr>
                <w:b/>
                <w:u w:val="single"/>
              </w:rPr>
              <w:t>ANALYSIS</w:t>
            </w:r>
            <w:r>
              <w:rPr>
                <w:b/>
              </w:rPr>
              <w:t xml:space="preserve"> </w:t>
            </w:r>
          </w:p>
          <w:p w14:paraId="59B9D8C0" w14:textId="77777777" w:rsidR="008423E4" w:rsidRDefault="008423E4" w:rsidP="005C3478"/>
          <w:p w14:paraId="00B6659D" w14:textId="54C4EF59" w:rsidR="0083620C" w:rsidRDefault="006F19B7" w:rsidP="005C3478">
            <w:pPr>
              <w:pStyle w:val="Header"/>
              <w:tabs>
                <w:tab w:val="clear" w:pos="4320"/>
                <w:tab w:val="clear" w:pos="8640"/>
              </w:tabs>
              <w:jc w:val="both"/>
            </w:pPr>
            <w:r>
              <w:t>C.S.</w:t>
            </w:r>
            <w:r w:rsidR="00232F58">
              <w:t xml:space="preserve">H.B. 4844 amends the </w:t>
            </w:r>
            <w:r w:rsidR="00232F58" w:rsidRPr="00232F58">
              <w:t>Health and Safety Code</w:t>
            </w:r>
            <w:r w:rsidR="00232F58">
              <w:t xml:space="preserve"> to authorize the Nueces County Hospital District to contract with a licensed real estate broker to sell a tract of real property that is owned by the district, as long as the broker is not related within the third degree of consanguinity </w:t>
            </w:r>
            <w:r w:rsidR="004C223C">
              <w:t xml:space="preserve">or affinity </w:t>
            </w:r>
            <w:r w:rsidR="00232F58">
              <w:t xml:space="preserve">to a member of the district's board of hospital managers or a public official who serves on the Nueces County Commissioners Court. The bill </w:t>
            </w:r>
            <w:r>
              <w:t>provides the following with respect to such a sale:</w:t>
            </w:r>
          </w:p>
          <w:p w14:paraId="672A15FD" w14:textId="55A3C13D" w:rsidR="0083620C" w:rsidRDefault="006F19B7" w:rsidP="005C3478">
            <w:pPr>
              <w:pStyle w:val="Header"/>
              <w:numPr>
                <w:ilvl w:val="0"/>
                <w:numId w:val="1"/>
              </w:numPr>
              <w:tabs>
                <w:tab w:val="clear" w:pos="4320"/>
                <w:tab w:val="clear" w:pos="8640"/>
              </w:tabs>
              <w:jc w:val="both"/>
            </w:pPr>
            <w:r>
              <w:t xml:space="preserve">the district may pay a fee if </w:t>
            </w:r>
            <w:r w:rsidR="00645EAE">
              <w:t>the</w:t>
            </w:r>
            <w:r>
              <w:t xml:space="preserve"> broker produces a ready, willing, and able buyer to purchase a tract of real propert</w:t>
            </w:r>
            <w:r>
              <w:t xml:space="preserve">y; </w:t>
            </w:r>
          </w:p>
          <w:p w14:paraId="79273385" w14:textId="2DFBEDD8" w:rsidR="00232F58" w:rsidRDefault="006F19B7" w:rsidP="005C3478">
            <w:pPr>
              <w:pStyle w:val="Header"/>
              <w:numPr>
                <w:ilvl w:val="0"/>
                <w:numId w:val="1"/>
              </w:numPr>
              <w:tabs>
                <w:tab w:val="clear" w:pos="4320"/>
                <w:tab w:val="clear" w:pos="8640"/>
              </w:tabs>
              <w:jc w:val="both"/>
            </w:pPr>
            <w:r>
              <w:t xml:space="preserve">if </w:t>
            </w:r>
            <w:r w:rsidR="0027400C">
              <w:t>the</w:t>
            </w:r>
            <w:r>
              <w:t xml:space="preserve"> contract requires </w:t>
            </w:r>
            <w:r w:rsidR="0086130C">
              <w:t>the</w:t>
            </w:r>
            <w:r>
              <w:t xml:space="preserve"> broker to list the tract of real property for sale for at least 30 days with a multiple-listing service </w:t>
            </w:r>
            <w:r w:rsidR="00922589">
              <w:t xml:space="preserve">(MLS) </w:t>
            </w:r>
            <w:r>
              <w:t>used by other brokers in the county in which the property is located, the district, on or after the 30th day afte</w:t>
            </w:r>
            <w:r>
              <w:t xml:space="preserve">r the date the property is listed, </w:t>
            </w:r>
            <w:r w:rsidR="004C223C">
              <w:t xml:space="preserve">may </w:t>
            </w:r>
            <w:r>
              <w:t xml:space="preserve">sell the tract to a ready, willing, and able buyer who is produced by any broker </w:t>
            </w:r>
            <w:r w:rsidR="004C223C">
              <w:t xml:space="preserve">with whom the district may contract </w:t>
            </w:r>
            <w:r w:rsidR="00C13A75">
              <w:t xml:space="preserve">under the bill </w:t>
            </w:r>
            <w:r>
              <w:t xml:space="preserve">using the </w:t>
            </w:r>
            <w:r w:rsidR="00922589">
              <w:t xml:space="preserve">MLS </w:t>
            </w:r>
            <w:r>
              <w:t>and who submits the most advantageous offer;</w:t>
            </w:r>
          </w:p>
          <w:p w14:paraId="7F2E47AE" w14:textId="35F2218C" w:rsidR="0083620C" w:rsidRDefault="006F19B7" w:rsidP="005C3478">
            <w:pPr>
              <w:pStyle w:val="Header"/>
              <w:numPr>
                <w:ilvl w:val="0"/>
                <w:numId w:val="2"/>
              </w:numPr>
              <w:tabs>
                <w:tab w:val="clear" w:pos="4320"/>
                <w:tab w:val="clear" w:pos="8640"/>
              </w:tabs>
              <w:jc w:val="both"/>
            </w:pPr>
            <w:r>
              <w:t>t</w:t>
            </w:r>
            <w:r w:rsidR="00232F58">
              <w:t xml:space="preserve">he district </w:t>
            </w:r>
            <w:r>
              <w:t xml:space="preserve">must </w:t>
            </w:r>
            <w:r w:rsidR="00232F58">
              <w:t xml:space="preserve">post a notice of intent to sell the real property in a newspaper of general circulation, not less than once, at least </w:t>
            </w:r>
            <w:r w:rsidR="004C223C">
              <w:t xml:space="preserve">30 </w:t>
            </w:r>
            <w:r w:rsidR="00232F58">
              <w:t>days before the date the district accepts an offer produced by a broker</w:t>
            </w:r>
            <w:r>
              <w:t>;</w:t>
            </w:r>
            <w:r w:rsidR="004C223C">
              <w:t xml:space="preserve"> </w:t>
            </w:r>
          </w:p>
          <w:p w14:paraId="380D8189" w14:textId="24FDCD94" w:rsidR="0083620C" w:rsidRDefault="006F19B7" w:rsidP="005C3478">
            <w:pPr>
              <w:pStyle w:val="Header"/>
              <w:numPr>
                <w:ilvl w:val="0"/>
                <w:numId w:val="2"/>
              </w:numPr>
              <w:tabs>
                <w:tab w:val="clear" w:pos="4320"/>
                <w:tab w:val="clear" w:pos="8640"/>
              </w:tabs>
              <w:jc w:val="both"/>
            </w:pPr>
            <w:r>
              <w:t>the district may sell a tract of real property without complying with</w:t>
            </w:r>
            <w:r>
              <w:t xml:space="preserve"> </w:t>
            </w:r>
            <w:r w:rsidR="00C13A75">
              <w:t>Local Government Code</w:t>
            </w:r>
            <w:r>
              <w:t xml:space="preserve"> requirements relating to </w:t>
            </w:r>
            <w:r w:rsidRPr="00645EAE">
              <w:t xml:space="preserve">notice of </w:t>
            </w:r>
            <w:r>
              <w:t xml:space="preserve">a </w:t>
            </w:r>
            <w:r w:rsidRPr="00645EAE">
              <w:t>sale or exchange of land by</w:t>
            </w:r>
            <w:r>
              <w:t xml:space="preserve"> a</w:t>
            </w:r>
            <w:r w:rsidRPr="00645EAE">
              <w:t xml:space="preserve"> political subdivision</w:t>
            </w:r>
            <w:r>
              <w:t xml:space="preserve">; </w:t>
            </w:r>
          </w:p>
          <w:p w14:paraId="0637EA93" w14:textId="71435933" w:rsidR="00232F58" w:rsidRDefault="006F19B7" w:rsidP="005C3478">
            <w:pPr>
              <w:pStyle w:val="Header"/>
              <w:numPr>
                <w:ilvl w:val="0"/>
                <w:numId w:val="2"/>
              </w:numPr>
              <w:tabs>
                <w:tab w:val="clear" w:pos="4320"/>
                <w:tab w:val="clear" w:pos="8640"/>
              </w:tabs>
              <w:jc w:val="both"/>
            </w:pPr>
            <w:r w:rsidRPr="0086130C">
              <w:t xml:space="preserve">the district </w:t>
            </w:r>
            <w:r w:rsidR="0083620C">
              <w:t>may not</w:t>
            </w:r>
            <w:r w:rsidR="0083620C" w:rsidRPr="0086130C">
              <w:t xml:space="preserve"> </w:t>
            </w:r>
            <w:r w:rsidRPr="0086130C">
              <w:t>sell</w:t>
            </w:r>
            <w:r w:rsidR="0083620C">
              <w:t xml:space="preserve"> </w:t>
            </w:r>
            <w:r w:rsidRPr="0086130C">
              <w:t>a tract of real property for less than the</w:t>
            </w:r>
            <w:r w:rsidR="0027400C">
              <w:t xml:space="preserve"> tract's</w:t>
            </w:r>
            <w:r w:rsidRPr="0086130C">
              <w:t xml:space="preserve"> fair market value, as determined by an </w:t>
            </w:r>
            <w:r w:rsidR="004C223C">
              <w:t xml:space="preserve">independent </w:t>
            </w:r>
            <w:r w:rsidRPr="0086130C">
              <w:t xml:space="preserve">appraisal </w:t>
            </w:r>
            <w:r w:rsidR="004C223C">
              <w:t>prepared by</w:t>
            </w:r>
            <w:r w:rsidR="0083620C">
              <w:t>,</w:t>
            </w:r>
            <w:r w:rsidR="004C223C">
              <w:t xml:space="preserve"> and </w:t>
            </w:r>
            <w:r w:rsidRPr="0086130C">
              <w:t>obtained by the district</w:t>
            </w:r>
            <w:r w:rsidR="004C223C">
              <w:t xml:space="preserve"> from</w:t>
            </w:r>
            <w:r w:rsidR="0083620C">
              <w:t>,</w:t>
            </w:r>
            <w:r w:rsidR="004C223C">
              <w:t xml:space="preserve"> a</w:t>
            </w:r>
            <w:r w:rsidR="0083620C">
              <w:t xml:space="preserve"> certified</w:t>
            </w:r>
            <w:r w:rsidR="004C223C">
              <w:t xml:space="preserve"> appraiser who is </w:t>
            </w:r>
            <w:r w:rsidR="0083620C">
              <w:t xml:space="preserve">not </w:t>
            </w:r>
            <w:r w:rsidR="004C223C">
              <w:t xml:space="preserve">related within the third degree of consanguinity or affinity to a member of the </w:t>
            </w:r>
            <w:r w:rsidR="0083620C">
              <w:t>district's</w:t>
            </w:r>
            <w:r w:rsidR="004C223C">
              <w:t xml:space="preserve"> board of hospital managers or a public official who serves on the Nueces County Commissioners Court</w:t>
            </w:r>
            <w:r w:rsidR="0083620C">
              <w:t>; and</w:t>
            </w:r>
          </w:p>
          <w:p w14:paraId="5F41740D" w14:textId="77777777" w:rsidR="007A0968" w:rsidRDefault="006F19B7" w:rsidP="005C3478">
            <w:pPr>
              <w:pStyle w:val="Header"/>
              <w:numPr>
                <w:ilvl w:val="0"/>
                <w:numId w:val="2"/>
              </w:numPr>
              <w:jc w:val="both"/>
            </w:pPr>
            <w:r>
              <w:t xml:space="preserve">the district may not sell a tract of real property to a buyer who: </w:t>
            </w:r>
          </w:p>
          <w:p w14:paraId="547FB99D" w14:textId="390711C5" w:rsidR="0083620C" w:rsidRDefault="006F19B7" w:rsidP="005C3478">
            <w:pPr>
              <w:pStyle w:val="Header"/>
              <w:numPr>
                <w:ilvl w:val="1"/>
                <w:numId w:val="2"/>
              </w:numPr>
              <w:jc w:val="both"/>
            </w:pPr>
            <w:r>
              <w:t xml:space="preserve">is related within the third degree of consanguinity or </w:t>
            </w:r>
            <w:r w:rsidR="007A0968">
              <w:t>affinity to</w:t>
            </w:r>
            <w:r>
              <w:t xml:space="preserve"> a member of the</w:t>
            </w:r>
            <w:r w:rsidR="007A0968">
              <w:t xml:space="preserve"> district's</w:t>
            </w:r>
            <w:r>
              <w:t xml:space="preserve"> board of hospital managers</w:t>
            </w:r>
            <w:r w:rsidR="007A0968">
              <w:t>,</w:t>
            </w:r>
            <w:r>
              <w:t xml:space="preserve"> a public official who serves on the Nueces County Commissioners Court</w:t>
            </w:r>
            <w:r w:rsidR="007A0968">
              <w:t>,</w:t>
            </w:r>
            <w:r>
              <w:t xml:space="preserve"> or</w:t>
            </w:r>
            <w:r w:rsidR="007A0968">
              <w:t xml:space="preserve"> </w:t>
            </w:r>
            <w:r>
              <w:t>the broker for the sale; or</w:t>
            </w:r>
          </w:p>
          <w:p w14:paraId="19B2DF2B" w14:textId="1FC02F3D" w:rsidR="0083620C" w:rsidRDefault="006F19B7" w:rsidP="005C3478">
            <w:pPr>
              <w:pStyle w:val="Header"/>
              <w:numPr>
                <w:ilvl w:val="1"/>
                <w:numId w:val="2"/>
              </w:numPr>
              <w:tabs>
                <w:tab w:val="clear" w:pos="4320"/>
                <w:tab w:val="clear" w:pos="8640"/>
              </w:tabs>
              <w:jc w:val="both"/>
            </w:pPr>
            <w:r>
              <w:t xml:space="preserve">has a business or financial relationship with </w:t>
            </w:r>
            <w:r w:rsidR="00E31808">
              <w:t xml:space="preserve">such </w:t>
            </w:r>
            <w:r>
              <w:t xml:space="preserve">a </w:t>
            </w:r>
            <w:r w:rsidR="00E31808">
              <w:t xml:space="preserve">board </w:t>
            </w:r>
            <w:r>
              <w:t>member or a public official that could reasonably be expected to materially and adversely affe</w:t>
            </w:r>
            <w:r>
              <w:t xml:space="preserve">ct the </w:t>
            </w:r>
            <w:r w:rsidR="00E31808">
              <w:t xml:space="preserve">member's or official's </w:t>
            </w:r>
            <w:r>
              <w:t>judgment.</w:t>
            </w:r>
          </w:p>
          <w:p w14:paraId="7C121F0E" w14:textId="2AE1011E" w:rsidR="00FB4F88" w:rsidRPr="009C36CD" w:rsidRDefault="006F19B7" w:rsidP="005C3478">
            <w:pPr>
              <w:pStyle w:val="Header"/>
              <w:tabs>
                <w:tab w:val="clear" w:pos="4320"/>
                <w:tab w:val="clear" w:pos="8640"/>
              </w:tabs>
              <w:jc w:val="both"/>
            </w:pPr>
            <w:r>
              <w:t xml:space="preserve">The bill defines "fair market value" for these purposes </w:t>
            </w:r>
            <w:r w:rsidR="002A1EF3">
              <w:t xml:space="preserve">as </w:t>
            </w:r>
            <w:r w:rsidR="002A1EF3" w:rsidRPr="002A1EF3">
              <w:t xml:space="preserve">the price that a property would bring in an arms-length transaction when offered for sale by a person who wishes, but is not obliged, to sell the property and when bought by a person who is under no necessity of buying the property. The value </w:t>
            </w:r>
            <w:r w:rsidR="00E31808">
              <w:t>is required to</w:t>
            </w:r>
            <w:r w:rsidR="002A1EF3" w:rsidRPr="002A1EF3">
              <w:t xml:space="preserve"> be determined as if the property were available for immediate possession and for use for any reasonable purpose.</w:t>
            </w:r>
          </w:p>
          <w:p w14:paraId="7A5ADE31" w14:textId="77777777" w:rsidR="008423E4" w:rsidRPr="005C3478" w:rsidRDefault="008423E4" w:rsidP="005C3478">
            <w:pPr>
              <w:rPr>
                <w:b/>
                <w:sz w:val="22"/>
                <w:szCs w:val="22"/>
              </w:rPr>
            </w:pPr>
          </w:p>
        </w:tc>
      </w:tr>
      <w:tr w:rsidR="00601810" w14:paraId="1244C705" w14:textId="77777777" w:rsidTr="005C3478">
        <w:tc>
          <w:tcPr>
            <w:tcW w:w="9360" w:type="dxa"/>
          </w:tcPr>
          <w:p w14:paraId="3DDC53D6" w14:textId="77777777" w:rsidR="008423E4" w:rsidRPr="00A8133F" w:rsidRDefault="006F19B7" w:rsidP="005C3478">
            <w:pPr>
              <w:rPr>
                <w:b/>
              </w:rPr>
            </w:pPr>
            <w:r w:rsidRPr="009C1E9A">
              <w:rPr>
                <w:b/>
                <w:u w:val="single"/>
              </w:rPr>
              <w:t>EFFECTIVE DATE</w:t>
            </w:r>
            <w:r>
              <w:rPr>
                <w:b/>
              </w:rPr>
              <w:t xml:space="preserve"> </w:t>
            </w:r>
          </w:p>
          <w:p w14:paraId="48891AE6" w14:textId="77777777" w:rsidR="008423E4" w:rsidRPr="005C3478" w:rsidRDefault="008423E4" w:rsidP="005C3478">
            <w:pPr>
              <w:rPr>
                <w:sz w:val="22"/>
                <w:szCs w:val="22"/>
              </w:rPr>
            </w:pPr>
          </w:p>
          <w:p w14:paraId="4ED9C172" w14:textId="314CC1F1" w:rsidR="008423E4" w:rsidRPr="003624F2" w:rsidRDefault="006F19B7" w:rsidP="005C3478">
            <w:pPr>
              <w:pStyle w:val="Header"/>
              <w:tabs>
                <w:tab w:val="clear" w:pos="4320"/>
                <w:tab w:val="clear" w:pos="8640"/>
              </w:tabs>
              <w:jc w:val="both"/>
            </w:pPr>
            <w:r>
              <w:t xml:space="preserve">On passage, or, if </w:t>
            </w:r>
            <w:r>
              <w:t>the bill does not receive the necessary vote, September 1, 2023.</w:t>
            </w:r>
          </w:p>
          <w:p w14:paraId="12DF0EBB" w14:textId="77777777" w:rsidR="008423E4" w:rsidRPr="005C3478" w:rsidRDefault="008423E4" w:rsidP="005C3478">
            <w:pPr>
              <w:rPr>
                <w:b/>
                <w:sz w:val="22"/>
                <w:szCs w:val="22"/>
              </w:rPr>
            </w:pPr>
          </w:p>
        </w:tc>
      </w:tr>
      <w:tr w:rsidR="00601810" w14:paraId="5E48F7AD" w14:textId="77777777" w:rsidTr="005C3478">
        <w:tc>
          <w:tcPr>
            <w:tcW w:w="9360" w:type="dxa"/>
          </w:tcPr>
          <w:p w14:paraId="24EC9421" w14:textId="77777777" w:rsidR="004C1593" w:rsidRDefault="006F19B7" w:rsidP="005C3478">
            <w:pPr>
              <w:jc w:val="both"/>
              <w:rPr>
                <w:b/>
                <w:u w:val="single"/>
              </w:rPr>
            </w:pPr>
            <w:r>
              <w:rPr>
                <w:b/>
                <w:u w:val="single"/>
              </w:rPr>
              <w:t>COMPARISON OF INTRODUCED AND SUBSTITUTE</w:t>
            </w:r>
          </w:p>
          <w:p w14:paraId="0EA3CBAF" w14:textId="77777777" w:rsidR="00922589" w:rsidRPr="005C3478" w:rsidRDefault="00922589" w:rsidP="005C3478">
            <w:pPr>
              <w:jc w:val="both"/>
              <w:rPr>
                <w:sz w:val="20"/>
                <w:szCs w:val="20"/>
              </w:rPr>
            </w:pPr>
          </w:p>
          <w:p w14:paraId="1FB20235" w14:textId="74E108AD" w:rsidR="00922589" w:rsidRDefault="006F19B7" w:rsidP="005C3478">
            <w:pPr>
              <w:jc w:val="both"/>
            </w:pPr>
            <w:r>
              <w:t>While C.S.H.B. 4844 may differ from the introduced in minor or nonsubstantive ways, the following summarizes the substantial differences between the</w:t>
            </w:r>
            <w:r>
              <w:t xml:space="preserve"> introduced and committee substitute versions of the bill.</w:t>
            </w:r>
          </w:p>
          <w:p w14:paraId="7816CB62" w14:textId="10E4CFA5" w:rsidR="00DF7B31" w:rsidRPr="005C3478" w:rsidRDefault="00DF7B31" w:rsidP="005C3478">
            <w:pPr>
              <w:jc w:val="both"/>
              <w:rPr>
                <w:sz w:val="20"/>
                <w:szCs w:val="20"/>
              </w:rPr>
            </w:pPr>
          </w:p>
          <w:p w14:paraId="795241E0" w14:textId="14F49A18" w:rsidR="00821AA3" w:rsidRDefault="006F19B7" w:rsidP="005C3478">
            <w:pPr>
              <w:jc w:val="both"/>
            </w:pPr>
            <w:r>
              <w:t xml:space="preserve">The substitute broadens the scope of the conflict of interest protections established by the introduced, which consisted of a single prohibition against the district contracting with a broker who </w:t>
            </w:r>
            <w:r>
              <w:t>is related within the third degree of consanguinity to a member of the district's board of hospital managers or a public official who serves on the Nueces County Commissioners Court, by</w:t>
            </w:r>
            <w:r w:rsidR="00655F7B">
              <w:t xml:space="preserve"> doing the following</w:t>
            </w:r>
            <w:r>
              <w:t>:</w:t>
            </w:r>
          </w:p>
          <w:p w14:paraId="596F49D8" w14:textId="49A8259D" w:rsidR="00821AA3" w:rsidRDefault="006F19B7" w:rsidP="005C3478">
            <w:pPr>
              <w:pStyle w:val="ListParagraph"/>
              <w:numPr>
                <w:ilvl w:val="0"/>
                <w:numId w:val="3"/>
              </w:numPr>
              <w:contextualSpacing w:val="0"/>
              <w:jc w:val="both"/>
            </w:pPr>
            <w:r>
              <w:t>also prohibiting the district from contracting wi</w:t>
            </w:r>
            <w:r>
              <w:t xml:space="preserve">th a broker who is related to such </w:t>
            </w:r>
            <w:r w:rsidR="00655F7B">
              <w:t>a board member or official</w:t>
            </w:r>
            <w:r>
              <w:t xml:space="preserve"> by affinity;</w:t>
            </w:r>
          </w:p>
          <w:p w14:paraId="04AAA1F0" w14:textId="775CB6C7" w:rsidR="00091161" w:rsidRDefault="006F19B7" w:rsidP="005C3478">
            <w:pPr>
              <w:pStyle w:val="ListParagraph"/>
              <w:numPr>
                <w:ilvl w:val="0"/>
                <w:numId w:val="3"/>
              </w:numPr>
              <w:contextualSpacing w:val="0"/>
              <w:jc w:val="both"/>
            </w:pPr>
            <w:r>
              <w:t>prohibiting the district from selling a tract of real property to</w:t>
            </w:r>
            <w:r w:rsidR="0079489D">
              <w:t xml:space="preserve"> a buyer who is related in that manner to</w:t>
            </w:r>
            <w:r>
              <w:t xml:space="preserve"> such </w:t>
            </w:r>
            <w:r w:rsidR="00703B63">
              <w:t>a board member or official</w:t>
            </w:r>
            <w:r w:rsidR="0079489D">
              <w:t xml:space="preserve"> or </w:t>
            </w:r>
            <w:r w:rsidR="00703B63">
              <w:t xml:space="preserve">the broker for the sale </w:t>
            </w:r>
            <w:r>
              <w:t xml:space="preserve">or </w:t>
            </w:r>
            <w:r w:rsidR="0079489D">
              <w:t>who has a business or financial relationship with such a board member or official that could</w:t>
            </w:r>
            <w:r>
              <w:t xml:space="preserve"> </w:t>
            </w:r>
            <w:r w:rsidR="0082540F" w:rsidRPr="0082540F">
              <w:t>reasonably be expected to materially and adversely affect the</w:t>
            </w:r>
            <w:r w:rsidR="0082540F">
              <w:t xml:space="preserve"> member's or official's</w:t>
            </w:r>
            <w:r w:rsidR="0082540F" w:rsidRPr="0082540F">
              <w:t xml:space="preserve"> judgment</w:t>
            </w:r>
            <w:r>
              <w:t>; and</w:t>
            </w:r>
          </w:p>
          <w:p w14:paraId="34FEB480" w14:textId="4659C89C" w:rsidR="00DF7B31" w:rsidRDefault="006F19B7" w:rsidP="005C3478">
            <w:pPr>
              <w:pStyle w:val="ListParagraph"/>
              <w:numPr>
                <w:ilvl w:val="0"/>
                <w:numId w:val="3"/>
              </w:numPr>
              <w:contextualSpacing w:val="0"/>
              <w:jc w:val="both"/>
            </w:pPr>
            <w:r>
              <w:t>requiring that the appraiser appraisi</w:t>
            </w:r>
            <w:r>
              <w:t xml:space="preserve">ng the tract of real property to be sold in order to determine its market value also not be related </w:t>
            </w:r>
            <w:r w:rsidR="0082540F">
              <w:t xml:space="preserve">in that manner </w:t>
            </w:r>
            <w:r>
              <w:t>to such</w:t>
            </w:r>
            <w:r w:rsidR="0082540F">
              <w:t xml:space="preserve"> a board member or official</w:t>
            </w:r>
            <w:r>
              <w:t>.</w:t>
            </w:r>
            <w:r w:rsidR="00B70CF7">
              <w:t xml:space="preserve"> </w:t>
            </w:r>
          </w:p>
          <w:p w14:paraId="74DFC4AE" w14:textId="14B99B0A" w:rsidR="00B70CF7" w:rsidRDefault="006F19B7" w:rsidP="005C3478">
            <w:pPr>
              <w:jc w:val="both"/>
            </w:pPr>
            <w:r>
              <w:t xml:space="preserve">Moreover, whereas the introduced authorized the district to sell property to a buyer who is produced by </w:t>
            </w:r>
            <w:r>
              <w:t>any broker using a</w:t>
            </w:r>
            <w:r w:rsidR="00CC48EB">
              <w:t>n</w:t>
            </w:r>
            <w:r>
              <w:t xml:space="preserve"> MLS and who submits the most advantageous offer if the contract requires the tract of property to be listed for sale with the MLS for at least 30 days, the substitute authorizes the district only to sell the tract to a buyer who is </w:t>
            </w:r>
            <w:r w:rsidR="0082540F">
              <w:t xml:space="preserve">produced </w:t>
            </w:r>
            <w:r>
              <w:t xml:space="preserve">by a broker with whom the district may contract in accordance with the </w:t>
            </w:r>
            <w:r w:rsidR="0082540F">
              <w:t xml:space="preserve">bill's </w:t>
            </w:r>
            <w:r>
              <w:t>established conflict of interest protections.</w:t>
            </w:r>
          </w:p>
          <w:p w14:paraId="2FBE50D1" w14:textId="34EF6D11" w:rsidR="007331D2" w:rsidRPr="005C3478" w:rsidRDefault="007331D2" w:rsidP="005C3478">
            <w:pPr>
              <w:jc w:val="both"/>
              <w:rPr>
                <w:sz w:val="20"/>
                <w:szCs w:val="20"/>
              </w:rPr>
            </w:pPr>
          </w:p>
          <w:p w14:paraId="6037FCEA" w14:textId="569A23B0" w:rsidR="007331D2" w:rsidRDefault="006F19B7" w:rsidP="005C3478">
            <w:pPr>
              <w:jc w:val="both"/>
            </w:pPr>
            <w:r>
              <w:t xml:space="preserve">The substitute requires the district to post a notice of intent to sell real property in a newspaper of </w:t>
            </w:r>
            <w:r w:rsidR="000560A8">
              <w:t xml:space="preserve">general </w:t>
            </w:r>
            <w:r>
              <w:t>circulation, not less than once, at least 30 days before the date the district accepts an offer produced by a broker, whereas the introduced req</w:t>
            </w:r>
            <w:r>
              <w:t xml:space="preserve">uired the notice to be provided at least 14 days before the date </w:t>
            </w:r>
            <w:r w:rsidR="00013C28">
              <w:t xml:space="preserve">the district accepts such an </w:t>
            </w:r>
            <w:r>
              <w:t>off</w:t>
            </w:r>
            <w:r w:rsidR="00013C28">
              <w:t>er</w:t>
            </w:r>
            <w:r>
              <w:t>.</w:t>
            </w:r>
          </w:p>
          <w:p w14:paraId="4653703F" w14:textId="1ED10E20" w:rsidR="007331D2" w:rsidRPr="005C3478" w:rsidRDefault="007331D2" w:rsidP="005C3478">
            <w:pPr>
              <w:jc w:val="both"/>
              <w:rPr>
                <w:sz w:val="20"/>
                <w:szCs w:val="20"/>
              </w:rPr>
            </w:pPr>
          </w:p>
          <w:p w14:paraId="0A5E49FC" w14:textId="52FD8AE1" w:rsidR="00922589" w:rsidRPr="00922589" w:rsidRDefault="006F19B7" w:rsidP="005C3478">
            <w:pPr>
              <w:jc w:val="both"/>
            </w:pPr>
            <w:r>
              <w:t xml:space="preserve">The substitute revises the provision in the introduced prohibiting the district from selling a tract of real property for less than fair market value, as </w:t>
            </w:r>
            <w:r>
              <w:t xml:space="preserve">determined by an appraisal obtained by the district, </w:t>
            </w:r>
            <w:r w:rsidR="00305935">
              <w:t xml:space="preserve">by </w:t>
            </w:r>
            <w:r>
              <w:t>specify</w:t>
            </w:r>
            <w:r w:rsidR="00305935">
              <w:t>ing</w:t>
            </w:r>
            <w:r>
              <w:t xml:space="preserve"> that the appraisal must be independently prepared by a certified appraiser. The substitute also includes a definition of "fair market value," </w:t>
            </w:r>
            <w:r w:rsidR="00305935">
              <w:t xml:space="preserve">that was not included in </w:t>
            </w:r>
            <w:r>
              <w:t>the introduced.</w:t>
            </w:r>
          </w:p>
        </w:tc>
      </w:tr>
    </w:tbl>
    <w:p w14:paraId="08849791" w14:textId="77777777" w:rsidR="004108C3" w:rsidRPr="005C3478" w:rsidRDefault="004108C3" w:rsidP="005C3478">
      <w:pPr>
        <w:rPr>
          <w:sz w:val="4"/>
          <w:szCs w:val="4"/>
        </w:rPr>
      </w:pPr>
    </w:p>
    <w:sectPr w:rsidR="004108C3" w:rsidRPr="005C3478"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82842" w14:textId="77777777" w:rsidR="00000000" w:rsidRDefault="006F19B7">
      <w:r>
        <w:separator/>
      </w:r>
    </w:p>
  </w:endnote>
  <w:endnote w:type="continuationSeparator" w:id="0">
    <w:p w14:paraId="387FFD20" w14:textId="77777777" w:rsidR="00000000" w:rsidRDefault="006F1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A96D"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01810" w14:paraId="10E6F4B9" w14:textId="77777777" w:rsidTr="009C1E9A">
      <w:trPr>
        <w:cantSplit/>
      </w:trPr>
      <w:tc>
        <w:tcPr>
          <w:tcW w:w="0" w:type="pct"/>
        </w:tcPr>
        <w:p w14:paraId="1C0DBABE" w14:textId="77777777" w:rsidR="00137D90" w:rsidRDefault="00137D90" w:rsidP="009C1E9A">
          <w:pPr>
            <w:pStyle w:val="Footer"/>
            <w:tabs>
              <w:tab w:val="clear" w:pos="8640"/>
              <w:tab w:val="right" w:pos="9360"/>
            </w:tabs>
          </w:pPr>
        </w:p>
      </w:tc>
      <w:tc>
        <w:tcPr>
          <w:tcW w:w="2395" w:type="pct"/>
        </w:tcPr>
        <w:p w14:paraId="55C1D281" w14:textId="77777777" w:rsidR="00137D90" w:rsidRDefault="00137D90" w:rsidP="009C1E9A">
          <w:pPr>
            <w:pStyle w:val="Footer"/>
            <w:tabs>
              <w:tab w:val="clear" w:pos="8640"/>
              <w:tab w:val="right" w:pos="9360"/>
            </w:tabs>
          </w:pPr>
        </w:p>
        <w:p w14:paraId="07B583A5" w14:textId="77777777" w:rsidR="001A4310" w:rsidRDefault="001A4310" w:rsidP="009C1E9A">
          <w:pPr>
            <w:pStyle w:val="Footer"/>
            <w:tabs>
              <w:tab w:val="clear" w:pos="8640"/>
              <w:tab w:val="right" w:pos="9360"/>
            </w:tabs>
          </w:pPr>
        </w:p>
        <w:p w14:paraId="5988102E" w14:textId="77777777" w:rsidR="00137D90" w:rsidRDefault="00137D90" w:rsidP="009C1E9A">
          <w:pPr>
            <w:pStyle w:val="Footer"/>
            <w:tabs>
              <w:tab w:val="clear" w:pos="8640"/>
              <w:tab w:val="right" w:pos="9360"/>
            </w:tabs>
          </w:pPr>
        </w:p>
      </w:tc>
      <w:tc>
        <w:tcPr>
          <w:tcW w:w="2453" w:type="pct"/>
        </w:tcPr>
        <w:p w14:paraId="53E19A3D" w14:textId="77777777" w:rsidR="00137D90" w:rsidRDefault="00137D90" w:rsidP="009C1E9A">
          <w:pPr>
            <w:pStyle w:val="Footer"/>
            <w:tabs>
              <w:tab w:val="clear" w:pos="8640"/>
              <w:tab w:val="right" w:pos="9360"/>
            </w:tabs>
            <w:jc w:val="right"/>
          </w:pPr>
        </w:p>
      </w:tc>
    </w:tr>
    <w:tr w:rsidR="00601810" w14:paraId="79033EF1" w14:textId="77777777" w:rsidTr="009C1E9A">
      <w:trPr>
        <w:cantSplit/>
      </w:trPr>
      <w:tc>
        <w:tcPr>
          <w:tcW w:w="0" w:type="pct"/>
        </w:tcPr>
        <w:p w14:paraId="07471987" w14:textId="77777777" w:rsidR="00EC379B" w:rsidRDefault="00EC379B" w:rsidP="009C1E9A">
          <w:pPr>
            <w:pStyle w:val="Footer"/>
            <w:tabs>
              <w:tab w:val="clear" w:pos="8640"/>
              <w:tab w:val="right" w:pos="9360"/>
            </w:tabs>
          </w:pPr>
        </w:p>
      </w:tc>
      <w:tc>
        <w:tcPr>
          <w:tcW w:w="2395" w:type="pct"/>
        </w:tcPr>
        <w:p w14:paraId="4DAB0BFC" w14:textId="48F5EE51" w:rsidR="00EC379B" w:rsidRPr="009C1E9A" w:rsidRDefault="006F19B7" w:rsidP="009C1E9A">
          <w:pPr>
            <w:pStyle w:val="Footer"/>
            <w:tabs>
              <w:tab w:val="clear" w:pos="8640"/>
              <w:tab w:val="right" w:pos="9360"/>
            </w:tabs>
            <w:rPr>
              <w:rFonts w:ascii="Shruti" w:hAnsi="Shruti"/>
              <w:sz w:val="22"/>
            </w:rPr>
          </w:pPr>
          <w:r>
            <w:rPr>
              <w:rFonts w:ascii="Shruti" w:hAnsi="Shruti"/>
              <w:sz w:val="22"/>
            </w:rPr>
            <w:t>88R 23571-D</w:t>
          </w:r>
        </w:p>
      </w:tc>
      <w:tc>
        <w:tcPr>
          <w:tcW w:w="2453" w:type="pct"/>
        </w:tcPr>
        <w:p w14:paraId="35F7A860" w14:textId="6DFE0CCC" w:rsidR="00EC379B" w:rsidRDefault="006F19B7" w:rsidP="009C1E9A">
          <w:pPr>
            <w:pStyle w:val="Footer"/>
            <w:tabs>
              <w:tab w:val="clear" w:pos="8640"/>
              <w:tab w:val="right" w:pos="9360"/>
            </w:tabs>
            <w:jc w:val="right"/>
          </w:pPr>
          <w:r>
            <w:fldChar w:fldCharType="begin"/>
          </w:r>
          <w:r>
            <w:instrText xml:space="preserve"> DOCPROPERTY  OTID  \* MERGEFORMAT </w:instrText>
          </w:r>
          <w:r>
            <w:fldChar w:fldCharType="separate"/>
          </w:r>
          <w:r w:rsidR="000A1C27">
            <w:t>23.104.1948</w:t>
          </w:r>
          <w:r>
            <w:fldChar w:fldCharType="end"/>
          </w:r>
        </w:p>
      </w:tc>
    </w:tr>
    <w:tr w:rsidR="00601810" w14:paraId="33C526E8" w14:textId="77777777" w:rsidTr="009C1E9A">
      <w:trPr>
        <w:cantSplit/>
      </w:trPr>
      <w:tc>
        <w:tcPr>
          <w:tcW w:w="0" w:type="pct"/>
        </w:tcPr>
        <w:p w14:paraId="0C929C1D" w14:textId="77777777" w:rsidR="00EC379B" w:rsidRDefault="00EC379B" w:rsidP="009C1E9A">
          <w:pPr>
            <w:pStyle w:val="Footer"/>
            <w:tabs>
              <w:tab w:val="clear" w:pos="4320"/>
              <w:tab w:val="clear" w:pos="8640"/>
              <w:tab w:val="left" w:pos="2865"/>
            </w:tabs>
          </w:pPr>
        </w:p>
      </w:tc>
      <w:tc>
        <w:tcPr>
          <w:tcW w:w="2395" w:type="pct"/>
        </w:tcPr>
        <w:p w14:paraId="6F7BC20C" w14:textId="76A6D396" w:rsidR="00EC379B" w:rsidRPr="009C1E9A" w:rsidRDefault="006F19B7" w:rsidP="009C1E9A">
          <w:pPr>
            <w:pStyle w:val="Footer"/>
            <w:tabs>
              <w:tab w:val="clear" w:pos="4320"/>
              <w:tab w:val="clear" w:pos="8640"/>
              <w:tab w:val="left" w:pos="2865"/>
            </w:tabs>
            <w:rPr>
              <w:rFonts w:ascii="Shruti" w:hAnsi="Shruti"/>
              <w:sz w:val="22"/>
            </w:rPr>
          </w:pPr>
          <w:r>
            <w:rPr>
              <w:rFonts w:ascii="Shruti" w:hAnsi="Shruti"/>
              <w:sz w:val="22"/>
            </w:rPr>
            <w:t>Substitute Document Number: 88R 22438</w:t>
          </w:r>
        </w:p>
      </w:tc>
      <w:tc>
        <w:tcPr>
          <w:tcW w:w="2453" w:type="pct"/>
        </w:tcPr>
        <w:p w14:paraId="79D04B6E" w14:textId="77777777" w:rsidR="00EC379B" w:rsidRDefault="00EC379B" w:rsidP="006D504F">
          <w:pPr>
            <w:pStyle w:val="Footer"/>
            <w:rPr>
              <w:rStyle w:val="PageNumber"/>
            </w:rPr>
          </w:pPr>
        </w:p>
        <w:p w14:paraId="46EAAB94" w14:textId="77777777" w:rsidR="00EC379B" w:rsidRDefault="00EC379B" w:rsidP="009C1E9A">
          <w:pPr>
            <w:pStyle w:val="Footer"/>
            <w:tabs>
              <w:tab w:val="clear" w:pos="8640"/>
              <w:tab w:val="right" w:pos="9360"/>
            </w:tabs>
            <w:jc w:val="right"/>
          </w:pPr>
        </w:p>
      </w:tc>
    </w:tr>
    <w:tr w:rsidR="00601810" w14:paraId="02225571" w14:textId="77777777" w:rsidTr="009C1E9A">
      <w:trPr>
        <w:cantSplit/>
        <w:trHeight w:val="323"/>
      </w:trPr>
      <w:tc>
        <w:tcPr>
          <w:tcW w:w="0" w:type="pct"/>
          <w:gridSpan w:val="3"/>
        </w:tcPr>
        <w:p w14:paraId="2D725977" w14:textId="77777777" w:rsidR="00EC379B" w:rsidRDefault="006F19B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6DEF323" w14:textId="77777777" w:rsidR="00EC379B" w:rsidRDefault="00EC379B" w:rsidP="009C1E9A">
          <w:pPr>
            <w:pStyle w:val="Footer"/>
            <w:tabs>
              <w:tab w:val="clear" w:pos="8640"/>
              <w:tab w:val="right" w:pos="9360"/>
            </w:tabs>
            <w:jc w:val="center"/>
          </w:pPr>
        </w:p>
      </w:tc>
    </w:tr>
  </w:tbl>
  <w:p w14:paraId="7A348DB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D16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6FF98" w14:textId="77777777" w:rsidR="00000000" w:rsidRDefault="006F19B7">
      <w:r>
        <w:separator/>
      </w:r>
    </w:p>
  </w:footnote>
  <w:footnote w:type="continuationSeparator" w:id="0">
    <w:p w14:paraId="363C877E" w14:textId="77777777" w:rsidR="00000000" w:rsidRDefault="006F1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B43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1A4B5"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BD513"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93C6E"/>
    <w:multiLevelType w:val="hybridMultilevel"/>
    <w:tmpl w:val="0FA8E63C"/>
    <w:lvl w:ilvl="0" w:tplc="E92A7C7A">
      <w:start w:val="1"/>
      <w:numFmt w:val="bullet"/>
      <w:lvlText w:val=""/>
      <w:lvlJc w:val="left"/>
      <w:pPr>
        <w:tabs>
          <w:tab w:val="num" w:pos="720"/>
        </w:tabs>
        <w:ind w:left="720" w:hanging="360"/>
      </w:pPr>
      <w:rPr>
        <w:rFonts w:ascii="Symbol" w:hAnsi="Symbol" w:hint="default"/>
      </w:rPr>
    </w:lvl>
    <w:lvl w:ilvl="1" w:tplc="D91A55F8" w:tentative="1">
      <w:start w:val="1"/>
      <w:numFmt w:val="bullet"/>
      <w:lvlText w:val="o"/>
      <w:lvlJc w:val="left"/>
      <w:pPr>
        <w:ind w:left="1440" w:hanging="360"/>
      </w:pPr>
      <w:rPr>
        <w:rFonts w:ascii="Courier New" w:hAnsi="Courier New" w:cs="Courier New" w:hint="default"/>
      </w:rPr>
    </w:lvl>
    <w:lvl w:ilvl="2" w:tplc="810E7394" w:tentative="1">
      <w:start w:val="1"/>
      <w:numFmt w:val="bullet"/>
      <w:lvlText w:val=""/>
      <w:lvlJc w:val="left"/>
      <w:pPr>
        <w:ind w:left="2160" w:hanging="360"/>
      </w:pPr>
      <w:rPr>
        <w:rFonts w:ascii="Wingdings" w:hAnsi="Wingdings" w:hint="default"/>
      </w:rPr>
    </w:lvl>
    <w:lvl w:ilvl="3" w:tplc="888ABE2E" w:tentative="1">
      <w:start w:val="1"/>
      <w:numFmt w:val="bullet"/>
      <w:lvlText w:val=""/>
      <w:lvlJc w:val="left"/>
      <w:pPr>
        <w:ind w:left="2880" w:hanging="360"/>
      </w:pPr>
      <w:rPr>
        <w:rFonts w:ascii="Symbol" w:hAnsi="Symbol" w:hint="default"/>
      </w:rPr>
    </w:lvl>
    <w:lvl w:ilvl="4" w:tplc="9CC245BC" w:tentative="1">
      <w:start w:val="1"/>
      <w:numFmt w:val="bullet"/>
      <w:lvlText w:val="o"/>
      <w:lvlJc w:val="left"/>
      <w:pPr>
        <w:ind w:left="3600" w:hanging="360"/>
      </w:pPr>
      <w:rPr>
        <w:rFonts w:ascii="Courier New" w:hAnsi="Courier New" w:cs="Courier New" w:hint="default"/>
      </w:rPr>
    </w:lvl>
    <w:lvl w:ilvl="5" w:tplc="B6403F52" w:tentative="1">
      <w:start w:val="1"/>
      <w:numFmt w:val="bullet"/>
      <w:lvlText w:val=""/>
      <w:lvlJc w:val="left"/>
      <w:pPr>
        <w:ind w:left="4320" w:hanging="360"/>
      </w:pPr>
      <w:rPr>
        <w:rFonts w:ascii="Wingdings" w:hAnsi="Wingdings" w:hint="default"/>
      </w:rPr>
    </w:lvl>
    <w:lvl w:ilvl="6" w:tplc="B9BA9A34" w:tentative="1">
      <w:start w:val="1"/>
      <w:numFmt w:val="bullet"/>
      <w:lvlText w:val=""/>
      <w:lvlJc w:val="left"/>
      <w:pPr>
        <w:ind w:left="5040" w:hanging="360"/>
      </w:pPr>
      <w:rPr>
        <w:rFonts w:ascii="Symbol" w:hAnsi="Symbol" w:hint="default"/>
      </w:rPr>
    </w:lvl>
    <w:lvl w:ilvl="7" w:tplc="36F24444" w:tentative="1">
      <w:start w:val="1"/>
      <w:numFmt w:val="bullet"/>
      <w:lvlText w:val="o"/>
      <w:lvlJc w:val="left"/>
      <w:pPr>
        <w:ind w:left="5760" w:hanging="360"/>
      </w:pPr>
      <w:rPr>
        <w:rFonts w:ascii="Courier New" w:hAnsi="Courier New" w:cs="Courier New" w:hint="default"/>
      </w:rPr>
    </w:lvl>
    <w:lvl w:ilvl="8" w:tplc="73CCFE52" w:tentative="1">
      <w:start w:val="1"/>
      <w:numFmt w:val="bullet"/>
      <w:lvlText w:val=""/>
      <w:lvlJc w:val="left"/>
      <w:pPr>
        <w:ind w:left="6480" w:hanging="360"/>
      </w:pPr>
      <w:rPr>
        <w:rFonts w:ascii="Wingdings" w:hAnsi="Wingdings" w:hint="default"/>
      </w:rPr>
    </w:lvl>
  </w:abstractNum>
  <w:abstractNum w:abstractNumId="1" w15:restartNumberingAfterBreak="0">
    <w:nsid w:val="4A887E34"/>
    <w:multiLevelType w:val="hybridMultilevel"/>
    <w:tmpl w:val="C2C23914"/>
    <w:lvl w:ilvl="0" w:tplc="73E46DF8">
      <w:start w:val="1"/>
      <w:numFmt w:val="bullet"/>
      <w:lvlText w:val=""/>
      <w:lvlJc w:val="left"/>
      <w:pPr>
        <w:tabs>
          <w:tab w:val="num" w:pos="720"/>
        </w:tabs>
        <w:ind w:left="720" w:hanging="360"/>
      </w:pPr>
      <w:rPr>
        <w:rFonts w:ascii="Symbol" w:hAnsi="Symbol" w:hint="default"/>
      </w:rPr>
    </w:lvl>
    <w:lvl w:ilvl="1" w:tplc="28B89D54" w:tentative="1">
      <w:start w:val="1"/>
      <w:numFmt w:val="bullet"/>
      <w:lvlText w:val="o"/>
      <w:lvlJc w:val="left"/>
      <w:pPr>
        <w:ind w:left="1440" w:hanging="360"/>
      </w:pPr>
      <w:rPr>
        <w:rFonts w:ascii="Courier New" w:hAnsi="Courier New" w:cs="Courier New" w:hint="default"/>
      </w:rPr>
    </w:lvl>
    <w:lvl w:ilvl="2" w:tplc="38940EC0" w:tentative="1">
      <w:start w:val="1"/>
      <w:numFmt w:val="bullet"/>
      <w:lvlText w:val=""/>
      <w:lvlJc w:val="left"/>
      <w:pPr>
        <w:ind w:left="2160" w:hanging="360"/>
      </w:pPr>
      <w:rPr>
        <w:rFonts w:ascii="Wingdings" w:hAnsi="Wingdings" w:hint="default"/>
      </w:rPr>
    </w:lvl>
    <w:lvl w:ilvl="3" w:tplc="5A04A0A2" w:tentative="1">
      <w:start w:val="1"/>
      <w:numFmt w:val="bullet"/>
      <w:lvlText w:val=""/>
      <w:lvlJc w:val="left"/>
      <w:pPr>
        <w:ind w:left="2880" w:hanging="360"/>
      </w:pPr>
      <w:rPr>
        <w:rFonts w:ascii="Symbol" w:hAnsi="Symbol" w:hint="default"/>
      </w:rPr>
    </w:lvl>
    <w:lvl w:ilvl="4" w:tplc="EB326724" w:tentative="1">
      <w:start w:val="1"/>
      <w:numFmt w:val="bullet"/>
      <w:lvlText w:val="o"/>
      <w:lvlJc w:val="left"/>
      <w:pPr>
        <w:ind w:left="3600" w:hanging="360"/>
      </w:pPr>
      <w:rPr>
        <w:rFonts w:ascii="Courier New" w:hAnsi="Courier New" w:cs="Courier New" w:hint="default"/>
      </w:rPr>
    </w:lvl>
    <w:lvl w:ilvl="5" w:tplc="40520E1A" w:tentative="1">
      <w:start w:val="1"/>
      <w:numFmt w:val="bullet"/>
      <w:lvlText w:val=""/>
      <w:lvlJc w:val="left"/>
      <w:pPr>
        <w:ind w:left="4320" w:hanging="360"/>
      </w:pPr>
      <w:rPr>
        <w:rFonts w:ascii="Wingdings" w:hAnsi="Wingdings" w:hint="default"/>
      </w:rPr>
    </w:lvl>
    <w:lvl w:ilvl="6" w:tplc="579EC6C8" w:tentative="1">
      <w:start w:val="1"/>
      <w:numFmt w:val="bullet"/>
      <w:lvlText w:val=""/>
      <w:lvlJc w:val="left"/>
      <w:pPr>
        <w:ind w:left="5040" w:hanging="360"/>
      </w:pPr>
      <w:rPr>
        <w:rFonts w:ascii="Symbol" w:hAnsi="Symbol" w:hint="default"/>
      </w:rPr>
    </w:lvl>
    <w:lvl w:ilvl="7" w:tplc="8CE24148" w:tentative="1">
      <w:start w:val="1"/>
      <w:numFmt w:val="bullet"/>
      <w:lvlText w:val="o"/>
      <w:lvlJc w:val="left"/>
      <w:pPr>
        <w:ind w:left="5760" w:hanging="360"/>
      </w:pPr>
      <w:rPr>
        <w:rFonts w:ascii="Courier New" w:hAnsi="Courier New" w:cs="Courier New" w:hint="default"/>
      </w:rPr>
    </w:lvl>
    <w:lvl w:ilvl="8" w:tplc="B4967AE6" w:tentative="1">
      <w:start w:val="1"/>
      <w:numFmt w:val="bullet"/>
      <w:lvlText w:val=""/>
      <w:lvlJc w:val="left"/>
      <w:pPr>
        <w:ind w:left="6480" w:hanging="360"/>
      </w:pPr>
      <w:rPr>
        <w:rFonts w:ascii="Wingdings" w:hAnsi="Wingdings" w:hint="default"/>
      </w:rPr>
    </w:lvl>
  </w:abstractNum>
  <w:abstractNum w:abstractNumId="2" w15:restartNumberingAfterBreak="0">
    <w:nsid w:val="75A51763"/>
    <w:multiLevelType w:val="hybridMultilevel"/>
    <w:tmpl w:val="C980C892"/>
    <w:lvl w:ilvl="0" w:tplc="7DFA49EE">
      <w:start w:val="1"/>
      <w:numFmt w:val="bullet"/>
      <w:lvlText w:val=""/>
      <w:lvlJc w:val="left"/>
      <w:pPr>
        <w:tabs>
          <w:tab w:val="num" w:pos="720"/>
        </w:tabs>
        <w:ind w:left="720" w:hanging="360"/>
      </w:pPr>
      <w:rPr>
        <w:rFonts w:ascii="Symbol" w:hAnsi="Symbol" w:hint="default"/>
      </w:rPr>
    </w:lvl>
    <w:lvl w:ilvl="1" w:tplc="82766302">
      <w:start w:val="1"/>
      <w:numFmt w:val="bullet"/>
      <w:lvlText w:val="o"/>
      <w:lvlJc w:val="left"/>
      <w:pPr>
        <w:ind w:left="1440" w:hanging="360"/>
      </w:pPr>
      <w:rPr>
        <w:rFonts w:ascii="Courier New" w:hAnsi="Courier New" w:cs="Courier New" w:hint="default"/>
      </w:rPr>
    </w:lvl>
    <w:lvl w:ilvl="2" w:tplc="A9D03710" w:tentative="1">
      <w:start w:val="1"/>
      <w:numFmt w:val="bullet"/>
      <w:lvlText w:val=""/>
      <w:lvlJc w:val="left"/>
      <w:pPr>
        <w:ind w:left="2160" w:hanging="360"/>
      </w:pPr>
      <w:rPr>
        <w:rFonts w:ascii="Wingdings" w:hAnsi="Wingdings" w:hint="default"/>
      </w:rPr>
    </w:lvl>
    <w:lvl w:ilvl="3" w:tplc="D2106D22" w:tentative="1">
      <w:start w:val="1"/>
      <w:numFmt w:val="bullet"/>
      <w:lvlText w:val=""/>
      <w:lvlJc w:val="left"/>
      <w:pPr>
        <w:ind w:left="2880" w:hanging="360"/>
      </w:pPr>
      <w:rPr>
        <w:rFonts w:ascii="Symbol" w:hAnsi="Symbol" w:hint="default"/>
      </w:rPr>
    </w:lvl>
    <w:lvl w:ilvl="4" w:tplc="127434EE" w:tentative="1">
      <w:start w:val="1"/>
      <w:numFmt w:val="bullet"/>
      <w:lvlText w:val="o"/>
      <w:lvlJc w:val="left"/>
      <w:pPr>
        <w:ind w:left="3600" w:hanging="360"/>
      </w:pPr>
      <w:rPr>
        <w:rFonts w:ascii="Courier New" w:hAnsi="Courier New" w:cs="Courier New" w:hint="default"/>
      </w:rPr>
    </w:lvl>
    <w:lvl w:ilvl="5" w:tplc="EFD6AF2C" w:tentative="1">
      <w:start w:val="1"/>
      <w:numFmt w:val="bullet"/>
      <w:lvlText w:val=""/>
      <w:lvlJc w:val="left"/>
      <w:pPr>
        <w:ind w:left="4320" w:hanging="360"/>
      </w:pPr>
      <w:rPr>
        <w:rFonts w:ascii="Wingdings" w:hAnsi="Wingdings" w:hint="default"/>
      </w:rPr>
    </w:lvl>
    <w:lvl w:ilvl="6" w:tplc="ACE2CC84" w:tentative="1">
      <w:start w:val="1"/>
      <w:numFmt w:val="bullet"/>
      <w:lvlText w:val=""/>
      <w:lvlJc w:val="left"/>
      <w:pPr>
        <w:ind w:left="5040" w:hanging="360"/>
      </w:pPr>
      <w:rPr>
        <w:rFonts w:ascii="Symbol" w:hAnsi="Symbol" w:hint="default"/>
      </w:rPr>
    </w:lvl>
    <w:lvl w:ilvl="7" w:tplc="723CF000" w:tentative="1">
      <w:start w:val="1"/>
      <w:numFmt w:val="bullet"/>
      <w:lvlText w:val="o"/>
      <w:lvlJc w:val="left"/>
      <w:pPr>
        <w:ind w:left="5760" w:hanging="360"/>
      </w:pPr>
      <w:rPr>
        <w:rFonts w:ascii="Courier New" w:hAnsi="Courier New" w:cs="Courier New" w:hint="default"/>
      </w:rPr>
    </w:lvl>
    <w:lvl w:ilvl="8" w:tplc="E9085F26"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2B1"/>
    <w:rsid w:val="00000A70"/>
    <w:rsid w:val="000032B8"/>
    <w:rsid w:val="00003B06"/>
    <w:rsid w:val="000054B9"/>
    <w:rsid w:val="00007461"/>
    <w:rsid w:val="0001117E"/>
    <w:rsid w:val="0001125F"/>
    <w:rsid w:val="0001338E"/>
    <w:rsid w:val="00013C28"/>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560A8"/>
    <w:rsid w:val="000608B0"/>
    <w:rsid w:val="0006104C"/>
    <w:rsid w:val="00064BF2"/>
    <w:rsid w:val="000667BA"/>
    <w:rsid w:val="000676A7"/>
    <w:rsid w:val="00073914"/>
    <w:rsid w:val="00074236"/>
    <w:rsid w:val="000746BD"/>
    <w:rsid w:val="00076D7D"/>
    <w:rsid w:val="00080D95"/>
    <w:rsid w:val="00090E6B"/>
    <w:rsid w:val="00091161"/>
    <w:rsid w:val="00091B2C"/>
    <w:rsid w:val="00092ABC"/>
    <w:rsid w:val="00097AAF"/>
    <w:rsid w:val="00097D13"/>
    <w:rsid w:val="000A1C27"/>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D7E5F"/>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2BAE"/>
    <w:rsid w:val="0020775D"/>
    <w:rsid w:val="002116DD"/>
    <w:rsid w:val="0021383D"/>
    <w:rsid w:val="00216BBA"/>
    <w:rsid w:val="00216E12"/>
    <w:rsid w:val="00217466"/>
    <w:rsid w:val="0021751D"/>
    <w:rsid w:val="00217C49"/>
    <w:rsid w:val="0022177D"/>
    <w:rsid w:val="002242DA"/>
    <w:rsid w:val="00224C37"/>
    <w:rsid w:val="002304DF"/>
    <w:rsid w:val="00232F58"/>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00C"/>
    <w:rsid w:val="00274C45"/>
    <w:rsid w:val="00275109"/>
    <w:rsid w:val="00275BEE"/>
    <w:rsid w:val="00277434"/>
    <w:rsid w:val="00280123"/>
    <w:rsid w:val="00281343"/>
    <w:rsid w:val="00281883"/>
    <w:rsid w:val="002874E3"/>
    <w:rsid w:val="00287656"/>
    <w:rsid w:val="00291518"/>
    <w:rsid w:val="00296FF0"/>
    <w:rsid w:val="002A17C0"/>
    <w:rsid w:val="002A1EF3"/>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05935"/>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7DF4"/>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1593"/>
    <w:rsid w:val="004C223C"/>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254"/>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3478"/>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1810"/>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45EAE"/>
    <w:rsid w:val="00650692"/>
    <w:rsid w:val="006508D3"/>
    <w:rsid w:val="00650AFA"/>
    <w:rsid w:val="00655F7B"/>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493D"/>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327A"/>
    <w:rsid w:val="006E45B0"/>
    <w:rsid w:val="006E5692"/>
    <w:rsid w:val="006F19B7"/>
    <w:rsid w:val="006F365D"/>
    <w:rsid w:val="006F4BB0"/>
    <w:rsid w:val="007031BD"/>
    <w:rsid w:val="00703B63"/>
    <w:rsid w:val="00703E80"/>
    <w:rsid w:val="00705276"/>
    <w:rsid w:val="007066A0"/>
    <w:rsid w:val="007075FB"/>
    <w:rsid w:val="0070787B"/>
    <w:rsid w:val="0071131D"/>
    <w:rsid w:val="00711E3D"/>
    <w:rsid w:val="00711E85"/>
    <w:rsid w:val="00712DDA"/>
    <w:rsid w:val="00717739"/>
    <w:rsid w:val="00717DE4"/>
    <w:rsid w:val="00721724"/>
    <w:rsid w:val="00722194"/>
    <w:rsid w:val="00722EC5"/>
    <w:rsid w:val="00723326"/>
    <w:rsid w:val="00724252"/>
    <w:rsid w:val="00727E7A"/>
    <w:rsid w:val="0073163C"/>
    <w:rsid w:val="00731DE3"/>
    <w:rsid w:val="007331D2"/>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489D"/>
    <w:rsid w:val="007966D4"/>
    <w:rsid w:val="00796A0A"/>
    <w:rsid w:val="0079792C"/>
    <w:rsid w:val="007A0968"/>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1AA3"/>
    <w:rsid w:val="00823E4C"/>
    <w:rsid w:val="0082540F"/>
    <w:rsid w:val="00827749"/>
    <w:rsid w:val="00827B7E"/>
    <w:rsid w:val="00830EEB"/>
    <w:rsid w:val="008347A9"/>
    <w:rsid w:val="00835628"/>
    <w:rsid w:val="00835E90"/>
    <w:rsid w:val="0083620C"/>
    <w:rsid w:val="0084176D"/>
    <w:rsid w:val="008423E4"/>
    <w:rsid w:val="00842900"/>
    <w:rsid w:val="00850CF0"/>
    <w:rsid w:val="00851869"/>
    <w:rsid w:val="00851C04"/>
    <w:rsid w:val="008531A1"/>
    <w:rsid w:val="00853A94"/>
    <w:rsid w:val="008547A3"/>
    <w:rsid w:val="0085797D"/>
    <w:rsid w:val="00860020"/>
    <w:rsid w:val="0086130C"/>
    <w:rsid w:val="008618E7"/>
    <w:rsid w:val="00861995"/>
    <w:rsid w:val="0086231A"/>
    <w:rsid w:val="00863E71"/>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2589"/>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0CF7"/>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18EC"/>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3A75"/>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972D7"/>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48EB"/>
    <w:rsid w:val="00CC7131"/>
    <w:rsid w:val="00CC7B9E"/>
    <w:rsid w:val="00CD06CA"/>
    <w:rsid w:val="00CD076A"/>
    <w:rsid w:val="00CD180C"/>
    <w:rsid w:val="00CD37DA"/>
    <w:rsid w:val="00CD4F2C"/>
    <w:rsid w:val="00CD5895"/>
    <w:rsid w:val="00CD731C"/>
    <w:rsid w:val="00CE08E8"/>
    <w:rsid w:val="00CE2133"/>
    <w:rsid w:val="00CE245D"/>
    <w:rsid w:val="00CE300F"/>
    <w:rsid w:val="00CE3582"/>
    <w:rsid w:val="00CE3795"/>
    <w:rsid w:val="00CE3E20"/>
    <w:rsid w:val="00CE5C9A"/>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B31"/>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1808"/>
    <w:rsid w:val="00E3469B"/>
    <w:rsid w:val="00E352B1"/>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BB0"/>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0AF6"/>
    <w:rsid w:val="00FB16CD"/>
    <w:rsid w:val="00FB4F88"/>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AC8EBD-7CD3-415B-820E-99F14624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6130C"/>
    <w:rPr>
      <w:sz w:val="16"/>
      <w:szCs w:val="16"/>
    </w:rPr>
  </w:style>
  <w:style w:type="paragraph" w:styleId="CommentText">
    <w:name w:val="annotation text"/>
    <w:basedOn w:val="Normal"/>
    <w:link w:val="CommentTextChar"/>
    <w:semiHidden/>
    <w:unhideWhenUsed/>
    <w:rsid w:val="0086130C"/>
    <w:rPr>
      <w:sz w:val="20"/>
      <w:szCs w:val="20"/>
    </w:rPr>
  </w:style>
  <w:style w:type="character" w:customStyle="1" w:styleId="CommentTextChar">
    <w:name w:val="Comment Text Char"/>
    <w:basedOn w:val="DefaultParagraphFont"/>
    <w:link w:val="CommentText"/>
    <w:semiHidden/>
    <w:rsid w:val="0086130C"/>
  </w:style>
  <w:style w:type="paragraph" w:styleId="CommentSubject">
    <w:name w:val="annotation subject"/>
    <w:basedOn w:val="CommentText"/>
    <w:next w:val="CommentText"/>
    <w:link w:val="CommentSubjectChar"/>
    <w:semiHidden/>
    <w:unhideWhenUsed/>
    <w:rsid w:val="0086130C"/>
    <w:rPr>
      <w:b/>
      <w:bCs/>
    </w:rPr>
  </w:style>
  <w:style w:type="character" w:customStyle="1" w:styleId="CommentSubjectChar">
    <w:name w:val="Comment Subject Char"/>
    <w:basedOn w:val="CommentTextChar"/>
    <w:link w:val="CommentSubject"/>
    <w:semiHidden/>
    <w:rsid w:val="0086130C"/>
    <w:rPr>
      <w:b/>
      <w:bCs/>
    </w:rPr>
  </w:style>
  <w:style w:type="paragraph" w:styleId="Revision">
    <w:name w:val="Revision"/>
    <w:hidden/>
    <w:uiPriority w:val="99"/>
    <w:semiHidden/>
    <w:rsid w:val="004C223C"/>
    <w:rPr>
      <w:sz w:val="24"/>
      <w:szCs w:val="24"/>
    </w:rPr>
  </w:style>
  <w:style w:type="paragraph" w:styleId="ListParagraph">
    <w:name w:val="List Paragraph"/>
    <w:basedOn w:val="Normal"/>
    <w:uiPriority w:val="34"/>
    <w:qFormat/>
    <w:rsid w:val="00821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1104</Words>
  <Characters>5458</Characters>
  <Application>Microsoft Office Word</Application>
  <DocSecurity>4</DocSecurity>
  <Lines>112</Lines>
  <Paragraphs>33</Paragraphs>
  <ScaleCrop>false</ScaleCrop>
  <HeadingPairs>
    <vt:vector size="2" baseType="variant">
      <vt:variant>
        <vt:lpstr>Title</vt:lpstr>
      </vt:variant>
      <vt:variant>
        <vt:i4>1</vt:i4>
      </vt:variant>
    </vt:vector>
  </HeadingPairs>
  <TitlesOfParts>
    <vt:vector size="1" baseType="lpstr">
      <vt:lpstr>BA - HB04844 (Committee Report (Substituted))</vt:lpstr>
    </vt:vector>
  </TitlesOfParts>
  <Company>State of Texas</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23571</dc:subject>
  <dc:creator>State of Texas</dc:creator>
  <dc:description>HB 4844 by Herrero-(H)County Affairs (Substitute Document Number: 88R 22438)</dc:description>
  <cp:lastModifiedBy>Matthew Lee</cp:lastModifiedBy>
  <cp:revision>2</cp:revision>
  <cp:lastPrinted>2003-11-26T17:21:00Z</cp:lastPrinted>
  <dcterms:created xsi:type="dcterms:W3CDTF">2023-04-17T17:03:00Z</dcterms:created>
  <dcterms:modified xsi:type="dcterms:W3CDTF">2023-04-17T17:03:00Z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23.104.1948</vt:lpwstr>
  </property>
</Properties>
</file>