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7537" w14:paraId="46AF2A59" w14:textId="77777777" w:rsidTr="00345119">
        <w:tc>
          <w:tcPr>
            <w:tcW w:w="9576" w:type="dxa"/>
            <w:noWrap/>
          </w:tcPr>
          <w:p w14:paraId="00F80A48" w14:textId="77777777" w:rsidR="008423E4" w:rsidRPr="0022177D" w:rsidRDefault="00773FDF" w:rsidP="00B61E2F">
            <w:pPr>
              <w:pStyle w:val="Heading1"/>
            </w:pPr>
            <w:r w:rsidRPr="00631897">
              <w:t>BILL ANALYSIS</w:t>
            </w:r>
          </w:p>
        </w:tc>
      </w:tr>
    </w:tbl>
    <w:p w14:paraId="48F86908" w14:textId="77777777" w:rsidR="008423E4" w:rsidRPr="0022177D" w:rsidRDefault="008423E4" w:rsidP="00B61E2F">
      <w:pPr>
        <w:jc w:val="center"/>
      </w:pPr>
    </w:p>
    <w:p w14:paraId="7CE22EE5" w14:textId="77777777" w:rsidR="008423E4" w:rsidRPr="00B31F0E" w:rsidRDefault="008423E4" w:rsidP="00B61E2F"/>
    <w:p w14:paraId="0C2E02FA" w14:textId="77777777" w:rsidR="008423E4" w:rsidRPr="00742794" w:rsidRDefault="008423E4" w:rsidP="00B61E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7537" w14:paraId="748E849F" w14:textId="77777777" w:rsidTr="00345119">
        <w:tc>
          <w:tcPr>
            <w:tcW w:w="9576" w:type="dxa"/>
          </w:tcPr>
          <w:p w14:paraId="5C34E6FE" w14:textId="5E6E3F3A" w:rsidR="008423E4" w:rsidRPr="00861995" w:rsidRDefault="00773FDF" w:rsidP="00B61E2F">
            <w:pPr>
              <w:jc w:val="right"/>
            </w:pPr>
            <w:r>
              <w:t>C.S.H.B. 4868</w:t>
            </w:r>
          </w:p>
        </w:tc>
      </w:tr>
      <w:tr w:rsidR="00E67537" w14:paraId="26F05876" w14:textId="77777777" w:rsidTr="00345119">
        <w:tc>
          <w:tcPr>
            <w:tcW w:w="9576" w:type="dxa"/>
          </w:tcPr>
          <w:p w14:paraId="1A82CC9D" w14:textId="53CB091C" w:rsidR="008423E4" w:rsidRPr="00861995" w:rsidRDefault="00773FDF" w:rsidP="00B61E2F">
            <w:pPr>
              <w:jc w:val="right"/>
            </w:pPr>
            <w:r>
              <w:t xml:space="preserve">By: </w:t>
            </w:r>
            <w:r w:rsidR="00B77774">
              <w:t>Bailes</w:t>
            </w:r>
          </w:p>
        </w:tc>
      </w:tr>
      <w:tr w:rsidR="00E67537" w14:paraId="264AF1E3" w14:textId="77777777" w:rsidTr="00345119">
        <w:tc>
          <w:tcPr>
            <w:tcW w:w="9576" w:type="dxa"/>
          </w:tcPr>
          <w:p w14:paraId="6D7E6DE6" w14:textId="609EF970" w:rsidR="008423E4" w:rsidRPr="00861995" w:rsidRDefault="00773FDF" w:rsidP="00B61E2F">
            <w:pPr>
              <w:jc w:val="right"/>
            </w:pPr>
            <w:r>
              <w:t>Insurance</w:t>
            </w:r>
          </w:p>
        </w:tc>
      </w:tr>
      <w:tr w:rsidR="00E67537" w14:paraId="2392641D" w14:textId="77777777" w:rsidTr="00345119">
        <w:tc>
          <w:tcPr>
            <w:tcW w:w="9576" w:type="dxa"/>
          </w:tcPr>
          <w:p w14:paraId="242E6982" w14:textId="015894E0" w:rsidR="008423E4" w:rsidRDefault="00773FDF" w:rsidP="00B61E2F">
            <w:pPr>
              <w:jc w:val="right"/>
            </w:pPr>
            <w:r>
              <w:t>Committee Report (Substituted)</w:t>
            </w:r>
          </w:p>
        </w:tc>
      </w:tr>
    </w:tbl>
    <w:p w14:paraId="421775BE" w14:textId="77777777" w:rsidR="008423E4" w:rsidRDefault="008423E4" w:rsidP="00B61E2F">
      <w:pPr>
        <w:tabs>
          <w:tab w:val="right" w:pos="9360"/>
        </w:tabs>
      </w:pPr>
    </w:p>
    <w:p w14:paraId="190CBF43" w14:textId="77777777" w:rsidR="008423E4" w:rsidRDefault="008423E4" w:rsidP="00B61E2F"/>
    <w:p w14:paraId="19121A86" w14:textId="77777777" w:rsidR="008423E4" w:rsidRDefault="008423E4" w:rsidP="00B61E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7537" w14:paraId="00BDDE5B" w14:textId="77777777" w:rsidTr="00CD288E">
        <w:tc>
          <w:tcPr>
            <w:tcW w:w="9360" w:type="dxa"/>
          </w:tcPr>
          <w:p w14:paraId="66904E75" w14:textId="77777777" w:rsidR="008423E4" w:rsidRPr="00A8133F" w:rsidRDefault="00773FDF" w:rsidP="00B61E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1EDF28" w14:textId="77777777" w:rsidR="008423E4" w:rsidRDefault="008423E4" w:rsidP="00B61E2F"/>
          <w:p w14:paraId="4741B2AA" w14:textId="77777777" w:rsidR="008423E4" w:rsidRDefault="00773FD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Farm mutual insurance companies were established in Texas to provide a limited set of coverages to rural and underserved areas. </w:t>
            </w:r>
            <w:r>
              <w:t>Current law provides geographical restrictions for farm mutual insurance carriers, requiring that a majority of each farm mutual's policies apply coverage to "rural property." The definition of that term was put in place in the early 1970s and originated d</w:t>
            </w:r>
            <w:r>
              <w:t>ecades earlier. The current statutory definition of "rural property" has not been updated since that time. C.S.H.B.</w:t>
            </w:r>
            <w:r w:rsidR="009E51ED">
              <w:t> </w:t>
            </w:r>
            <w:r>
              <w:t xml:space="preserve">4868 </w:t>
            </w:r>
            <w:r w:rsidR="007B5924">
              <w:t>seeks</w:t>
            </w:r>
            <w:r>
              <w:t xml:space="preserve"> to preserve the important role farm mutual </w:t>
            </w:r>
            <w:r w:rsidR="007B5924">
              <w:t xml:space="preserve">insurance companies </w:t>
            </w:r>
            <w:r>
              <w:t>play in providing coverage to Texans and in maintaining healthy co</w:t>
            </w:r>
            <w:r>
              <w:t>mpetition in certain Texas markets</w:t>
            </w:r>
            <w:r w:rsidR="00B0742E">
              <w:t>,</w:t>
            </w:r>
            <w:r w:rsidR="007B5924">
              <w:t xml:space="preserve"> while also updating current law to reflect Texas' population growth</w:t>
            </w:r>
            <w:r w:rsidR="00B0742E">
              <w:t>,</w:t>
            </w:r>
            <w:r w:rsidR="007B5924">
              <w:t xml:space="preserve"> by increasing the minimum population threshold used in determining what </w:t>
            </w:r>
            <w:r w:rsidR="00B0742E">
              <w:t>constitutes</w:t>
            </w:r>
            <w:r w:rsidR="007B5924">
              <w:t xml:space="preserve"> rural property and indexing that threshold to the decennial census</w:t>
            </w:r>
            <w:r>
              <w:t>.</w:t>
            </w:r>
          </w:p>
          <w:p w14:paraId="512E8555" w14:textId="7ECE312E" w:rsidR="00B61E2F" w:rsidRPr="00E26B13" w:rsidRDefault="00B61E2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67537" w14:paraId="7FB1DD31" w14:textId="77777777" w:rsidTr="00CD288E">
        <w:tc>
          <w:tcPr>
            <w:tcW w:w="9360" w:type="dxa"/>
          </w:tcPr>
          <w:p w14:paraId="0F07FFAF" w14:textId="77777777" w:rsidR="0017725B" w:rsidRDefault="00773FDF" w:rsidP="00B61E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E8A003" w14:textId="77777777" w:rsidR="0017725B" w:rsidRDefault="0017725B" w:rsidP="00B61E2F">
            <w:pPr>
              <w:rPr>
                <w:b/>
                <w:u w:val="single"/>
              </w:rPr>
            </w:pPr>
          </w:p>
          <w:p w14:paraId="5E989358" w14:textId="77777777" w:rsidR="0017725B" w:rsidRDefault="00773FDF" w:rsidP="00B61E2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</w:t>
            </w:r>
            <w:r>
              <w:t>ervision, parole, or mandatory supervision.</w:t>
            </w:r>
          </w:p>
          <w:p w14:paraId="7BC996FA" w14:textId="13A290C5" w:rsidR="00B61E2F" w:rsidRPr="0017725B" w:rsidRDefault="00B61E2F" w:rsidP="00B61E2F">
            <w:pPr>
              <w:jc w:val="both"/>
              <w:rPr>
                <w:b/>
                <w:u w:val="single"/>
              </w:rPr>
            </w:pPr>
          </w:p>
        </w:tc>
      </w:tr>
      <w:tr w:rsidR="00E67537" w14:paraId="70063EF5" w14:textId="77777777" w:rsidTr="00CD288E">
        <w:tc>
          <w:tcPr>
            <w:tcW w:w="9360" w:type="dxa"/>
          </w:tcPr>
          <w:p w14:paraId="657FA20D" w14:textId="77777777" w:rsidR="008423E4" w:rsidRPr="00A8133F" w:rsidRDefault="00773FDF" w:rsidP="00B61E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78B34C" w14:textId="77777777" w:rsidR="008423E4" w:rsidRDefault="008423E4" w:rsidP="00B61E2F"/>
          <w:p w14:paraId="69CC2570" w14:textId="77777777" w:rsidR="008423E4" w:rsidRDefault="00773FD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3B9F559" w14:textId="1E597AE3" w:rsidR="00B61E2F" w:rsidRPr="00E21FDC" w:rsidRDefault="00B61E2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67537" w14:paraId="473481EE" w14:textId="77777777" w:rsidTr="00CD288E">
        <w:tc>
          <w:tcPr>
            <w:tcW w:w="9360" w:type="dxa"/>
          </w:tcPr>
          <w:p w14:paraId="3AAA1EDC" w14:textId="77777777" w:rsidR="008423E4" w:rsidRPr="00A8133F" w:rsidRDefault="00773FDF" w:rsidP="00B61E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6EC074" w14:textId="77777777" w:rsidR="008423E4" w:rsidRDefault="008423E4" w:rsidP="00B61E2F"/>
          <w:p w14:paraId="66D8E842" w14:textId="23B10201" w:rsidR="00F068F0" w:rsidRPr="009C36CD" w:rsidRDefault="00773FDF" w:rsidP="00B61E2F">
            <w:pPr>
              <w:pStyle w:val="Header"/>
              <w:jc w:val="both"/>
            </w:pPr>
            <w:r>
              <w:t>C.S.</w:t>
            </w:r>
            <w:r w:rsidR="00EB0133">
              <w:t xml:space="preserve">H.B. 4868 amends the Insurance Code to </w:t>
            </w:r>
            <w:r w:rsidR="00896E63">
              <w:t xml:space="preserve">change what constitutes "rural property" for purposes of a farm mutual insurance company's general operating requirements from </w:t>
            </w:r>
            <w:r w:rsidR="00896E63" w:rsidRPr="00896E63">
              <w:t>property located outside an area of land subject to the taxing authority of a municipality with a population of more than</w:t>
            </w:r>
            <w:r w:rsidR="00896E63">
              <w:t xml:space="preserve"> 2,500 to </w:t>
            </w:r>
            <w:r w:rsidR="00896E63" w:rsidRPr="00896E63">
              <w:t>property located outside an area of land subject to the taxing authority of a municipality with a population of more than</w:t>
            </w:r>
            <w:r w:rsidR="00896E63">
              <w:t xml:space="preserve"> </w:t>
            </w:r>
            <w:r w:rsidR="00CD288E">
              <w:t>6,500</w:t>
            </w:r>
            <w:r w:rsidR="00896E63">
              <w:t xml:space="preserve">, adjusted in accordance with the bill's provisions. The bill requires </w:t>
            </w:r>
            <w:r w:rsidR="00EB0133">
              <w:t xml:space="preserve">the commissioner of insurance, </w:t>
            </w:r>
            <w:r>
              <w:t>n</w:t>
            </w:r>
            <w:r w:rsidRPr="00F068F0">
              <w:t xml:space="preserve">ot later than November </w:t>
            </w:r>
            <w:r>
              <w:t xml:space="preserve">1 </w:t>
            </w:r>
            <w:r w:rsidRPr="00F068F0">
              <w:t xml:space="preserve">of the year following </w:t>
            </w:r>
            <w:r w:rsidR="00BA3771">
              <w:t>the year in which the federal decennial</w:t>
            </w:r>
            <w:r w:rsidR="00BA3771" w:rsidRPr="00F068F0">
              <w:t xml:space="preserve"> </w:t>
            </w:r>
            <w:r w:rsidRPr="00F068F0">
              <w:t xml:space="preserve">census </w:t>
            </w:r>
            <w:r w:rsidR="00BA3771">
              <w:t>is conducted</w:t>
            </w:r>
            <w:r w:rsidR="00EB0133" w:rsidRPr="00EB0133">
              <w:t>,</w:t>
            </w:r>
            <w:r w:rsidR="00EB0133">
              <w:t xml:space="preserve"> to compute </w:t>
            </w:r>
            <w:r w:rsidR="00BA3771">
              <w:t xml:space="preserve">a new </w:t>
            </w:r>
            <w:r w:rsidR="00EB0133">
              <w:t xml:space="preserve">population limit by increasing or decreasing </w:t>
            </w:r>
            <w:r>
              <w:t xml:space="preserve">that limit </w:t>
            </w:r>
            <w:r w:rsidR="00EB0133" w:rsidRPr="00EB0133">
              <w:t xml:space="preserve">by a percentage equal to the percentage increase or decrease in </w:t>
            </w:r>
            <w:r w:rsidR="00BA3771">
              <w:t>Texas'</w:t>
            </w:r>
            <w:r>
              <w:t xml:space="preserve"> </w:t>
            </w:r>
            <w:r w:rsidR="00EB0133" w:rsidRPr="00EB0133">
              <w:t>population</w:t>
            </w:r>
            <w:r>
              <w:t xml:space="preserve"> </w:t>
            </w:r>
            <w:r w:rsidR="00EB0133" w:rsidRPr="00EB0133">
              <w:t>from the previous decennial census</w:t>
            </w:r>
            <w:r>
              <w:t xml:space="preserve"> and </w:t>
            </w:r>
            <w:r w:rsidR="00B0742E">
              <w:t xml:space="preserve">to </w:t>
            </w:r>
            <w:r>
              <w:t xml:space="preserve">publish the limit on the Texas Department of Insurance's website. </w:t>
            </w:r>
            <w:r w:rsidR="002939DD">
              <w:t>The bill makes the new population limit effective on January 1 of the second year following the decennial census.</w:t>
            </w:r>
          </w:p>
          <w:p w14:paraId="0ED2C74D" w14:textId="77777777" w:rsidR="008423E4" w:rsidRPr="00835628" w:rsidRDefault="008423E4" w:rsidP="00B61E2F">
            <w:pPr>
              <w:rPr>
                <w:b/>
              </w:rPr>
            </w:pPr>
          </w:p>
        </w:tc>
      </w:tr>
      <w:tr w:rsidR="00E67537" w14:paraId="339BFE9D" w14:textId="77777777" w:rsidTr="00CD288E">
        <w:tc>
          <w:tcPr>
            <w:tcW w:w="9360" w:type="dxa"/>
          </w:tcPr>
          <w:p w14:paraId="446960B3" w14:textId="77777777" w:rsidR="008423E4" w:rsidRPr="00A8133F" w:rsidRDefault="00773FDF" w:rsidP="00B61E2F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14:paraId="19AF99AF" w14:textId="77777777" w:rsidR="008423E4" w:rsidRDefault="008423E4" w:rsidP="00B61E2F"/>
          <w:p w14:paraId="412015F8" w14:textId="77777777" w:rsidR="008423E4" w:rsidRDefault="00773FD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454C87C" w14:textId="57C524C2" w:rsidR="00B61E2F" w:rsidRPr="00233FDB" w:rsidRDefault="00B61E2F" w:rsidP="00B61E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67537" w14:paraId="03A42BC2" w14:textId="77777777" w:rsidTr="00CD288E">
        <w:tc>
          <w:tcPr>
            <w:tcW w:w="9360" w:type="dxa"/>
          </w:tcPr>
          <w:p w14:paraId="7F536B43" w14:textId="60AE5E43" w:rsidR="00B77774" w:rsidRDefault="00773FDF" w:rsidP="00B61E2F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410DF7" w14:textId="77777777" w:rsidR="00CD288E" w:rsidRDefault="00CD288E" w:rsidP="00B61E2F">
            <w:pPr>
              <w:keepNext/>
              <w:jc w:val="both"/>
            </w:pPr>
          </w:p>
          <w:p w14:paraId="2114FC28" w14:textId="3C8DAF1E" w:rsidR="00CD288E" w:rsidRDefault="00773FDF" w:rsidP="00B61E2F">
            <w:pPr>
              <w:jc w:val="both"/>
            </w:pPr>
            <w:r>
              <w:t xml:space="preserve">While C.S.H.B. </w:t>
            </w:r>
            <w:r w:rsidR="00B663E8">
              <w:t>4868</w:t>
            </w:r>
            <w:r>
              <w:t xml:space="preserve"> may differ from the introduced in minor or nonsubstantive ways, the following summarizes the substantial differences between the introduced and committee substitute ve</w:t>
            </w:r>
            <w:r>
              <w:t>rsions of the bill.</w:t>
            </w:r>
          </w:p>
          <w:p w14:paraId="32BB450C" w14:textId="77777777" w:rsidR="00CD288E" w:rsidRPr="00CD288E" w:rsidRDefault="00CD288E" w:rsidP="00B61E2F">
            <w:pPr>
              <w:jc w:val="both"/>
            </w:pPr>
          </w:p>
          <w:p w14:paraId="669DCFFA" w14:textId="6A9903DA" w:rsidR="00CD288E" w:rsidRDefault="00773FDF" w:rsidP="00B61E2F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>While both the introduced and t</w:t>
            </w:r>
            <w:r w:rsidRPr="00CD288E">
              <w:rPr>
                <w:bCs/>
              </w:rPr>
              <w:t xml:space="preserve">he substitute </w:t>
            </w:r>
            <w:r w:rsidR="00B0742E">
              <w:rPr>
                <w:bCs/>
              </w:rPr>
              <w:t>raise</w:t>
            </w:r>
            <w:r>
              <w:rPr>
                <w:bCs/>
              </w:rPr>
              <w:t xml:space="preserve"> the minimum population threshold of a municipality used in determin</w:t>
            </w:r>
            <w:r w:rsidR="00B0742E">
              <w:rPr>
                <w:bCs/>
              </w:rPr>
              <w:t>ing</w:t>
            </w:r>
            <w:r>
              <w:rPr>
                <w:bCs/>
              </w:rPr>
              <w:t xml:space="preserve"> what constitutes </w:t>
            </w:r>
            <w:r w:rsidR="00B663E8">
              <w:rPr>
                <w:bCs/>
              </w:rPr>
              <w:t>"</w:t>
            </w:r>
            <w:r>
              <w:rPr>
                <w:bCs/>
              </w:rPr>
              <w:t>rural property,</w:t>
            </w:r>
            <w:r w:rsidR="00B663E8">
              <w:rPr>
                <w:bCs/>
              </w:rPr>
              <w:t>"</w:t>
            </w:r>
            <w:r>
              <w:rPr>
                <w:bCs/>
              </w:rPr>
              <w:t xml:space="preserve"> the substitute </w:t>
            </w:r>
            <w:r w:rsidR="00B0742E">
              <w:rPr>
                <w:bCs/>
              </w:rPr>
              <w:t>raises the threshold</w:t>
            </w:r>
            <w:r w:rsidRPr="00CD288E">
              <w:rPr>
                <w:bCs/>
              </w:rPr>
              <w:t xml:space="preserve"> to </w:t>
            </w:r>
            <w:r>
              <w:rPr>
                <w:bCs/>
              </w:rPr>
              <w:t>6,500</w:t>
            </w:r>
            <w:r w:rsidR="00B0742E">
              <w:rPr>
                <w:bCs/>
              </w:rPr>
              <w:t>, whereas the introduced raised the threshold to 20,000.</w:t>
            </w:r>
          </w:p>
          <w:p w14:paraId="1F9A75C1" w14:textId="77151855" w:rsidR="00B77774" w:rsidRPr="00B77774" w:rsidRDefault="00B77774" w:rsidP="00B61E2F">
            <w:pPr>
              <w:jc w:val="both"/>
              <w:rPr>
                <w:b/>
                <w:u w:val="single"/>
              </w:rPr>
            </w:pPr>
          </w:p>
        </w:tc>
      </w:tr>
    </w:tbl>
    <w:p w14:paraId="0283898B" w14:textId="77777777" w:rsidR="008423E4" w:rsidRPr="00BE0E75" w:rsidRDefault="008423E4" w:rsidP="00B61E2F">
      <w:pPr>
        <w:jc w:val="both"/>
        <w:rPr>
          <w:rFonts w:ascii="Arial" w:hAnsi="Arial"/>
          <w:sz w:val="16"/>
          <w:szCs w:val="16"/>
        </w:rPr>
      </w:pPr>
    </w:p>
    <w:p w14:paraId="0B4053AE" w14:textId="77777777" w:rsidR="004108C3" w:rsidRPr="008423E4" w:rsidRDefault="004108C3" w:rsidP="00B61E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F65D" w14:textId="77777777" w:rsidR="00000000" w:rsidRDefault="00773FDF">
      <w:r>
        <w:separator/>
      </w:r>
    </w:p>
  </w:endnote>
  <w:endnote w:type="continuationSeparator" w:id="0">
    <w:p w14:paraId="2A7825F7" w14:textId="77777777" w:rsidR="00000000" w:rsidRDefault="0077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CE7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7537" w14:paraId="772F942B" w14:textId="77777777" w:rsidTr="009C1E9A">
      <w:trPr>
        <w:cantSplit/>
      </w:trPr>
      <w:tc>
        <w:tcPr>
          <w:tcW w:w="0" w:type="pct"/>
        </w:tcPr>
        <w:p w14:paraId="63172C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0674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B2BD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23C8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D76A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7537" w14:paraId="15C687E0" w14:textId="77777777" w:rsidTr="009C1E9A">
      <w:trPr>
        <w:cantSplit/>
      </w:trPr>
      <w:tc>
        <w:tcPr>
          <w:tcW w:w="0" w:type="pct"/>
        </w:tcPr>
        <w:p w14:paraId="77541A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99BFC0" w14:textId="7CD5FCD1" w:rsidR="00EC379B" w:rsidRPr="009C1E9A" w:rsidRDefault="00773F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26485-D</w:t>
          </w:r>
        </w:p>
      </w:tc>
      <w:tc>
        <w:tcPr>
          <w:tcW w:w="2453" w:type="pct"/>
        </w:tcPr>
        <w:p w14:paraId="555E17DE" w14:textId="1672561E" w:rsidR="00EC379B" w:rsidRDefault="00773F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E51ED">
            <w:t>23.118.467</w:t>
          </w:r>
          <w:r>
            <w:fldChar w:fldCharType="end"/>
          </w:r>
        </w:p>
      </w:tc>
    </w:tr>
    <w:tr w:rsidR="00E67537" w14:paraId="5240D1A7" w14:textId="77777777" w:rsidTr="009C1E9A">
      <w:trPr>
        <w:cantSplit/>
      </w:trPr>
      <w:tc>
        <w:tcPr>
          <w:tcW w:w="0" w:type="pct"/>
        </w:tcPr>
        <w:p w14:paraId="7C5769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6DA407" w14:textId="4DD423AA" w:rsidR="00EC379B" w:rsidRPr="009C1E9A" w:rsidRDefault="00773FD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25698</w:t>
          </w:r>
        </w:p>
      </w:tc>
      <w:tc>
        <w:tcPr>
          <w:tcW w:w="2453" w:type="pct"/>
        </w:tcPr>
        <w:p w14:paraId="493A6A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032F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7537" w14:paraId="03E6402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B7E350" w14:textId="77777777" w:rsidR="00EC379B" w:rsidRDefault="00773F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9840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36FA2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B7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FC1B" w14:textId="77777777" w:rsidR="00000000" w:rsidRDefault="00773FDF">
      <w:r>
        <w:separator/>
      </w:r>
    </w:p>
  </w:footnote>
  <w:footnote w:type="continuationSeparator" w:id="0">
    <w:p w14:paraId="467B3175" w14:textId="77777777" w:rsidR="00000000" w:rsidRDefault="0077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2F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85C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BC2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7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516"/>
    <w:rsid w:val="0011274A"/>
    <w:rsid w:val="00113522"/>
    <w:rsid w:val="0011378D"/>
    <w:rsid w:val="00115EE9"/>
    <w:rsid w:val="001169F9"/>
    <w:rsid w:val="00120375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4C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9D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87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A0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7D9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FD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92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E6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449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1E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823"/>
    <w:rsid w:val="00A70E35"/>
    <w:rsid w:val="00A71594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2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E2F"/>
    <w:rsid w:val="00B62106"/>
    <w:rsid w:val="00B626A8"/>
    <w:rsid w:val="00B65695"/>
    <w:rsid w:val="00B663E8"/>
    <w:rsid w:val="00B66526"/>
    <w:rsid w:val="00B665A3"/>
    <w:rsid w:val="00B73BB4"/>
    <w:rsid w:val="00B7777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77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DC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0E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88E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8E5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8B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537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133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8F0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C14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4ED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01B54C-7211-49C1-A9F4-5A33C2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68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68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8F0"/>
    <w:rPr>
      <w:b/>
      <w:bCs/>
    </w:rPr>
  </w:style>
  <w:style w:type="paragraph" w:styleId="Revision">
    <w:name w:val="Revision"/>
    <w:hidden/>
    <w:uiPriority w:val="99"/>
    <w:semiHidden/>
    <w:rsid w:val="00F754ED"/>
    <w:rPr>
      <w:sz w:val="24"/>
      <w:szCs w:val="24"/>
    </w:rPr>
  </w:style>
  <w:style w:type="character" w:styleId="Hyperlink">
    <w:name w:val="Hyperlink"/>
    <w:basedOn w:val="DefaultParagraphFont"/>
    <w:unhideWhenUsed/>
    <w:rsid w:val="009C24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2587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HB04868 (Committee Report (Substituted))</vt:lpstr>
    </vt:vector>
  </TitlesOfParts>
  <Company>State of Texas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26485</dc:subject>
  <dc:creator>State of Texas</dc:creator>
  <dc:description>HB 4868 by Bailes-(H)Insurance (Substitute Document Number: 88R 25698)</dc:description>
  <cp:lastModifiedBy>Stacey Nicchio</cp:lastModifiedBy>
  <cp:revision>2</cp:revision>
  <cp:lastPrinted>2003-11-26T17:21:00Z</cp:lastPrinted>
  <dcterms:created xsi:type="dcterms:W3CDTF">2023-05-03T19:24:00Z</dcterms:created>
  <dcterms:modified xsi:type="dcterms:W3CDTF">2023-05-03T19:24:00Z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23.118.467</vt:lpwstr>
  </property>
</Properties>
</file>