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F47" w:rsidRDefault="00732F47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FE1973FAC30C4B5DBD73852A03906E4E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732F47" w:rsidRPr="00585C31" w:rsidRDefault="00732F47" w:rsidP="000F1DF9">
      <w:pPr>
        <w:spacing w:after="0" w:line="240" w:lineRule="auto"/>
        <w:rPr>
          <w:rFonts w:cs="Times New Roman"/>
          <w:szCs w:val="24"/>
        </w:rPr>
      </w:pPr>
    </w:p>
    <w:p w:rsidR="00732F47" w:rsidRPr="00585C31" w:rsidRDefault="00732F47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732F47" w:rsidTr="000F1DF9">
        <w:tc>
          <w:tcPr>
            <w:tcW w:w="2718" w:type="dxa"/>
          </w:tcPr>
          <w:p w:rsidR="00732F47" w:rsidRPr="005C2A78" w:rsidRDefault="00732F47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742B9EF5A9B41BA86202BA1C392FFE6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732F47" w:rsidRPr="00FF6471" w:rsidRDefault="00732F47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D2787A893B1D43E4BF1D426C74BAD54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C.S.H.B. 4888</w:t>
                </w:r>
              </w:sdtContent>
            </w:sdt>
          </w:p>
        </w:tc>
      </w:tr>
      <w:tr w:rsidR="00732F47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0F59674705EB461981177988B79CCC2F"/>
            </w:placeholder>
          </w:sdtPr>
          <w:sdtContent>
            <w:tc>
              <w:tcPr>
                <w:tcW w:w="2718" w:type="dxa"/>
              </w:tcPr>
              <w:p w:rsidR="00732F47" w:rsidRPr="000F1DF9" w:rsidRDefault="00732F47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88R30647 JG-D</w:t>
                </w:r>
              </w:p>
            </w:tc>
          </w:sdtContent>
        </w:sdt>
        <w:tc>
          <w:tcPr>
            <w:tcW w:w="6858" w:type="dxa"/>
          </w:tcPr>
          <w:p w:rsidR="00732F47" w:rsidRPr="005C2A78" w:rsidRDefault="00732F47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A99425063DBC4997A8B58D0198558D2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0241FF2928C64946A958319FF4AB91A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Hefner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F6C92277253144E0BE45473456D996E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(Perry)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110FF27DBACB406A816C21DC42AD2BF0"/>
                </w:placeholder>
                <w:showingPlcHdr/>
              </w:sdtPr>
              <w:sdtContent/>
            </w:sdt>
          </w:p>
        </w:tc>
      </w:tr>
      <w:tr w:rsidR="00732F47" w:rsidTr="000F1DF9">
        <w:tc>
          <w:tcPr>
            <w:tcW w:w="2718" w:type="dxa"/>
          </w:tcPr>
          <w:p w:rsidR="00732F47" w:rsidRPr="00BC7495" w:rsidRDefault="00732F4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44D9C005B24D41DD958DC1330236858A"/>
            </w:placeholder>
          </w:sdtPr>
          <w:sdtContent>
            <w:tc>
              <w:tcPr>
                <w:tcW w:w="6858" w:type="dxa"/>
              </w:tcPr>
              <w:p w:rsidR="00732F47" w:rsidRPr="00FF6471" w:rsidRDefault="00732F4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732F47" w:rsidTr="000F1DF9">
        <w:tc>
          <w:tcPr>
            <w:tcW w:w="2718" w:type="dxa"/>
          </w:tcPr>
          <w:p w:rsidR="00732F47" w:rsidRPr="00BC7495" w:rsidRDefault="00732F4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F233E2F17393427392F1BFA384CA9659"/>
            </w:placeholder>
            <w:date w:fullDate="2023-05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732F47" w:rsidRPr="00FF6471" w:rsidRDefault="00732F4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5/18/2023</w:t>
                </w:r>
              </w:p>
            </w:tc>
          </w:sdtContent>
        </w:sdt>
      </w:tr>
      <w:tr w:rsidR="00732F47" w:rsidTr="000F1DF9">
        <w:tc>
          <w:tcPr>
            <w:tcW w:w="2718" w:type="dxa"/>
          </w:tcPr>
          <w:p w:rsidR="00732F47" w:rsidRPr="00BC7495" w:rsidRDefault="00732F4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36B7BF9B7069455BB1E914D2FC1F6F5D"/>
            </w:placeholder>
          </w:sdtPr>
          <w:sdtContent>
            <w:tc>
              <w:tcPr>
                <w:tcW w:w="6858" w:type="dxa"/>
              </w:tcPr>
              <w:p w:rsidR="00732F47" w:rsidRPr="00FF6471" w:rsidRDefault="00732F4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732F47" w:rsidRPr="00FF6471" w:rsidRDefault="00732F47" w:rsidP="000F1DF9">
      <w:pPr>
        <w:spacing w:after="0" w:line="240" w:lineRule="auto"/>
        <w:rPr>
          <w:rFonts w:cs="Times New Roman"/>
          <w:szCs w:val="24"/>
        </w:rPr>
      </w:pPr>
    </w:p>
    <w:p w:rsidR="00732F47" w:rsidRPr="00FF6471" w:rsidRDefault="00732F47" w:rsidP="000F1DF9">
      <w:pPr>
        <w:spacing w:after="0" w:line="240" w:lineRule="auto"/>
        <w:rPr>
          <w:rFonts w:cs="Times New Roman"/>
          <w:szCs w:val="24"/>
        </w:rPr>
      </w:pPr>
    </w:p>
    <w:p w:rsidR="00732F47" w:rsidRPr="00FF6471" w:rsidRDefault="00732F47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E677B43953784E9EAD4063A14652A4D2"/>
        </w:placeholder>
      </w:sdtPr>
      <w:sdtContent>
        <w:p w:rsidR="00732F47" w:rsidRDefault="00732F47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1323F01170C646BAAED4131EA4FACCF5"/>
        </w:placeholder>
      </w:sdtPr>
      <w:sdtContent>
        <w:p w:rsidR="00732F47" w:rsidRDefault="00732F47" w:rsidP="00732F47">
          <w:pPr>
            <w:pStyle w:val="NormalWeb"/>
            <w:spacing w:before="0" w:beforeAutospacing="0" w:after="0" w:afterAutospacing="0"/>
            <w:jc w:val="both"/>
            <w:divId w:val="1537306017"/>
            <w:rPr>
              <w:rFonts w:eastAsia="Times New Roman"/>
              <w:bCs/>
            </w:rPr>
          </w:pPr>
        </w:p>
        <w:p w:rsidR="00732F47" w:rsidRDefault="00732F47" w:rsidP="00732F47">
          <w:pPr>
            <w:pStyle w:val="NormalWeb"/>
            <w:spacing w:before="0" w:beforeAutospacing="0" w:after="0" w:afterAutospacing="0"/>
            <w:jc w:val="both"/>
            <w:divId w:val="1537306017"/>
            <w:rPr>
              <w:color w:val="000000"/>
            </w:rPr>
          </w:pPr>
          <w:r w:rsidRPr="00A53E4A">
            <w:rPr>
              <w:color w:val="000000"/>
            </w:rPr>
            <w:t>The state's Medicaid program does not properly reimburse providers who provide non-opioid treatments. H.B. 4888 seeks to resolve this issue by requiring that a provider who provides non-opioid treatment services be reimbursed separately under Medicaid for any non-opioid treatment provided as a part of those services to the extent permitted by federal law. The bill defines "non-opioid treatment" to mean a drug or biological product that is indicated to produce analgesia without acting on the body</w:t>
          </w:r>
          <w:r>
            <w:rPr>
              <w:color w:val="000000"/>
            </w:rPr>
            <w:t>'</w:t>
          </w:r>
          <w:r w:rsidRPr="00A53E4A">
            <w:rPr>
              <w:color w:val="000000"/>
            </w:rPr>
            <w:t>s opioid receptors</w:t>
          </w:r>
          <w:r>
            <w:rPr>
              <w:color w:val="000000"/>
            </w:rPr>
            <w:t>.</w:t>
          </w:r>
        </w:p>
        <w:p w:rsidR="00732F47" w:rsidRPr="00A53E4A" w:rsidRDefault="00732F47" w:rsidP="00732F47">
          <w:pPr>
            <w:pStyle w:val="NormalWeb"/>
            <w:spacing w:before="0" w:beforeAutospacing="0" w:after="0" w:afterAutospacing="0"/>
            <w:jc w:val="both"/>
            <w:divId w:val="1537306017"/>
            <w:rPr>
              <w:color w:val="000000"/>
            </w:rPr>
          </w:pPr>
        </w:p>
        <w:p w:rsidR="00732F47" w:rsidRPr="00A53E4A" w:rsidRDefault="00732F47" w:rsidP="00732F47">
          <w:pPr>
            <w:pStyle w:val="NormalWeb"/>
            <w:spacing w:before="0" w:beforeAutospacing="0" w:after="0" w:afterAutospacing="0"/>
            <w:jc w:val="both"/>
            <w:divId w:val="1537306017"/>
            <w:rPr>
              <w:color w:val="000000"/>
            </w:rPr>
          </w:pPr>
          <w:r w:rsidRPr="00A53E4A">
            <w:rPr>
              <w:color w:val="000000"/>
            </w:rPr>
            <w:t>The bill provides for the delayed implementation of any provision for which an applicable state agency determines a federal waiver or authorization is necessary for implementation until the waiver or authorization is requested and granted.</w:t>
          </w:r>
        </w:p>
        <w:p w:rsidR="00732F47" w:rsidRPr="00D70925" w:rsidRDefault="00732F47" w:rsidP="00732F47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732F47" w:rsidRDefault="00732F4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C.S.H.B. 4888 </w:t>
      </w:r>
      <w:bookmarkStart w:id="1" w:name="AmendsCurrentLaw"/>
      <w:bookmarkEnd w:id="1"/>
      <w:r>
        <w:rPr>
          <w:rFonts w:cs="Times New Roman"/>
          <w:szCs w:val="24"/>
        </w:rPr>
        <w:t>amends current law relating to Medicaid coverage and reimbursement for non-opioid treatments.</w:t>
      </w:r>
    </w:p>
    <w:p w:rsidR="00732F47" w:rsidRPr="00A53E4A" w:rsidRDefault="00732F4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32F47" w:rsidRPr="005C2A78" w:rsidRDefault="00732F4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63C3BB3AF86472C9CBE0FD4E8DBBCE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732F47" w:rsidRPr="006529C4" w:rsidRDefault="00732F4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32F47" w:rsidRPr="006529C4" w:rsidRDefault="00732F47" w:rsidP="00774EC7">
      <w:pPr>
        <w:spacing w:after="0" w:line="240" w:lineRule="auto"/>
        <w:jc w:val="both"/>
        <w:rPr>
          <w:rFonts w:cs="Times New Roman"/>
          <w:szCs w:val="24"/>
        </w:rPr>
      </w:pPr>
      <w:r>
        <w:t>Rulemaking authority is expressly granted to the executive commissioner of the Health and Human Services Commission in SECTION 1 (Section 32.03117, Human Resources Code) of this bill.</w:t>
      </w:r>
    </w:p>
    <w:p w:rsidR="00732F47" w:rsidRPr="006529C4" w:rsidRDefault="00732F4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32F47" w:rsidRPr="005C2A78" w:rsidRDefault="00732F47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44A7978EA76B47A6AC6388005B6A427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732F47" w:rsidRPr="005C2A78" w:rsidRDefault="00732F4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32F47" w:rsidRDefault="00732F47" w:rsidP="00E57953">
      <w:pPr>
        <w:spacing w:after="0" w:line="240" w:lineRule="auto"/>
        <w:jc w:val="both"/>
      </w:pPr>
      <w:r>
        <w:t xml:space="preserve">SECTION 1. Amends Subchapter B, Chapter 32, Human Resources Code, by adding Section 32.03117, as follows: </w:t>
      </w:r>
    </w:p>
    <w:p w:rsidR="00732F47" w:rsidRDefault="00732F47" w:rsidP="00E57953">
      <w:pPr>
        <w:spacing w:after="0" w:line="240" w:lineRule="auto"/>
        <w:jc w:val="both"/>
      </w:pPr>
    </w:p>
    <w:p w:rsidR="00732F47" w:rsidRDefault="00732F47" w:rsidP="00E57953">
      <w:pPr>
        <w:spacing w:after="0" w:line="240" w:lineRule="auto"/>
        <w:ind w:left="720"/>
        <w:jc w:val="both"/>
      </w:pPr>
      <w:r>
        <w:t xml:space="preserve">Sec. 32.03117. REIMBURSEMENT FOR NON-OPIOID TREATMENTS. (a) Defines "non-opioid treatment." </w:t>
      </w:r>
    </w:p>
    <w:p w:rsidR="00732F47" w:rsidRDefault="00732F47" w:rsidP="00E57953">
      <w:pPr>
        <w:spacing w:after="0" w:line="240" w:lineRule="auto"/>
        <w:ind w:left="720"/>
        <w:jc w:val="both"/>
      </w:pPr>
    </w:p>
    <w:p w:rsidR="00732F47" w:rsidRDefault="00732F47" w:rsidP="00E57953">
      <w:pPr>
        <w:spacing w:after="0" w:line="240" w:lineRule="auto"/>
        <w:ind w:left="1440"/>
        <w:jc w:val="both"/>
      </w:pPr>
      <w:r>
        <w:t>(b) Requires the Health and Human Services Commission (HHSC) to ensure that medical assistance reimbursement is provided to a provider who provides a non-opioid treatment to a recipient under the medical assistance program.</w:t>
      </w:r>
    </w:p>
    <w:p w:rsidR="00732F47" w:rsidRDefault="00732F47" w:rsidP="00E57953">
      <w:pPr>
        <w:spacing w:after="0" w:line="240" w:lineRule="auto"/>
        <w:ind w:left="1440"/>
        <w:jc w:val="both"/>
      </w:pPr>
    </w:p>
    <w:p w:rsidR="00732F47" w:rsidRPr="005C2A78" w:rsidRDefault="00732F47" w:rsidP="00E5795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t>(c) Requires the executive commissioner of HHSC by rule to ensure that, to the extent permitted by federal law, a hospital provider that provides outpatient department services to a medical assistance recipient is reimbursed separately under the medical assistance program for any non-opioid treatment provided as part of those services.</w:t>
      </w:r>
    </w:p>
    <w:p w:rsidR="00732F47" w:rsidRDefault="00732F47" w:rsidP="00E5795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32F47" w:rsidRPr="005C2A78" w:rsidRDefault="00732F47" w:rsidP="00E57953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t>SECTION 2. Requires a state agency, if necessary for implementation of a provision of this Act, to request a waiver or authorization from a federal agency, and authorizes a delay of implementation until such a waiver or authorization is granted.</w:t>
      </w:r>
    </w:p>
    <w:p w:rsidR="00732F47" w:rsidRPr="005C2A78" w:rsidRDefault="00732F47" w:rsidP="00E5795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32F47" w:rsidRPr="00C8671F" w:rsidRDefault="00732F47" w:rsidP="00E5795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2023. </w:t>
      </w:r>
    </w:p>
    <w:sectPr w:rsidR="00732F47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558" w:rsidRDefault="00C34558" w:rsidP="000F1DF9">
      <w:pPr>
        <w:spacing w:after="0" w:line="240" w:lineRule="auto"/>
      </w:pPr>
      <w:r>
        <w:separator/>
      </w:r>
    </w:p>
  </w:endnote>
  <w:endnote w:type="continuationSeparator" w:id="0">
    <w:p w:rsidR="00C34558" w:rsidRDefault="00C34558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C34558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732F47">
                <w:rPr>
                  <w:sz w:val="20"/>
                  <w:szCs w:val="20"/>
                </w:rPr>
                <w:t>AJM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732F47">
                <w:rPr>
                  <w:sz w:val="20"/>
                  <w:szCs w:val="20"/>
                </w:rPr>
                <w:t>C.S.H.B. 4888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732F47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C34558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558" w:rsidRDefault="00C34558" w:rsidP="000F1DF9">
      <w:pPr>
        <w:spacing w:after="0" w:line="240" w:lineRule="auto"/>
      </w:pPr>
      <w:r>
        <w:separator/>
      </w:r>
    </w:p>
  </w:footnote>
  <w:footnote w:type="continuationSeparator" w:id="0">
    <w:p w:rsidR="00C34558" w:rsidRDefault="00C34558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32F47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3455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6A7D"/>
  <w15:docId w15:val="{7E4C0498-EC19-4A3E-8A95-D6D02B63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2F4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FE1973FAC30C4B5DBD73852A0390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24CEB-E218-4DF6-8C5A-FDE21FFB7591}"/>
      </w:docPartPr>
      <w:docPartBody>
        <w:p w:rsidR="00000000" w:rsidRDefault="006D7316"/>
      </w:docPartBody>
    </w:docPart>
    <w:docPart>
      <w:docPartPr>
        <w:name w:val="C742B9EF5A9B41BA86202BA1C392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486F-C233-4C63-816F-F0C0D2900B39}"/>
      </w:docPartPr>
      <w:docPartBody>
        <w:p w:rsidR="00000000" w:rsidRDefault="006D7316"/>
      </w:docPartBody>
    </w:docPart>
    <w:docPart>
      <w:docPartPr>
        <w:name w:val="D2787A893B1D43E4BF1D426C74BA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AA5F-1F6C-4FEA-9A1F-C6675187F349}"/>
      </w:docPartPr>
      <w:docPartBody>
        <w:p w:rsidR="00000000" w:rsidRDefault="006D7316"/>
      </w:docPartBody>
    </w:docPart>
    <w:docPart>
      <w:docPartPr>
        <w:name w:val="0F59674705EB461981177988B79C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D2FFB-358D-4F18-88B6-36261F038C43}"/>
      </w:docPartPr>
      <w:docPartBody>
        <w:p w:rsidR="00000000" w:rsidRDefault="006D7316"/>
      </w:docPartBody>
    </w:docPart>
    <w:docPart>
      <w:docPartPr>
        <w:name w:val="A99425063DBC4997A8B58D019855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5077-053F-4551-954E-B6DD8CEDECAA}"/>
      </w:docPartPr>
      <w:docPartBody>
        <w:p w:rsidR="00000000" w:rsidRDefault="006D7316"/>
      </w:docPartBody>
    </w:docPart>
    <w:docPart>
      <w:docPartPr>
        <w:name w:val="0241FF2928C64946A958319FF4AB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923D-A8E0-4370-B726-104D0EC43F36}"/>
      </w:docPartPr>
      <w:docPartBody>
        <w:p w:rsidR="00000000" w:rsidRDefault="006D7316"/>
      </w:docPartBody>
    </w:docPart>
    <w:docPart>
      <w:docPartPr>
        <w:name w:val="F6C92277253144E0BE45473456D9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36C8-CABA-4E10-822F-5CCF627A1CE5}"/>
      </w:docPartPr>
      <w:docPartBody>
        <w:p w:rsidR="00000000" w:rsidRDefault="006D7316"/>
      </w:docPartBody>
    </w:docPart>
    <w:docPart>
      <w:docPartPr>
        <w:name w:val="110FF27DBACB406A816C21DC42AD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FE00-79CF-4587-A605-A7CF514B7C8A}"/>
      </w:docPartPr>
      <w:docPartBody>
        <w:p w:rsidR="00000000" w:rsidRDefault="006D7316"/>
      </w:docPartBody>
    </w:docPart>
    <w:docPart>
      <w:docPartPr>
        <w:name w:val="44D9C005B24D41DD958DC1330236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F0AE-B151-4B22-A548-69CD2A61BD5A}"/>
      </w:docPartPr>
      <w:docPartBody>
        <w:p w:rsidR="00000000" w:rsidRDefault="006D7316"/>
      </w:docPartBody>
    </w:docPart>
    <w:docPart>
      <w:docPartPr>
        <w:name w:val="F233E2F17393427392F1BFA384CA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2821-8799-47A1-BB69-543005F06EBF}"/>
      </w:docPartPr>
      <w:docPartBody>
        <w:p w:rsidR="00000000" w:rsidRDefault="00750019" w:rsidP="00750019">
          <w:pPr>
            <w:pStyle w:val="F233E2F17393427392F1BFA384CA965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36B7BF9B7069455BB1E914D2FC1F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1E5D-7120-4B59-AF19-18D180AFFA95}"/>
      </w:docPartPr>
      <w:docPartBody>
        <w:p w:rsidR="00000000" w:rsidRDefault="006D7316"/>
      </w:docPartBody>
    </w:docPart>
    <w:docPart>
      <w:docPartPr>
        <w:name w:val="E677B43953784E9EAD4063A14652A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4BBE-DE3F-45AB-A73F-04A228795084}"/>
      </w:docPartPr>
      <w:docPartBody>
        <w:p w:rsidR="00000000" w:rsidRDefault="006D7316"/>
      </w:docPartBody>
    </w:docPart>
    <w:docPart>
      <w:docPartPr>
        <w:name w:val="1323F01170C646BAAED4131EA4FA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67BA-C308-452D-9BDC-1A1692281395}"/>
      </w:docPartPr>
      <w:docPartBody>
        <w:p w:rsidR="00000000" w:rsidRDefault="00750019" w:rsidP="00750019">
          <w:pPr>
            <w:pStyle w:val="1323F01170C646BAAED4131EA4FACCF5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C63C3BB3AF86472C9CBE0FD4E8DB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9DB7-E374-4862-8C31-FF5655AC07B2}"/>
      </w:docPartPr>
      <w:docPartBody>
        <w:p w:rsidR="00000000" w:rsidRDefault="006D7316"/>
      </w:docPartBody>
    </w:docPart>
    <w:docPart>
      <w:docPartPr>
        <w:name w:val="44A7978EA76B47A6AC6388005B6A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E879-8A8E-4D3C-B884-F4CADACEF91B}"/>
      </w:docPartPr>
      <w:docPartBody>
        <w:p w:rsidR="00000000" w:rsidRDefault="006D73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6D7316"/>
    <w:rsid w:val="00750019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019"/>
    <w:rPr>
      <w:color w:val="808080"/>
    </w:rPr>
  </w:style>
  <w:style w:type="paragraph" w:customStyle="1" w:styleId="F233E2F17393427392F1BFA384CA9659">
    <w:name w:val="F233E2F17393427392F1BFA384CA9659"/>
    <w:rsid w:val="00750019"/>
    <w:pPr>
      <w:spacing w:after="160" w:line="259" w:lineRule="auto"/>
    </w:pPr>
  </w:style>
  <w:style w:type="paragraph" w:customStyle="1" w:styleId="1323F01170C646BAAED4131EA4FACCF5">
    <w:name w:val="1323F01170C646BAAED4131EA4FACCF5"/>
    <w:rsid w:val="00750019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358</Words>
  <Characters>2044</Characters>
  <Application>Microsoft Office Word</Application>
  <DocSecurity>0</DocSecurity>
  <Lines>17</Lines>
  <Paragraphs>4</Paragraphs>
  <ScaleCrop>false</ScaleCrop>
  <Company>Texas Legislative Council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2023-05-19T19:48:00Z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