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CC3A17" w14:paraId="660B450A" w14:textId="77777777" w:rsidTr="00345119">
        <w:tc>
          <w:tcPr>
            <w:tcW w:w="9576" w:type="dxa"/>
            <w:noWrap/>
          </w:tcPr>
          <w:p w14:paraId="79D7C771" w14:textId="77777777" w:rsidR="008423E4" w:rsidRPr="0022177D" w:rsidRDefault="004666B9" w:rsidP="009801D4">
            <w:pPr>
              <w:pStyle w:val="Heading1"/>
            </w:pPr>
            <w:r w:rsidRPr="00631897">
              <w:t>BILL ANALYSIS</w:t>
            </w:r>
          </w:p>
        </w:tc>
      </w:tr>
    </w:tbl>
    <w:p w14:paraId="59648EBC" w14:textId="77777777" w:rsidR="008423E4" w:rsidRPr="0022177D" w:rsidRDefault="008423E4" w:rsidP="009801D4">
      <w:pPr>
        <w:jc w:val="center"/>
      </w:pPr>
    </w:p>
    <w:p w14:paraId="01C4B70A" w14:textId="77777777" w:rsidR="008423E4" w:rsidRPr="00B31F0E" w:rsidRDefault="008423E4" w:rsidP="009801D4"/>
    <w:p w14:paraId="72AEADF5" w14:textId="77777777" w:rsidR="008423E4" w:rsidRPr="00742794" w:rsidRDefault="008423E4" w:rsidP="009801D4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CC3A17" w14:paraId="6DDD3027" w14:textId="77777777" w:rsidTr="00345119">
        <w:tc>
          <w:tcPr>
            <w:tcW w:w="9576" w:type="dxa"/>
          </w:tcPr>
          <w:p w14:paraId="32547A1B" w14:textId="65139085" w:rsidR="008423E4" w:rsidRPr="00861995" w:rsidRDefault="004666B9" w:rsidP="009801D4">
            <w:pPr>
              <w:jc w:val="right"/>
            </w:pPr>
            <w:r>
              <w:t>C.S.H.B. 5018</w:t>
            </w:r>
          </w:p>
        </w:tc>
      </w:tr>
      <w:tr w:rsidR="00CC3A17" w14:paraId="19F36F4C" w14:textId="77777777" w:rsidTr="00345119">
        <w:tc>
          <w:tcPr>
            <w:tcW w:w="9576" w:type="dxa"/>
          </w:tcPr>
          <w:p w14:paraId="598D39E8" w14:textId="7819A31A" w:rsidR="008423E4" w:rsidRPr="00861995" w:rsidRDefault="004666B9" w:rsidP="009801D4">
            <w:pPr>
              <w:jc w:val="right"/>
            </w:pPr>
            <w:r>
              <w:t xml:space="preserve">By: </w:t>
            </w:r>
            <w:r w:rsidR="00930EBC">
              <w:t>Raymond</w:t>
            </w:r>
          </w:p>
        </w:tc>
      </w:tr>
      <w:tr w:rsidR="00CC3A17" w14:paraId="70CB3A1A" w14:textId="77777777" w:rsidTr="00345119">
        <w:tc>
          <w:tcPr>
            <w:tcW w:w="9576" w:type="dxa"/>
          </w:tcPr>
          <w:p w14:paraId="2B016D4F" w14:textId="0DEF6612" w:rsidR="008423E4" w:rsidRPr="00861995" w:rsidRDefault="004666B9" w:rsidP="009801D4">
            <w:pPr>
              <w:jc w:val="right"/>
            </w:pPr>
            <w:r>
              <w:t>Human Services</w:t>
            </w:r>
          </w:p>
        </w:tc>
      </w:tr>
      <w:tr w:rsidR="00CC3A17" w14:paraId="4E08F6C0" w14:textId="77777777" w:rsidTr="00345119">
        <w:tc>
          <w:tcPr>
            <w:tcW w:w="9576" w:type="dxa"/>
          </w:tcPr>
          <w:p w14:paraId="3F80DF72" w14:textId="66D6085C" w:rsidR="008423E4" w:rsidRDefault="004666B9" w:rsidP="009801D4">
            <w:pPr>
              <w:jc w:val="right"/>
            </w:pPr>
            <w:r>
              <w:t>Committee Report (Substituted)</w:t>
            </w:r>
          </w:p>
        </w:tc>
      </w:tr>
    </w:tbl>
    <w:p w14:paraId="48EEF186" w14:textId="77777777" w:rsidR="008423E4" w:rsidRDefault="008423E4" w:rsidP="009801D4">
      <w:pPr>
        <w:tabs>
          <w:tab w:val="right" w:pos="9360"/>
        </w:tabs>
      </w:pPr>
    </w:p>
    <w:p w14:paraId="11B4905A" w14:textId="77777777" w:rsidR="008423E4" w:rsidRDefault="008423E4" w:rsidP="009801D4"/>
    <w:p w14:paraId="57128B09" w14:textId="77777777" w:rsidR="008423E4" w:rsidRDefault="008423E4" w:rsidP="009801D4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CC3A17" w14:paraId="37FDA6F4" w14:textId="77777777" w:rsidTr="00345119">
        <w:tc>
          <w:tcPr>
            <w:tcW w:w="9576" w:type="dxa"/>
          </w:tcPr>
          <w:p w14:paraId="7D6CB6E7" w14:textId="77777777" w:rsidR="008423E4" w:rsidRPr="00A8133F" w:rsidRDefault="004666B9" w:rsidP="009801D4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4EB1A591" w14:textId="77777777" w:rsidR="008423E4" w:rsidRDefault="008423E4" w:rsidP="009801D4"/>
          <w:p w14:paraId="13019E91" w14:textId="77777777" w:rsidR="008423E4" w:rsidRDefault="004666B9" w:rsidP="009801D4">
            <w:pPr>
              <w:pStyle w:val="Header"/>
              <w:jc w:val="both"/>
            </w:pPr>
            <w:r>
              <w:t xml:space="preserve">The </w:t>
            </w:r>
            <w:r w:rsidR="0088486F">
              <w:t>C</w:t>
            </w:r>
            <w:r>
              <w:t xml:space="preserve">enters for </w:t>
            </w:r>
            <w:r w:rsidR="0088486F">
              <w:t>M</w:t>
            </w:r>
            <w:r>
              <w:t xml:space="preserve">edicare </w:t>
            </w:r>
            <w:r w:rsidR="008E12FA">
              <w:t>and</w:t>
            </w:r>
            <w:r>
              <w:t xml:space="preserve"> Medicaid </w:t>
            </w:r>
            <w:r w:rsidR="0088486F">
              <w:t>S</w:t>
            </w:r>
            <w:r>
              <w:t>ervices</w:t>
            </w:r>
            <w:r w:rsidR="0088486F">
              <w:t xml:space="preserve"> has proposed </w:t>
            </w:r>
            <w:r>
              <w:t xml:space="preserve">codifying </w:t>
            </w:r>
            <w:r w:rsidR="00E718F0">
              <w:t>guidance regarding the effect</w:t>
            </w:r>
            <w:r w:rsidR="0088486F">
              <w:t xml:space="preserve"> of prior authorization or pre-service approval.</w:t>
            </w:r>
            <w:r w:rsidR="00E718F0">
              <w:t xml:space="preserve"> Under this guidance, i</w:t>
            </w:r>
            <w:r w:rsidR="0088486F">
              <w:t xml:space="preserve">f the </w:t>
            </w:r>
            <w:r w:rsidR="00E718F0">
              <w:t xml:space="preserve">managed care </w:t>
            </w:r>
            <w:r w:rsidR="0088486F">
              <w:t>organization</w:t>
            </w:r>
            <w:r w:rsidR="00723BA8">
              <w:t xml:space="preserve"> (MCO)</w:t>
            </w:r>
            <w:r w:rsidR="0088486F">
              <w:t xml:space="preserve"> approved the furnishing of a covered item or service through a prior authorization or pre-service determination of coverage or payment, it may not deny coverage later on the basis of lack of medical necessity unless the </w:t>
            </w:r>
            <w:r w:rsidR="00E718F0">
              <w:t>MCO</w:t>
            </w:r>
            <w:r w:rsidR="0088486F">
              <w:t xml:space="preserve"> has the authority to reopen the decision for good cause</w:t>
            </w:r>
            <w:r w:rsidR="0040518F">
              <w:t xml:space="preserve">, </w:t>
            </w:r>
            <w:r w:rsidR="0088486F">
              <w:t>fraud</w:t>
            </w:r>
            <w:r w:rsidR="00FC1492">
              <w:t>,</w:t>
            </w:r>
            <w:r w:rsidR="0088486F">
              <w:t xml:space="preserve"> or similar fault</w:t>
            </w:r>
            <w:r w:rsidR="0040518F">
              <w:t>.</w:t>
            </w:r>
            <w:r w:rsidR="0088486F">
              <w:t xml:space="preserve"> </w:t>
            </w:r>
            <w:r w:rsidR="0040518F">
              <w:t>However, some</w:t>
            </w:r>
            <w:r w:rsidR="0088486F">
              <w:t xml:space="preserve"> MCOs are waiv</w:t>
            </w:r>
            <w:r w:rsidR="0040518F">
              <w:t>ing</w:t>
            </w:r>
            <w:r w:rsidR="0088486F">
              <w:t xml:space="preserve"> authorization for access to care issues where the treating physician</w:t>
            </w:r>
            <w:r w:rsidR="0040518F">
              <w:t xml:space="preserve"> or </w:t>
            </w:r>
            <w:r w:rsidR="0088486F">
              <w:t xml:space="preserve">clinician has already deemed medical necessity. The prior authorization process </w:t>
            </w:r>
            <w:r w:rsidR="00287558">
              <w:t xml:space="preserve">under current law </w:t>
            </w:r>
            <w:r w:rsidR="0088486F">
              <w:t>is overly burdensome and delays access to critical care</w:t>
            </w:r>
            <w:r w:rsidR="00723BA8">
              <w:t xml:space="preserve"> and</w:t>
            </w:r>
            <w:r w:rsidR="0088486F">
              <w:t xml:space="preserve"> the audits by </w:t>
            </w:r>
            <w:r w:rsidR="007C349F">
              <w:t>managed care organizations</w:t>
            </w:r>
            <w:r w:rsidR="0088486F">
              <w:t xml:space="preserve"> denying reimbursement has a large negative cash effect on the businesses. </w:t>
            </w:r>
            <w:r w:rsidR="00FC1492">
              <w:t>C.S.H.B.</w:t>
            </w:r>
            <w:r w:rsidR="008E12FA">
              <w:t> </w:t>
            </w:r>
            <w:r w:rsidR="00FC1492">
              <w:t>5018 seeks to address this issue by revising provisions regarding the prior authorization process.</w:t>
            </w:r>
          </w:p>
          <w:p w14:paraId="24A062DE" w14:textId="1B5124E8" w:rsidR="009801D4" w:rsidRPr="00E26B13" w:rsidRDefault="009801D4" w:rsidP="009801D4">
            <w:pPr>
              <w:pStyle w:val="Header"/>
              <w:jc w:val="both"/>
              <w:rPr>
                <w:b/>
              </w:rPr>
            </w:pPr>
          </w:p>
        </w:tc>
      </w:tr>
      <w:tr w:rsidR="00CC3A17" w14:paraId="7B38649E" w14:textId="77777777" w:rsidTr="00345119">
        <w:tc>
          <w:tcPr>
            <w:tcW w:w="9576" w:type="dxa"/>
          </w:tcPr>
          <w:p w14:paraId="18FAC359" w14:textId="77777777" w:rsidR="0017725B" w:rsidRDefault="004666B9" w:rsidP="009801D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6724E59A" w14:textId="77777777" w:rsidR="0017725B" w:rsidRDefault="0017725B" w:rsidP="009801D4">
            <w:pPr>
              <w:rPr>
                <w:b/>
                <w:u w:val="single"/>
              </w:rPr>
            </w:pPr>
          </w:p>
          <w:p w14:paraId="18A0DDEF" w14:textId="6E6EC954" w:rsidR="00AD72E4" w:rsidRPr="00AD72E4" w:rsidRDefault="004666B9" w:rsidP="009801D4">
            <w:pPr>
              <w:jc w:val="both"/>
            </w:pPr>
            <w:r>
              <w:t xml:space="preserve">It is the committee's opinion that this bill does not expressly create a criminal offense, </w:t>
            </w:r>
            <w:r>
              <w:t>increase the punishment for an existing criminal offense or category of offenses, or change the eligibility of a person for community supervision, parole, or mandatory supervision.</w:t>
            </w:r>
          </w:p>
          <w:p w14:paraId="62CD5B67" w14:textId="77777777" w:rsidR="0017725B" w:rsidRPr="0017725B" w:rsidRDefault="0017725B" w:rsidP="009801D4">
            <w:pPr>
              <w:rPr>
                <w:b/>
                <w:u w:val="single"/>
              </w:rPr>
            </w:pPr>
          </w:p>
        </w:tc>
      </w:tr>
      <w:tr w:rsidR="00CC3A17" w14:paraId="3D6791DF" w14:textId="77777777" w:rsidTr="00345119">
        <w:tc>
          <w:tcPr>
            <w:tcW w:w="9576" w:type="dxa"/>
          </w:tcPr>
          <w:p w14:paraId="3D78F84F" w14:textId="77777777" w:rsidR="008423E4" w:rsidRPr="00A8133F" w:rsidRDefault="004666B9" w:rsidP="009801D4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64DAD2BA" w14:textId="77777777" w:rsidR="008423E4" w:rsidRDefault="008423E4" w:rsidP="009801D4"/>
          <w:p w14:paraId="2F9B66C9" w14:textId="77C2FF4A" w:rsidR="00AD72E4" w:rsidRDefault="004666B9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It is the committee's opinion that this bill does </w:t>
            </w:r>
            <w:r>
              <w:t>not expressly grant any additional rulemaking authority to a state officer, department, agency, or institution.</w:t>
            </w:r>
          </w:p>
          <w:p w14:paraId="7208245A" w14:textId="77777777" w:rsidR="008423E4" w:rsidRPr="00E21FDC" w:rsidRDefault="008423E4" w:rsidP="009801D4">
            <w:pPr>
              <w:rPr>
                <w:b/>
              </w:rPr>
            </w:pPr>
          </w:p>
        </w:tc>
      </w:tr>
      <w:tr w:rsidR="00CC3A17" w14:paraId="542B67B8" w14:textId="77777777" w:rsidTr="00345119">
        <w:tc>
          <w:tcPr>
            <w:tcW w:w="9576" w:type="dxa"/>
          </w:tcPr>
          <w:p w14:paraId="4953F78C" w14:textId="77777777" w:rsidR="008423E4" w:rsidRPr="00A8133F" w:rsidRDefault="004666B9" w:rsidP="009801D4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54C800A" w14:textId="77777777" w:rsidR="008423E4" w:rsidRDefault="008423E4" w:rsidP="009801D4"/>
          <w:p w14:paraId="1E795C83" w14:textId="53B82300" w:rsidR="00F824F3" w:rsidRDefault="004666B9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C.S.</w:t>
            </w:r>
            <w:r w:rsidR="00FD4365">
              <w:t xml:space="preserve">H.B. 5018 amends the Government Code to </w:t>
            </w:r>
            <w:r>
              <w:t>revise</w:t>
            </w:r>
            <w:r w:rsidR="002F01BE">
              <w:t xml:space="preserve"> </w:t>
            </w:r>
            <w:r w:rsidR="00AD72E4">
              <w:t>the provider</w:t>
            </w:r>
            <w:r w:rsidR="00F00699">
              <w:t xml:space="preserve">s </w:t>
            </w:r>
            <w:r>
              <w:t>to which</w:t>
            </w:r>
            <w:r w:rsidR="00AD72E4">
              <w:t xml:space="preserve"> a Medicaid managed care organization (MCO) </w:t>
            </w:r>
            <w:r w:rsidR="00F00699">
              <w:t xml:space="preserve">or </w:t>
            </w:r>
            <w:r>
              <w:t>an applicable contracting entity</w:t>
            </w:r>
            <w:r w:rsidR="00F00699">
              <w:t xml:space="preserve"> </w:t>
            </w:r>
            <w:r w:rsidR="00AD72E4">
              <w:t xml:space="preserve">must provide </w:t>
            </w:r>
            <w:r>
              <w:t>notice under rules adopted by the executive commissioner of the Health and Human Services Commission regarding due process procedures in payment recovery efforts a</w:t>
            </w:r>
            <w:r>
              <w:t>s follows:</w:t>
            </w:r>
          </w:p>
          <w:p w14:paraId="603D3B94" w14:textId="5A239A6E" w:rsidR="00F824F3" w:rsidRDefault="004666B9" w:rsidP="009801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expands the providers to which the MCO must provide the notice, from a provider required to use </w:t>
            </w:r>
            <w:r w:rsidRPr="00F824F3">
              <w:t xml:space="preserve">electronic visit verification of the </w:t>
            </w:r>
            <w:r>
              <w:t>MCO's</w:t>
            </w:r>
            <w:r w:rsidRPr="00F824F3">
              <w:t xml:space="preserve"> intent to recoup overpayments</w:t>
            </w:r>
            <w:r>
              <w:t xml:space="preserve">, to </w:t>
            </w:r>
            <w:r w:rsidR="00794E98">
              <w:t>any provider</w:t>
            </w:r>
            <w:r>
              <w:t>;</w:t>
            </w:r>
            <w:r w:rsidR="002B0598">
              <w:t xml:space="preserve"> </w:t>
            </w:r>
          </w:p>
          <w:p w14:paraId="4CB19300" w14:textId="2AEA6426" w:rsidR="00975DAD" w:rsidRDefault="004666B9" w:rsidP="009801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>clarifies that the 60 days that the rules must require th</w:t>
            </w:r>
            <w:r>
              <w:t>e MCO to provide a provider to cure any defect in a claim</w:t>
            </w:r>
            <w:r w:rsidR="006356D4">
              <w:t xml:space="preserve"> before the MCO may begin any efforts to collect overpayment</w:t>
            </w:r>
            <w:r>
              <w:t xml:space="preserve"> is </w:t>
            </w:r>
            <w:r w:rsidR="00AD72E4">
              <w:t>at</w:t>
            </w:r>
            <w:r w:rsidR="00794E98">
              <w:t xml:space="preserve"> least 60 days after </w:t>
            </w:r>
            <w:r>
              <w:t xml:space="preserve">the </w:t>
            </w:r>
            <w:r w:rsidR="00BC0DA8">
              <w:t>provider has exhausted all rights to an appeal</w:t>
            </w:r>
            <w:r>
              <w:t>; and</w:t>
            </w:r>
            <w:r w:rsidR="00BC0DA8">
              <w:t xml:space="preserve"> </w:t>
            </w:r>
          </w:p>
          <w:p w14:paraId="14CD6BA3" w14:textId="4C9BDD61" w:rsidR="002B0598" w:rsidRDefault="004666B9" w:rsidP="009801D4">
            <w:pPr>
              <w:pStyle w:val="Header"/>
              <w:numPr>
                <w:ilvl w:val="0"/>
                <w:numId w:val="1"/>
              </w:numPr>
              <w:tabs>
                <w:tab w:val="clear" w:pos="4320"/>
                <w:tab w:val="clear" w:pos="8640"/>
              </w:tabs>
              <w:jc w:val="both"/>
            </w:pPr>
            <w:r>
              <w:t xml:space="preserve">establishes </w:t>
            </w:r>
            <w:r w:rsidR="00BC0DA8">
              <w:t>submitting necessary documentation for a claim or resubmitting the claim</w:t>
            </w:r>
            <w:r w:rsidR="0069422A">
              <w:t xml:space="preserve"> is included in such rights to an appeal for the purposes of curing any defect in a</w:t>
            </w:r>
            <w:r w:rsidR="00BC0DA8">
              <w:t xml:space="preserve"> </w:t>
            </w:r>
            <w:r w:rsidR="0069422A">
              <w:t xml:space="preserve">claim. </w:t>
            </w:r>
          </w:p>
          <w:p w14:paraId="53144E9E" w14:textId="2CB3CE54" w:rsidR="0069422A" w:rsidRDefault="004666B9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The bill prohibits an MCO or an entity with which the MCO contracts that engages in payment recovery efforts, in </w:t>
            </w:r>
            <w:r>
              <w:t xml:space="preserve">conducting an audit or other review of a claim for which the MCO granted prior authorization, from reviewing the medical necessity determination or an error in the claim documentation, if the error was not made by the provider. </w:t>
            </w:r>
            <w:r w:rsidRPr="00AD72E4">
              <w:t xml:space="preserve"> </w:t>
            </w:r>
          </w:p>
          <w:p w14:paraId="77F7A5DB" w14:textId="77777777" w:rsidR="0069422A" w:rsidRDefault="0069422A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52D8D2BA" w14:textId="08FF34C0" w:rsidR="009C36CD" w:rsidRPr="009C36CD" w:rsidRDefault="004666B9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C.S.H.B. 5018 </w:t>
            </w:r>
            <w:r w:rsidR="00AD72E4" w:rsidRPr="00AD72E4">
              <w:t>provides for the delayed implementation of any provision for which an applicable state agency determines a federal waiver or authorization is necessary for implementation until the waiver or authorization is requested and granted.</w:t>
            </w:r>
          </w:p>
          <w:p w14:paraId="63191444" w14:textId="77777777" w:rsidR="008423E4" w:rsidRPr="00835628" w:rsidRDefault="008423E4" w:rsidP="009801D4">
            <w:pPr>
              <w:rPr>
                <w:b/>
              </w:rPr>
            </w:pPr>
          </w:p>
        </w:tc>
      </w:tr>
      <w:tr w:rsidR="00CC3A17" w14:paraId="4AD39041" w14:textId="77777777" w:rsidTr="00345119">
        <w:tc>
          <w:tcPr>
            <w:tcW w:w="9576" w:type="dxa"/>
          </w:tcPr>
          <w:p w14:paraId="2036D0B7" w14:textId="77777777" w:rsidR="008423E4" w:rsidRPr="00A8133F" w:rsidRDefault="004666B9" w:rsidP="009801D4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71F1D245" w14:textId="77777777" w:rsidR="008423E4" w:rsidRDefault="008423E4" w:rsidP="009801D4"/>
          <w:p w14:paraId="651CA071" w14:textId="15087C4F" w:rsidR="008423E4" w:rsidRPr="003624F2" w:rsidRDefault="004666B9" w:rsidP="009801D4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2023</w:t>
            </w:r>
            <w:r>
              <w:t>.</w:t>
            </w:r>
          </w:p>
          <w:p w14:paraId="1644072A" w14:textId="77777777" w:rsidR="008423E4" w:rsidRPr="00233FDB" w:rsidRDefault="008423E4" w:rsidP="009801D4">
            <w:pPr>
              <w:rPr>
                <w:b/>
              </w:rPr>
            </w:pPr>
          </w:p>
        </w:tc>
      </w:tr>
      <w:tr w:rsidR="00CC3A17" w14:paraId="19743CE3" w14:textId="77777777" w:rsidTr="00345119">
        <w:tc>
          <w:tcPr>
            <w:tcW w:w="9576" w:type="dxa"/>
          </w:tcPr>
          <w:p w14:paraId="7CDA385F" w14:textId="77777777" w:rsidR="00930EBC" w:rsidRDefault="004666B9" w:rsidP="009801D4">
            <w:pPr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COMPARISON OF INTRODUCED AND SUBSTITUTE</w:t>
            </w:r>
          </w:p>
          <w:p w14:paraId="3CB228DF" w14:textId="77777777" w:rsidR="00B37B44" w:rsidRDefault="00B37B44" w:rsidP="009801D4">
            <w:pPr>
              <w:jc w:val="both"/>
            </w:pPr>
          </w:p>
          <w:p w14:paraId="615DCEC7" w14:textId="43483CAD" w:rsidR="00B37B44" w:rsidRDefault="004666B9" w:rsidP="009801D4">
            <w:pPr>
              <w:jc w:val="both"/>
            </w:pPr>
            <w:r>
              <w:t>While C.S.H.B. 5018 may differ from the introduced in minor or nonsubstantive ways, the following summarizes the substantial differences between the introduced and committee substitute versions of the bill.</w:t>
            </w:r>
          </w:p>
          <w:p w14:paraId="454C8D5E" w14:textId="24D824CB" w:rsidR="00B37B44" w:rsidRDefault="00B37B44" w:rsidP="009801D4">
            <w:pPr>
              <w:jc w:val="both"/>
            </w:pPr>
          </w:p>
          <w:p w14:paraId="13084AD4" w14:textId="1945A848" w:rsidR="00B37B44" w:rsidRDefault="004666B9" w:rsidP="009801D4">
            <w:pPr>
              <w:jc w:val="both"/>
            </w:pPr>
            <w:r>
              <w:t xml:space="preserve">The substitute includes a </w:t>
            </w:r>
            <w:r w:rsidR="00990E75">
              <w:t xml:space="preserve">prohibition </w:t>
            </w:r>
            <w:r w:rsidR="0069422A">
              <w:t xml:space="preserve">that did </w:t>
            </w:r>
            <w:r>
              <w:t xml:space="preserve">not </w:t>
            </w:r>
            <w:r w:rsidR="0069422A">
              <w:t xml:space="preserve">appear </w:t>
            </w:r>
            <w:r>
              <w:t xml:space="preserve">in the introduced </w:t>
            </w:r>
            <w:r w:rsidR="00990E75">
              <w:t>against</w:t>
            </w:r>
            <w:r>
              <w:t xml:space="preserve"> an</w:t>
            </w:r>
            <w:r w:rsidR="00990E75">
              <w:t xml:space="preserve"> </w:t>
            </w:r>
            <w:r>
              <w:t xml:space="preserve">MCO </w:t>
            </w:r>
            <w:r w:rsidR="00990E75">
              <w:t xml:space="preserve">or an entity with which the MCO contracts that engages in payment recovery efforts, in conducting an audit or other review of a claim for which the MCO granted prior authorization, </w:t>
            </w:r>
            <w:r>
              <w:t xml:space="preserve">from reviewing the medical necessity determination or an error in the claim documentation if the error as not made by the provider. </w:t>
            </w:r>
          </w:p>
          <w:p w14:paraId="33DBFC8B" w14:textId="66D29982" w:rsidR="00B37B44" w:rsidRPr="00B37B44" w:rsidRDefault="00B37B44" w:rsidP="009801D4">
            <w:pPr>
              <w:jc w:val="both"/>
            </w:pPr>
          </w:p>
        </w:tc>
      </w:tr>
      <w:tr w:rsidR="00CC3A17" w14:paraId="300A362D" w14:textId="77777777" w:rsidTr="00345119">
        <w:tc>
          <w:tcPr>
            <w:tcW w:w="9576" w:type="dxa"/>
          </w:tcPr>
          <w:p w14:paraId="7AABE8AD" w14:textId="77777777" w:rsidR="00930EBC" w:rsidRPr="009C1E9A" w:rsidRDefault="00930EBC" w:rsidP="009801D4">
            <w:pPr>
              <w:rPr>
                <w:b/>
                <w:u w:val="single"/>
              </w:rPr>
            </w:pPr>
          </w:p>
        </w:tc>
      </w:tr>
      <w:tr w:rsidR="00CC3A17" w14:paraId="238EF3AE" w14:textId="77777777" w:rsidTr="00345119">
        <w:tc>
          <w:tcPr>
            <w:tcW w:w="9576" w:type="dxa"/>
          </w:tcPr>
          <w:p w14:paraId="62DBC12E" w14:textId="77777777" w:rsidR="00930EBC" w:rsidRPr="00930EBC" w:rsidRDefault="00930EBC" w:rsidP="009801D4">
            <w:pPr>
              <w:jc w:val="both"/>
            </w:pPr>
          </w:p>
        </w:tc>
      </w:tr>
    </w:tbl>
    <w:p w14:paraId="3151D7B8" w14:textId="77777777" w:rsidR="008423E4" w:rsidRPr="00BE0E75" w:rsidRDefault="008423E4" w:rsidP="009801D4">
      <w:pPr>
        <w:jc w:val="both"/>
        <w:rPr>
          <w:rFonts w:ascii="Arial" w:hAnsi="Arial"/>
          <w:sz w:val="16"/>
          <w:szCs w:val="16"/>
        </w:rPr>
      </w:pPr>
    </w:p>
    <w:p w14:paraId="2BCD79F9" w14:textId="77777777" w:rsidR="004108C3" w:rsidRPr="008423E4" w:rsidRDefault="004108C3" w:rsidP="009801D4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4FCFF" w14:textId="77777777" w:rsidR="00000000" w:rsidRDefault="004666B9">
      <w:r>
        <w:separator/>
      </w:r>
    </w:p>
  </w:endnote>
  <w:endnote w:type="continuationSeparator" w:id="0">
    <w:p w14:paraId="452BDB8D" w14:textId="77777777" w:rsidR="00000000" w:rsidRDefault="0046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B4021" w14:textId="77777777" w:rsidR="00422039" w:rsidRDefault="004220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CC3A17" w14:paraId="71D26016" w14:textId="77777777" w:rsidTr="009C1E9A">
      <w:trPr>
        <w:cantSplit/>
      </w:trPr>
      <w:tc>
        <w:tcPr>
          <w:tcW w:w="0" w:type="pct"/>
        </w:tcPr>
        <w:p w14:paraId="46B842C0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5E5935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3537242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3534A81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0D5E32DF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3A17" w14:paraId="447B32DF" w14:textId="77777777" w:rsidTr="009C1E9A">
      <w:trPr>
        <w:cantSplit/>
      </w:trPr>
      <w:tc>
        <w:tcPr>
          <w:tcW w:w="0" w:type="pct"/>
        </w:tcPr>
        <w:p w14:paraId="2EBD2C59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2A5B0BA7" w14:textId="0891BFFD" w:rsidR="00EC379B" w:rsidRPr="009C1E9A" w:rsidRDefault="004666B9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27298-D</w:t>
          </w:r>
        </w:p>
      </w:tc>
      <w:tc>
        <w:tcPr>
          <w:tcW w:w="2453" w:type="pct"/>
        </w:tcPr>
        <w:p w14:paraId="01DADDCA" w14:textId="27CAA895" w:rsidR="00EC379B" w:rsidRDefault="004666B9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D73023">
            <w:t>23.120.836</w:t>
          </w:r>
          <w:r>
            <w:fldChar w:fldCharType="end"/>
          </w:r>
        </w:p>
      </w:tc>
    </w:tr>
    <w:tr w:rsidR="00CC3A17" w14:paraId="4BFD66A4" w14:textId="77777777" w:rsidTr="009C1E9A">
      <w:trPr>
        <w:cantSplit/>
      </w:trPr>
      <w:tc>
        <w:tcPr>
          <w:tcW w:w="0" w:type="pct"/>
        </w:tcPr>
        <w:p w14:paraId="455B8076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625C0B7A" w14:textId="342B6A33" w:rsidR="00EC379B" w:rsidRPr="009C1E9A" w:rsidRDefault="004666B9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Substitute Document Number: 88R 25713</w:t>
          </w:r>
        </w:p>
      </w:tc>
      <w:tc>
        <w:tcPr>
          <w:tcW w:w="2453" w:type="pct"/>
        </w:tcPr>
        <w:p w14:paraId="003134A5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7ABD51F0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CC3A17" w14:paraId="3D018C89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53576C95" w14:textId="77777777" w:rsidR="00EC379B" w:rsidRDefault="004666B9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DC7761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  <w:p w14:paraId="5BED6326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7F79348A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9FD4C" w14:textId="77777777" w:rsidR="00422039" w:rsidRDefault="00422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81213" w14:textId="77777777" w:rsidR="00000000" w:rsidRDefault="004666B9">
      <w:r>
        <w:separator/>
      </w:r>
    </w:p>
  </w:footnote>
  <w:footnote w:type="continuationSeparator" w:id="0">
    <w:p w14:paraId="7448DDCC" w14:textId="77777777" w:rsidR="00000000" w:rsidRDefault="0046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6E7E" w14:textId="77777777" w:rsidR="00422039" w:rsidRDefault="004220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A8BBA" w14:textId="77777777" w:rsidR="00422039" w:rsidRDefault="004220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E0BA9" w14:textId="77777777" w:rsidR="00422039" w:rsidRDefault="00422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07A52"/>
    <w:multiLevelType w:val="hybridMultilevel"/>
    <w:tmpl w:val="FCAA8BD8"/>
    <w:lvl w:ilvl="0" w:tplc="A088E9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DA38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F0EA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DCD7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4A69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9EE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2A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8271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346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5"/>
    <w:rsid w:val="00000A70"/>
    <w:rsid w:val="000032B8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5E0"/>
    <w:rsid w:val="00055C12"/>
    <w:rsid w:val="000608B0"/>
    <w:rsid w:val="0006104C"/>
    <w:rsid w:val="00064BF2"/>
    <w:rsid w:val="000667BA"/>
    <w:rsid w:val="000676A7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4893"/>
    <w:rsid w:val="000A54E0"/>
    <w:rsid w:val="000A72C4"/>
    <w:rsid w:val="000B0F30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392"/>
    <w:rsid w:val="000F1487"/>
    <w:rsid w:val="000F18A2"/>
    <w:rsid w:val="000F2A7F"/>
    <w:rsid w:val="000F3DBD"/>
    <w:rsid w:val="000F5843"/>
    <w:rsid w:val="000F6A06"/>
    <w:rsid w:val="0010154D"/>
    <w:rsid w:val="00102D3F"/>
    <w:rsid w:val="00102EC7"/>
    <w:rsid w:val="0010347D"/>
    <w:rsid w:val="00110F8C"/>
    <w:rsid w:val="0011274A"/>
    <w:rsid w:val="00113522"/>
    <w:rsid w:val="0011378D"/>
    <w:rsid w:val="00115EE9"/>
    <w:rsid w:val="001169F9"/>
    <w:rsid w:val="00120797"/>
    <w:rsid w:val="001218D2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9C5"/>
    <w:rsid w:val="00163E45"/>
    <w:rsid w:val="001664C2"/>
    <w:rsid w:val="00171BF2"/>
    <w:rsid w:val="0017347B"/>
    <w:rsid w:val="0017725B"/>
    <w:rsid w:val="0018050C"/>
    <w:rsid w:val="0018117F"/>
    <w:rsid w:val="001824ED"/>
    <w:rsid w:val="00183262"/>
    <w:rsid w:val="0018478F"/>
    <w:rsid w:val="00184B03"/>
    <w:rsid w:val="00185C59"/>
    <w:rsid w:val="00187C1B"/>
    <w:rsid w:val="001908AC"/>
    <w:rsid w:val="00190CFB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2DA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434"/>
    <w:rsid w:val="00280123"/>
    <w:rsid w:val="00281343"/>
    <w:rsid w:val="00281883"/>
    <w:rsid w:val="002874E3"/>
    <w:rsid w:val="00287558"/>
    <w:rsid w:val="00287656"/>
    <w:rsid w:val="00291518"/>
    <w:rsid w:val="00296FF0"/>
    <w:rsid w:val="002A17C0"/>
    <w:rsid w:val="002A48DF"/>
    <w:rsid w:val="002A4DC7"/>
    <w:rsid w:val="002A5A84"/>
    <w:rsid w:val="002A6E6F"/>
    <w:rsid w:val="002A74E4"/>
    <w:rsid w:val="002A7CFE"/>
    <w:rsid w:val="002B0598"/>
    <w:rsid w:val="002B26DD"/>
    <w:rsid w:val="002B2870"/>
    <w:rsid w:val="002B391B"/>
    <w:rsid w:val="002B5B42"/>
    <w:rsid w:val="002B7BA7"/>
    <w:rsid w:val="002C1C17"/>
    <w:rsid w:val="002C3203"/>
    <w:rsid w:val="002C3B07"/>
    <w:rsid w:val="002C4E8E"/>
    <w:rsid w:val="002C532B"/>
    <w:rsid w:val="002C5713"/>
    <w:rsid w:val="002D05CC"/>
    <w:rsid w:val="002D305A"/>
    <w:rsid w:val="002E21B8"/>
    <w:rsid w:val="002E7DF9"/>
    <w:rsid w:val="002F01BE"/>
    <w:rsid w:val="002F097B"/>
    <w:rsid w:val="002F2147"/>
    <w:rsid w:val="002F3111"/>
    <w:rsid w:val="002F4AEC"/>
    <w:rsid w:val="002F795D"/>
    <w:rsid w:val="00300823"/>
    <w:rsid w:val="00300D7F"/>
    <w:rsid w:val="00301638"/>
    <w:rsid w:val="00303B0C"/>
    <w:rsid w:val="0030459C"/>
    <w:rsid w:val="00313DFE"/>
    <w:rsid w:val="003143B2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68D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1F5E"/>
    <w:rsid w:val="003F286A"/>
    <w:rsid w:val="003F77F8"/>
    <w:rsid w:val="00400ACD"/>
    <w:rsid w:val="00403B15"/>
    <w:rsid w:val="00403E8A"/>
    <w:rsid w:val="0040518F"/>
    <w:rsid w:val="00405E2E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039"/>
    <w:rsid w:val="00423FBC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FC3"/>
    <w:rsid w:val="00454715"/>
    <w:rsid w:val="00455936"/>
    <w:rsid w:val="00455ACE"/>
    <w:rsid w:val="00461B69"/>
    <w:rsid w:val="00462B3D"/>
    <w:rsid w:val="004666B9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977A3"/>
    <w:rsid w:val="004A03F7"/>
    <w:rsid w:val="004A081C"/>
    <w:rsid w:val="004A123F"/>
    <w:rsid w:val="004A2172"/>
    <w:rsid w:val="004A239F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1C6F"/>
    <w:rsid w:val="004E2492"/>
    <w:rsid w:val="004E3096"/>
    <w:rsid w:val="004E3FE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269CE"/>
    <w:rsid w:val="005304B2"/>
    <w:rsid w:val="005336BD"/>
    <w:rsid w:val="00534A49"/>
    <w:rsid w:val="005363BB"/>
    <w:rsid w:val="00541B98"/>
    <w:rsid w:val="00543374"/>
    <w:rsid w:val="00545548"/>
    <w:rsid w:val="00546923"/>
    <w:rsid w:val="00551CA6"/>
    <w:rsid w:val="00555034"/>
    <w:rsid w:val="005570D2"/>
    <w:rsid w:val="00561528"/>
    <w:rsid w:val="0056153F"/>
    <w:rsid w:val="00561B14"/>
    <w:rsid w:val="00562C87"/>
    <w:rsid w:val="005636BD"/>
    <w:rsid w:val="005666D5"/>
    <w:rsid w:val="005669A7"/>
    <w:rsid w:val="00573401"/>
    <w:rsid w:val="00576714"/>
    <w:rsid w:val="0057685A"/>
    <w:rsid w:val="005832EE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3C13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377"/>
    <w:rsid w:val="005E2B83"/>
    <w:rsid w:val="005E4AEB"/>
    <w:rsid w:val="005E738F"/>
    <w:rsid w:val="005E788B"/>
    <w:rsid w:val="005F1519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356D4"/>
    <w:rsid w:val="006402E7"/>
    <w:rsid w:val="00640CB6"/>
    <w:rsid w:val="00641B42"/>
    <w:rsid w:val="00645750"/>
    <w:rsid w:val="00650692"/>
    <w:rsid w:val="006508D3"/>
    <w:rsid w:val="00650AFA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302A"/>
    <w:rsid w:val="00684B98"/>
    <w:rsid w:val="006853C0"/>
    <w:rsid w:val="00685DC9"/>
    <w:rsid w:val="00687465"/>
    <w:rsid w:val="006907CF"/>
    <w:rsid w:val="00691CCF"/>
    <w:rsid w:val="00693AFA"/>
    <w:rsid w:val="0069422A"/>
    <w:rsid w:val="00695101"/>
    <w:rsid w:val="00695B9A"/>
    <w:rsid w:val="00696563"/>
    <w:rsid w:val="006979F8"/>
    <w:rsid w:val="006A3487"/>
    <w:rsid w:val="006A6068"/>
    <w:rsid w:val="006B129D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3BA8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478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4E98"/>
    <w:rsid w:val="007966D4"/>
    <w:rsid w:val="00796A0A"/>
    <w:rsid w:val="0079792C"/>
    <w:rsid w:val="007A0989"/>
    <w:rsid w:val="007A331F"/>
    <w:rsid w:val="007A3844"/>
    <w:rsid w:val="007A4381"/>
    <w:rsid w:val="007A5466"/>
    <w:rsid w:val="007A7EC1"/>
    <w:rsid w:val="007B4FCA"/>
    <w:rsid w:val="007B7B85"/>
    <w:rsid w:val="007C349F"/>
    <w:rsid w:val="007C462E"/>
    <w:rsid w:val="007C496B"/>
    <w:rsid w:val="007C6803"/>
    <w:rsid w:val="007D2892"/>
    <w:rsid w:val="007D2DCC"/>
    <w:rsid w:val="007D47E1"/>
    <w:rsid w:val="007D7FCB"/>
    <w:rsid w:val="007E33B6"/>
    <w:rsid w:val="007E59E8"/>
    <w:rsid w:val="007F279C"/>
    <w:rsid w:val="007F3861"/>
    <w:rsid w:val="007F4162"/>
    <w:rsid w:val="007F5441"/>
    <w:rsid w:val="007F7668"/>
    <w:rsid w:val="00800C63"/>
    <w:rsid w:val="00802243"/>
    <w:rsid w:val="008023D4"/>
    <w:rsid w:val="0080412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900"/>
    <w:rsid w:val="00847A0A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588B"/>
    <w:rsid w:val="0087680A"/>
    <w:rsid w:val="008806EB"/>
    <w:rsid w:val="008826F2"/>
    <w:rsid w:val="008845BA"/>
    <w:rsid w:val="0088486F"/>
    <w:rsid w:val="00884AE3"/>
    <w:rsid w:val="00885203"/>
    <w:rsid w:val="008859CA"/>
    <w:rsid w:val="008861EE"/>
    <w:rsid w:val="00890B59"/>
    <w:rsid w:val="008930D7"/>
    <w:rsid w:val="008947A7"/>
    <w:rsid w:val="00897E80"/>
    <w:rsid w:val="008A04FA"/>
    <w:rsid w:val="008A3188"/>
    <w:rsid w:val="008A3FDF"/>
    <w:rsid w:val="008A6418"/>
    <w:rsid w:val="008B05D8"/>
    <w:rsid w:val="008B0B3D"/>
    <w:rsid w:val="008B2B1A"/>
    <w:rsid w:val="008B3428"/>
    <w:rsid w:val="008B4A91"/>
    <w:rsid w:val="008B7785"/>
    <w:rsid w:val="008B79F2"/>
    <w:rsid w:val="008C0809"/>
    <w:rsid w:val="008C132C"/>
    <w:rsid w:val="008C3FD0"/>
    <w:rsid w:val="008D27A5"/>
    <w:rsid w:val="008D2AAB"/>
    <w:rsid w:val="008D309C"/>
    <w:rsid w:val="008D58F9"/>
    <w:rsid w:val="008D7427"/>
    <w:rsid w:val="008E12FA"/>
    <w:rsid w:val="008E3338"/>
    <w:rsid w:val="008E47BE"/>
    <w:rsid w:val="008F09DF"/>
    <w:rsid w:val="008F3053"/>
    <w:rsid w:val="008F3136"/>
    <w:rsid w:val="008F40DF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5568"/>
    <w:rsid w:val="00917E0C"/>
    <w:rsid w:val="00920711"/>
    <w:rsid w:val="00921A1E"/>
    <w:rsid w:val="00924EA9"/>
    <w:rsid w:val="00925CE1"/>
    <w:rsid w:val="00925F5C"/>
    <w:rsid w:val="00930897"/>
    <w:rsid w:val="00930EBC"/>
    <w:rsid w:val="009320D2"/>
    <w:rsid w:val="009329FB"/>
    <w:rsid w:val="00932C77"/>
    <w:rsid w:val="0093417F"/>
    <w:rsid w:val="00934AC2"/>
    <w:rsid w:val="009375BB"/>
    <w:rsid w:val="009418E9"/>
    <w:rsid w:val="00946044"/>
    <w:rsid w:val="0094653B"/>
    <w:rsid w:val="009465AB"/>
    <w:rsid w:val="00946DEE"/>
    <w:rsid w:val="00953499"/>
    <w:rsid w:val="00954A16"/>
    <w:rsid w:val="0095696D"/>
    <w:rsid w:val="00960F2D"/>
    <w:rsid w:val="0096482F"/>
    <w:rsid w:val="00964E3A"/>
    <w:rsid w:val="00967126"/>
    <w:rsid w:val="00970EAE"/>
    <w:rsid w:val="00971627"/>
    <w:rsid w:val="00972797"/>
    <w:rsid w:val="0097279D"/>
    <w:rsid w:val="00975DAD"/>
    <w:rsid w:val="00976837"/>
    <w:rsid w:val="009801D4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0E75"/>
    <w:rsid w:val="0099403D"/>
    <w:rsid w:val="00995B0B"/>
    <w:rsid w:val="009A1883"/>
    <w:rsid w:val="009A39F5"/>
    <w:rsid w:val="009A4588"/>
    <w:rsid w:val="009A5EA5"/>
    <w:rsid w:val="009B00C2"/>
    <w:rsid w:val="009B26AB"/>
    <w:rsid w:val="009B3476"/>
    <w:rsid w:val="009B39BC"/>
    <w:rsid w:val="009B5069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B4A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588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2638"/>
    <w:rsid w:val="00A6344D"/>
    <w:rsid w:val="00A644B8"/>
    <w:rsid w:val="00A70E35"/>
    <w:rsid w:val="00A720DC"/>
    <w:rsid w:val="00A803CF"/>
    <w:rsid w:val="00A8133F"/>
    <w:rsid w:val="00A82CB4"/>
    <w:rsid w:val="00A837A8"/>
    <w:rsid w:val="00A83863"/>
    <w:rsid w:val="00A83C36"/>
    <w:rsid w:val="00A932BB"/>
    <w:rsid w:val="00A93579"/>
    <w:rsid w:val="00A93934"/>
    <w:rsid w:val="00A95D51"/>
    <w:rsid w:val="00AA18AE"/>
    <w:rsid w:val="00AA228B"/>
    <w:rsid w:val="00AA597A"/>
    <w:rsid w:val="00AA66AD"/>
    <w:rsid w:val="00AA67A3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5AAB"/>
    <w:rsid w:val="00AC5AEC"/>
    <w:rsid w:val="00AC5F28"/>
    <w:rsid w:val="00AC6900"/>
    <w:rsid w:val="00AD304B"/>
    <w:rsid w:val="00AD4497"/>
    <w:rsid w:val="00AD72E4"/>
    <w:rsid w:val="00AD7780"/>
    <w:rsid w:val="00AE2263"/>
    <w:rsid w:val="00AE248E"/>
    <w:rsid w:val="00AE2D12"/>
    <w:rsid w:val="00AE2F06"/>
    <w:rsid w:val="00AE4F1C"/>
    <w:rsid w:val="00AF1433"/>
    <w:rsid w:val="00AF48B4"/>
    <w:rsid w:val="00AF4923"/>
    <w:rsid w:val="00AF7C74"/>
    <w:rsid w:val="00B000AF"/>
    <w:rsid w:val="00B04E79"/>
    <w:rsid w:val="00B07488"/>
    <w:rsid w:val="00B075A2"/>
    <w:rsid w:val="00B10DD2"/>
    <w:rsid w:val="00B115DC"/>
    <w:rsid w:val="00B11952"/>
    <w:rsid w:val="00B149AC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37B44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0DA8"/>
    <w:rsid w:val="00BC30A6"/>
    <w:rsid w:val="00BC3ED3"/>
    <w:rsid w:val="00BC3EF6"/>
    <w:rsid w:val="00BC4E34"/>
    <w:rsid w:val="00BC51D0"/>
    <w:rsid w:val="00BC5633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A73"/>
    <w:rsid w:val="00CA02B0"/>
    <w:rsid w:val="00CA032E"/>
    <w:rsid w:val="00CA2182"/>
    <w:rsid w:val="00CA2186"/>
    <w:rsid w:val="00CA26EF"/>
    <w:rsid w:val="00CA3608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3A1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5728"/>
    <w:rsid w:val="00D359A7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700B1"/>
    <w:rsid w:val="00D73023"/>
    <w:rsid w:val="00D730FA"/>
    <w:rsid w:val="00D76631"/>
    <w:rsid w:val="00D768B7"/>
    <w:rsid w:val="00D77492"/>
    <w:rsid w:val="00D811E8"/>
    <w:rsid w:val="00D81A44"/>
    <w:rsid w:val="00D83072"/>
    <w:rsid w:val="00D83ABC"/>
    <w:rsid w:val="00D84870"/>
    <w:rsid w:val="00D91B92"/>
    <w:rsid w:val="00D926B3"/>
    <w:rsid w:val="00D92F63"/>
    <w:rsid w:val="00D947B6"/>
    <w:rsid w:val="00D94A53"/>
    <w:rsid w:val="00D97E00"/>
    <w:rsid w:val="00DA00BC"/>
    <w:rsid w:val="00DA0E22"/>
    <w:rsid w:val="00DA1EFA"/>
    <w:rsid w:val="00DA25E7"/>
    <w:rsid w:val="00DA3687"/>
    <w:rsid w:val="00DA39F2"/>
    <w:rsid w:val="00DA564B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0873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B30"/>
    <w:rsid w:val="00E05FB7"/>
    <w:rsid w:val="00E066E6"/>
    <w:rsid w:val="00E06807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25DA"/>
    <w:rsid w:val="00E634DC"/>
    <w:rsid w:val="00E667F3"/>
    <w:rsid w:val="00E67794"/>
    <w:rsid w:val="00E70CC6"/>
    <w:rsid w:val="00E71254"/>
    <w:rsid w:val="00E718F0"/>
    <w:rsid w:val="00E73CCD"/>
    <w:rsid w:val="00E76453"/>
    <w:rsid w:val="00E77353"/>
    <w:rsid w:val="00E775AE"/>
    <w:rsid w:val="00E8272C"/>
    <w:rsid w:val="00E827C7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3A99"/>
    <w:rsid w:val="00EC41B1"/>
    <w:rsid w:val="00ED0665"/>
    <w:rsid w:val="00ED0FC3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3370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0699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26"/>
    <w:rsid w:val="00F25CC2"/>
    <w:rsid w:val="00F27573"/>
    <w:rsid w:val="00F307B6"/>
    <w:rsid w:val="00F30EB8"/>
    <w:rsid w:val="00F31876"/>
    <w:rsid w:val="00F31C67"/>
    <w:rsid w:val="00F36FE0"/>
    <w:rsid w:val="00F37EA8"/>
    <w:rsid w:val="00F40B14"/>
    <w:rsid w:val="00F41186"/>
    <w:rsid w:val="00F41EEF"/>
    <w:rsid w:val="00F41FAC"/>
    <w:rsid w:val="00F420C6"/>
    <w:rsid w:val="00F423D3"/>
    <w:rsid w:val="00F44349"/>
    <w:rsid w:val="00F450FD"/>
    <w:rsid w:val="00F4569E"/>
    <w:rsid w:val="00F45AFC"/>
    <w:rsid w:val="00F462F4"/>
    <w:rsid w:val="00F50130"/>
    <w:rsid w:val="00F512D9"/>
    <w:rsid w:val="00F52402"/>
    <w:rsid w:val="00F556AD"/>
    <w:rsid w:val="00F5605D"/>
    <w:rsid w:val="00F6514B"/>
    <w:rsid w:val="00F6533E"/>
    <w:rsid w:val="00F6587F"/>
    <w:rsid w:val="00F67981"/>
    <w:rsid w:val="00F706CA"/>
    <w:rsid w:val="00F70F8D"/>
    <w:rsid w:val="00F71C5A"/>
    <w:rsid w:val="00F733A4"/>
    <w:rsid w:val="00F7758F"/>
    <w:rsid w:val="00F824F3"/>
    <w:rsid w:val="00F82811"/>
    <w:rsid w:val="00F84153"/>
    <w:rsid w:val="00F85661"/>
    <w:rsid w:val="00F96602"/>
    <w:rsid w:val="00F9735A"/>
    <w:rsid w:val="00FA32FC"/>
    <w:rsid w:val="00FA59FD"/>
    <w:rsid w:val="00FA5D8C"/>
    <w:rsid w:val="00FA6403"/>
    <w:rsid w:val="00FB16CD"/>
    <w:rsid w:val="00FB73AE"/>
    <w:rsid w:val="00FC1492"/>
    <w:rsid w:val="00FC5388"/>
    <w:rsid w:val="00FC726C"/>
    <w:rsid w:val="00FD1B4B"/>
    <w:rsid w:val="00FD1B94"/>
    <w:rsid w:val="00FD4365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072426A-E092-4E11-BEA5-A78157348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AD72E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D72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D72E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D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D72E4"/>
    <w:rPr>
      <w:b/>
      <w:bCs/>
    </w:rPr>
  </w:style>
  <w:style w:type="paragraph" w:styleId="Revision">
    <w:name w:val="Revision"/>
    <w:hidden/>
    <w:uiPriority w:val="99"/>
    <w:semiHidden/>
    <w:rsid w:val="00B37B44"/>
    <w:rPr>
      <w:sz w:val="24"/>
      <w:szCs w:val="24"/>
    </w:rPr>
  </w:style>
  <w:style w:type="character" w:styleId="Hyperlink">
    <w:name w:val="Hyperlink"/>
    <w:basedOn w:val="DefaultParagraphFont"/>
    <w:unhideWhenUsed/>
    <w:rsid w:val="0040518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51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3234</Characters>
  <Application>Microsoft Office Word</Application>
  <DocSecurity>4</DocSecurity>
  <Lines>78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HB05018 (Committee Report (Substituted))</vt:lpstr>
    </vt:vector>
  </TitlesOfParts>
  <Company>State of Texas</Company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27298</dc:subject>
  <dc:creator>State of Texas</dc:creator>
  <dc:description>HB 5018 by Raymond-(H)Human Services (Substitute Document Number: 88R 25713)</dc:description>
  <cp:lastModifiedBy>Matthew Lee</cp:lastModifiedBy>
  <cp:revision>2</cp:revision>
  <cp:lastPrinted>2003-11-26T17:21:00Z</cp:lastPrinted>
  <dcterms:created xsi:type="dcterms:W3CDTF">2023-05-02T21:29:00Z</dcterms:created>
  <dcterms:modified xsi:type="dcterms:W3CDTF">2023-05-02T21:29:00Z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23.120.836</vt:lpwstr>
  </property>
</Properties>
</file>