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4545F" w14:paraId="7AA25B37" w14:textId="77777777" w:rsidTr="00345119">
        <w:tc>
          <w:tcPr>
            <w:tcW w:w="9576" w:type="dxa"/>
            <w:noWrap/>
          </w:tcPr>
          <w:p w14:paraId="36BC8E0D" w14:textId="77777777" w:rsidR="008423E4" w:rsidRPr="0022177D" w:rsidRDefault="007E07F1" w:rsidP="009D09A1">
            <w:pPr>
              <w:pStyle w:val="Heading1"/>
            </w:pPr>
            <w:r w:rsidRPr="00631897">
              <w:t>BILL ANALYSIS</w:t>
            </w:r>
          </w:p>
        </w:tc>
      </w:tr>
    </w:tbl>
    <w:p w14:paraId="41924CA9" w14:textId="77777777" w:rsidR="008423E4" w:rsidRPr="0022177D" w:rsidRDefault="008423E4" w:rsidP="009D09A1">
      <w:pPr>
        <w:jc w:val="center"/>
      </w:pPr>
    </w:p>
    <w:p w14:paraId="2493B6A7" w14:textId="77777777" w:rsidR="008423E4" w:rsidRPr="00B31F0E" w:rsidRDefault="008423E4" w:rsidP="009D09A1"/>
    <w:p w14:paraId="51D2F48A" w14:textId="77777777" w:rsidR="008423E4" w:rsidRPr="00742794" w:rsidRDefault="008423E4" w:rsidP="009D09A1">
      <w:pPr>
        <w:tabs>
          <w:tab w:val="right" w:pos="9360"/>
        </w:tabs>
      </w:pPr>
    </w:p>
    <w:tbl>
      <w:tblPr>
        <w:tblW w:w="0" w:type="auto"/>
        <w:tblLayout w:type="fixed"/>
        <w:tblLook w:val="01E0" w:firstRow="1" w:lastRow="1" w:firstColumn="1" w:lastColumn="1" w:noHBand="0" w:noVBand="0"/>
      </w:tblPr>
      <w:tblGrid>
        <w:gridCol w:w="9576"/>
      </w:tblGrid>
      <w:tr w:rsidR="00E4545F" w14:paraId="7CCD577C" w14:textId="77777777" w:rsidTr="00345119">
        <w:tc>
          <w:tcPr>
            <w:tcW w:w="9576" w:type="dxa"/>
          </w:tcPr>
          <w:p w14:paraId="24FC441A" w14:textId="2C912465" w:rsidR="008423E4" w:rsidRPr="00861995" w:rsidRDefault="007E07F1" w:rsidP="009D09A1">
            <w:pPr>
              <w:jc w:val="right"/>
            </w:pPr>
            <w:r>
              <w:t>C.S.H.B. 5053</w:t>
            </w:r>
          </w:p>
        </w:tc>
      </w:tr>
      <w:tr w:rsidR="00E4545F" w14:paraId="21AC80D5" w14:textId="77777777" w:rsidTr="00345119">
        <w:tc>
          <w:tcPr>
            <w:tcW w:w="9576" w:type="dxa"/>
          </w:tcPr>
          <w:p w14:paraId="6CA2192B" w14:textId="77D3079B" w:rsidR="008423E4" w:rsidRPr="00861995" w:rsidRDefault="007E07F1" w:rsidP="009D09A1">
            <w:pPr>
              <w:jc w:val="right"/>
            </w:pPr>
            <w:r>
              <w:t xml:space="preserve">By: </w:t>
            </w:r>
            <w:r w:rsidR="006371E4">
              <w:t>DeAyala</w:t>
            </w:r>
          </w:p>
        </w:tc>
      </w:tr>
      <w:tr w:rsidR="00E4545F" w14:paraId="6642F828" w14:textId="77777777" w:rsidTr="00345119">
        <w:tc>
          <w:tcPr>
            <w:tcW w:w="9576" w:type="dxa"/>
          </w:tcPr>
          <w:p w14:paraId="71D728BE" w14:textId="019888EE" w:rsidR="008423E4" w:rsidRPr="00861995" w:rsidRDefault="007E07F1" w:rsidP="009D09A1">
            <w:pPr>
              <w:jc w:val="right"/>
            </w:pPr>
            <w:r>
              <w:t>Elections</w:t>
            </w:r>
          </w:p>
        </w:tc>
      </w:tr>
      <w:tr w:rsidR="00E4545F" w14:paraId="055C0863" w14:textId="77777777" w:rsidTr="00345119">
        <w:tc>
          <w:tcPr>
            <w:tcW w:w="9576" w:type="dxa"/>
          </w:tcPr>
          <w:p w14:paraId="32370F8B" w14:textId="5B37E861" w:rsidR="008423E4" w:rsidRDefault="007E07F1" w:rsidP="009D09A1">
            <w:pPr>
              <w:jc w:val="right"/>
            </w:pPr>
            <w:r>
              <w:t>Committee Report (Substituted)</w:t>
            </w:r>
          </w:p>
        </w:tc>
      </w:tr>
    </w:tbl>
    <w:p w14:paraId="36BA7CFB" w14:textId="77777777" w:rsidR="008423E4" w:rsidRDefault="008423E4" w:rsidP="009D09A1">
      <w:pPr>
        <w:tabs>
          <w:tab w:val="right" w:pos="9360"/>
        </w:tabs>
      </w:pPr>
    </w:p>
    <w:p w14:paraId="2B5979CF" w14:textId="77777777" w:rsidR="008423E4" w:rsidRDefault="008423E4" w:rsidP="009D09A1"/>
    <w:p w14:paraId="22A2BEC3" w14:textId="77777777" w:rsidR="008423E4" w:rsidRDefault="008423E4" w:rsidP="009D09A1"/>
    <w:tbl>
      <w:tblPr>
        <w:tblW w:w="0" w:type="auto"/>
        <w:tblCellMar>
          <w:left w:w="115" w:type="dxa"/>
          <w:right w:w="115" w:type="dxa"/>
        </w:tblCellMar>
        <w:tblLook w:val="01E0" w:firstRow="1" w:lastRow="1" w:firstColumn="1" w:lastColumn="1" w:noHBand="0" w:noVBand="0"/>
      </w:tblPr>
      <w:tblGrid>
        <w:gridCol w:w="9360"/>
      </w:tblGrid>
      <w:tr w:rsidR="00E4545F" w14:paraId="592B60D5" w14:textId="77777777" w:rsidTr="00345119">
        <w:tc>
          <w:tcPr>
            <w:tcW w:w="9576" w:type="dxa"/>
          </w:tcPr>
          <w:p w14:paraId="587CFA08" w14:textId="77777777" w:rsidR="008423E4" w:rsidRPr="00A8133F" w:rsidRDefault="007E07F1" w:rsidP="009D09A1">
            <w:pPr>
              <w:rPr>
                <w:b/>
              </w:rPr>
            </w:pPr>
            <w:r w:rsidRPr="009C1E9A">
              <w:rPr>
                <w:b/>
                <w:u w:val="single"/>
              </w:rPr>
              <w:t>BACKGROUND AND PURPOSE</w:t>
            </w:r>
            <w:r>
              <w:rPr>
                <w:b/>
              </w:rPr>
              <w:t xml:space="preserve"> </w:t>
            </w:r>
          </w:p>
          <w:p w14:paraId="4D90F1C7" w14:textId="77777777" w:rsidR="008423E4" w:rsidRDefault="008423E4" w:rsidP="009D09A1"/>
          <w:p w14:paraId="4C983636" w14:textId="2A70D3D5" w:rsidR="008423E4" w:rsidRDefault="007E07F1" w:rsidP="009D09A1">
            <w:pPr>
              <w:pStyle w:val="Header"/>
              <w:tabs>
                <w:tab w:val="clear" w:pos="4320"/>
                <w:tab w:val="clear" w:pos="8640"/>
              </w:tabs>
              <w:jc w:val="both"/>
            </w:pPr>
            <w:r>
              <w:t>The ability</w:t>
            </w:r>
            <w:r w:rsidRPr="00CA296D">
              <w:t xml:space="preserve"> to prosecute election </w:t>
            </w:r>
            <w:r>
              <w:t>offenses</w:t>
            </w:r>
            <w:r w:rsidRPr="00CA296D">
              <w:t xml:space="preserve"> is </w:t>
            </w:r>
            <w:r>
              <w:t xml:space="preserve">an </w:t>
            </w:r>
            <w:r w:rsidRPr="00CA296D">
              <w:t xml:space="preserve">important </w:t>
            </w:r>
            <w:r>
              <w:t>part of ensuring that</w:t>
            </w:r>
            <w:r w:rsidRPr="00CA296D">
              <w:t xml:space="preserve"> elections are conducted in a fair manner</w:t>
            </w:r>
            <w:r>
              <w:t xml:space="preserve">, yet </w:t>
            </w:r>
            <w:r w:rsidR="0064099A" w:rsidRPr="00CA296D">
              <w:t>concern</w:t>
            </w:r>
            <w:r>
              <w:t>s have been raised</w:t>
            </w:r>
            <w:r w:rsidR="0064099A" w:rsidRPr="00CA296D">
              <w:t xml:space="preserve"> across Texas regarding prosecutors refusing to </w:t>
            </w:r>
            <w:r w:rsidR="006A0152">
              <w:t xml:space="preserve">pursue </w:t>
            </w:r>
            <w:r w:rsidR="0064099A" w:rsidRPr="00CA296D">
              <w:t>prosecut</w:t>
            </w:r>
            <w:r w:rsidR="006A0152">
              <w:t>ion of</w:t>
            </w:r>
            <w:r w:rsidR="0064099A" w:rsidRPr="00CA296D">
              <w:t xml:space="preserve"> </w:t>
            </w:r>
            <w:r w:rsidR="008B6C6C">
              <w:t>those</w:t>
            </w:r>
            <w:r w:rsidR="006A0152">
              <w:t xml:space="preserve"> offenses</w:t>
            </w:r>
            <w:r w:rsidR="0064099A" w:rsidRPr="00CA296D">
              <w:t>.</w:t>
            </w:r>
            <w:r w:rsidR="0064099A">
              <w:t xml:space="preserve"> </w:t>
            </w:r>
            <w:r w:rsidR="00CA296D" w:rsidRPr="00CA296D">
              <w:t xml:space="preserve">In most cases, current law requires election </w:t>
            </w:r>
            <w:r w:rsidR="004F4183">
              <w:t>offenses</w:t>
            </w:r>
            <w:r w:rsidR="004F4183" w:rsidRPr="00CA296D">
              <w:t xml:space="preserve"> </w:t>
            </w:r>
            <w:r w:rsidR="00CA296D" w:rsidRPr="00CA296D">
              <w:t>to be prosecuted in the county in which they occur.</w:t>
            </w:r>
            <w:r>
              <w:t xml:space="preserve"> However, e</w:t>
            </w:r>
            <w:r w:rsidRPr="00CA296D">
              <w:t xml:space="preserve">lection </w:t>
            </w:r>
            <w:r>
              <w:t>offenses</w:t>
            </w:r>
            <w:r w:rsidRPr="00CA296D">
              <w:t xml:space="preserve"> can carry a great deal of political contention and deserve to be heard in an u</w:t>
            </w:r>
            <w:r>
              <w:t>n</w:t>
            </w:r>
            <w:r w:rsidRPr="00CA296D">
              <w:t xml:space="preserve">biased venue. </w:t>
            </w:r>
            <w:r w:rsidR="008B6C6C">
              <w:t>Additionally, t</w:t>
            </w:r>
            <w:r w:rsidR="00CA296D" w:rsidRPr="00CA296D">
              <w:t xml:space="preserve">he </w:t>
            </w:r>
            <w:r w:rsidR="004F4183">
              <w:t>c</w:t>
            </w:r>
            <w:r w:rsidR="00CA296D" w:rsidRPr="00CA296D">
              <w:t xml:space="preserve">ourt of </w:t>
            </w:r>
            <w:r w:rsidR="004F4183">
              <w:t>c</w:t>
            </w:r>
            <w:r w:rsidR="00CA296D" w:rsidRPr="00CA296D">
              <w:t xml:space="preserve">riminal </w:t>
            </w:r>
            <w:r w:rsidR="004F4183">
              <w:t>a</w:t>
            </w:r>
            <w:r w:rsidR="00CA296D" w:rsidRPr="00CA296D">
              <w:t xml:space="preserve">ppeals recently held that the Office of the Attorney General does not have the authority to pursue these crimes. </w:t>
            </w:r>
            <w:r>
              <w:t>C.S.H.B. 5053 seeks to help ensure a fair and unbiased venue for such prosecution by</w:t>
            </w:r>
            <w:r w:rsidR="00CA296D" w:rsidRPr="00CA296D">
              <w:t xml:space="preserve"> </w:t>
            </w:r>
            <w:r>
              <w:t>authorizing</w:t>
            </w:r>
            <w:r w:rsidRPr="00CA296D">
              <w:t xml:space="preserve"> </w:t>
            </w:r>
            <w:r w:rsidR="00CA296D" w:rsidRPr="00CA296D">
              <w:t xml:space="preserve">an election </w:t>
            </w:r>
            <w:r>
              <w:t>offense</w:t>
            </w:r>
            <w:r w:rsidRPr="00CA296D">
              <w:t xml:space="preserve"> </w:t>
            </w:r>
            <w:r w:rsidR="00CA296D" w:rsidRPr="00CA296D">
              <w:t xml:space="preserve">to be </w:t>
            </w:r>
            <w:r>
              <w:t>prosecuted</w:t>
            </w:r>
            <w:r w:rsidRPr="00CA296D">
              <w:t xml:space="preserve"> </w:t>
            </w:r>
            <w:r w:rsidR="00176210">
              <w:t xml:space="preserve">in </w:t>
            </w:r>
            <w:r>
              <w:t>a</w:t>
            </w:r>
            <w:r w:rsidR="00CA296D" w:rsidRPr="00CA296D">
              <w:t xml:space="preserve"> county</w:t>
            </w:r>
            <w:r>
              <w:t xml:space="preserve"> </w:t>
            </w:r>
            <w:r w:rsidR="00EA7610">
              <w:t xml:space="preserve">or judicial district </w:t>
            </w:r>
            <w:r>
              <w:t>other than that in which the offense occurred.</w:t>
            </w:r>
          </w:p>
          <w:p w14:paraId="06648412" w14:textId="77777777" w:rsidR="008423E4" w:rsidRPr="00E26B13" w:rsidRDefault="008423E4" w:rsidP="009D09A1">
            <w:pPr>
              <w:rPr>
                <w:b/>
              </w:rPr>
            </w:pPr>
          </w:p>
        </w:tc>
      </w:tr>
      <w:tr w:rsidR="00E4545F" w14:paraId="2FAB0358" w14:textId="77777777" w:rsidTr="00345119">
        <w:tc>
          <w:tcPr>
            <w:tcW w:w="9576" w:type="dxa"/>
          </w:tcPr>
          <w:p w14:paraId="702EB15B" w14:textId="77777777" w:rsidR="0017725B" w:rsidRDefault="007E07F1" w:rsidP="009D09A1">
            <w:pPr>
              <w:rPr>
                <w:b/>
                <w:u w:val="single"/>
              </w:rPr>
            </w:pPr>
            <w:r>
              <w:rPr>
                <w:b/>
                <w:u w:val="single"/>
              </w:rPr>
              <w:t>CRIMINAL JUSTICE IMPACT</w:t>
            </w:r>
          </w:p>
          <w:p w14:paraId="4A56D211" w14:textId="77777777" w:rsidR="0017725B" w:rsidRDefault="0017725B" w:rsidP="009D09A1">
            <w:pPr>
              <w:rPr>
                <w:b/>
                <w:u w:val="single"/>
              </w:rPr>
            </w:pPr>
          </w:p>
          <w:p w14:paraId="75A65E78" w14:textId="0A8307CD" w:rsidR="00C7286A" w:rsidRPr="00C7286A" w:rsidRDefault="007E07F1" w:rsidP="009D09A1">
            <w:pPr>
              <w:jc w:val="both"/>
            </w:pPr>
            <w:r>
              <w:t>It is the committee's opinion that this bill does not expressly create a criminal offense, increase the punishment for an existing criminal offense or categor</w:t>
            </w:r>
            <w:r>
              <w:t>y of offenses, or change the eligibility of a person for community supervision, parole, or mandatory supervision.</w:t>
            </w:r>
          </w:p>
          <w:p w14:paraId="5B9CF68A" w14:textId="77777777" w:rsidR="0017725B" w:rsidRPr="0017725B" w:rsidRDefault="0017725B" w:rsidP="009D09A1">
            <w:pPr>
              <w:rPr>
                <w:b/>
                <w:u w:val="single"/>
              </w:rPr>
            </w:pPr>
          </w:p>
        </w:tc>
      </w:tr>
      <w:tr w:rsidR="00E4545F" w14:paraId="644A2BD9" w14:textId="77777777" w:rsidTr="00345119">
        <w:tc>
          <w:tcPr>
            <w:tcW w:w="9576" w:type="dxa"/>
          </w:tcPr>
          <w:p w14:paraId="4EAC206F" w14:textId="77777777" w:rsidR="008423E4" w:rsidRPr="00A8133F" w:rsidRDefault="007E07F1" w:rsidP="009D09A1">
            <w:pPr>
              <w:rPr>
                <w:b/>
              </w:rPr>
            </w:pPr>
            <w:r w:rsidRPr="009C1E9A">
              <w:rPr>
                <w:b/>
                <w:u w:val="single"/>
              </w:rPr>
              <w:t>RULEMAKING AUTHORITY</w:t>
            </w:r>
            <w:r>
              <w:rPr>
                <w:b/>
              </w:rPr>
              <w:t xml:space="preserve"> </w:t>
            </w:r>
          </w:p>
          <w:p w14:paraId="3C651785" w14:textId="77777777" w:rsidR="008423E4" w:rsidRDefault="008423E4" w:rsidP="009D09A1"/>
          <w:p w14:paraId="7AADB1BE" w14:textId="7488AD46" w:rsidR="00C7286A" w:rsidRDefault="007E07F1" w:rsidP="009D09A1">
            <w:pPr>
              <w:pStyle w:val="Header"/>
              <w:tabs>
                <w:tab w:val="clear" w:pos="4320"/>
                <w:tab w:val="clear" w:pos="8640"/>
              </w:tabs>
              <w:jc w:val="both"/>
            </w:pPr>
            <w:r>
              <w:t xml:space="preserve">It is the committee's opinion that this bill does not expressly grant any additional rulemaking authority to a state </w:t>
            </w:r>
            <w:r>
              <w:t>officer, department, agency, or institution.</w:t>
            </w:r>
          </w:p>
          <w:p w14:paraId="074B06A2" w14:textId="77777777" w:rsidR="008423E4" w:rsidRPr="00E21FDC" w:rsidRDefault="008423E4" w:rsidP="009D09A1">
            <w:pPr>
              <w:rPr>
                <w:b/>
              </w:rPr>
            </w:pPr>
          </w:p>
        </w:tc>
      </w:tr>
      <w:tr w:rsidR="00E4545F" w14:paraId="337F4360" w14:textId="77777777" w:rsidTr="00345119">
        <w:tc>
          <w:tcPr>
            <w:tcW w:w="9576" w:type="dxa"/>
          </w:tcPr>
          <w:p w14:paraId="0C810A1D" w14:textId="77777777" w:rsidR="008423E4" w:rsidRPr="00A8133F" w:rsidRDefault="007E07F1" w:rsidP="009D09A1">
            <w:pPr>
              <w:rPr>
                <w:b/>
              </w:rPr>
            </w:pPr>
            <w:r w:rsidRPr="009C1E9A">
              <w:rPr>
                <w:b/>
                <w:u w:val="single"/>
              </w:rPr>
              <w:t>ANALYSIS</w:t>
            </w:r>
            <w:r>
              <w:rPr>
                <w:b/>
              </w:rPr>
              <w:t xml:space="preserve"> </w:t>
            </w:r>
          </w:p>
          <w:p w14:paraId="4D6DABB0" w14:textId="77777777" w:rsidR="008423E4" w:rsidRDefault="008423E4" w:rsidP="009D09A1"/>
          <w:p w14:paraId="3B0FE849" w14:textId="104C0A30" w:rsidR="00671A49" w:rsidRDefault="007E07F1" w:rsidP="009D09A1">
            <w:pPr>
              <w:pStyle w:val="Header"/>
              <w:tabs>
                <w:tab w:val="clear" w:pos="4320"/>
                <w:tab w:val="clear" w:pos="8640"/>
              </w:tabs>
              <w:jc w:val="both"/>
            </w:pPr>
            <w:r>
              <w:t>C.S.</w:t>
            </w:r>
            <w:r w:rsidR="009D0C6F">
              <w:t xml:space="preserve">H.B. 5053 amends the </w:t>
            </w:r>
            <w:r>
              <w:t>Code of Criminal Procedure</w:t>
            </w:r>
            <w:r w:rsidR="009D0C6F">
              <w:t xml:space="preserve"> to authorize </w:t>
            </w:r>
            <w:r w:rsidR="00C7286A">
              <w:t>a</w:t>
            </w:r>
            <w:r w:rsidR="009D0C6F">
              <w:t xml:space="preserve">n offense under the </w:t>
            </w:r>
            <w:r w:rsidR="00E515B0">
              <w:t>Election Code</w:t>
            </w:r>
            <w:r w:rsidR="00C7286A">
              <w:t xml:space="preserve"> </w:t>
            </w:r>
            <w:r w:rsidR="009D0C6F">
              <w:t xml:space="preserve">or </w:t>
            </w:r>
            <w:r>
              <w:t>an</w:t>
            </w:r>
            <w:r w:rsidR="009D0C6F">
              <w:t xml:space="preserve"> offense otherwise related to an election conducted in </w:t>
            </w:r>
            <w:r w:rsidR="00E515B0">
              <w:t xml:space="preserve">Texas to be prosecuted </w:t>
            </w:r>
            <w:r>
              <w:t>as follows:</w:t>
            </w:r>
          </w:p>
          <w:p w14:paraId="420A7871" w14:textId="599ED288" w:rsidR="00ED6928" w:rsidRDefault="007E07F1" w:rsidP="009D09A1">
            <w:pPr>
              <w:pStyle w:val="Header"/>
              <w:numPr>
                <w:ilvl w:val="0"/>
                <w:numId w:val="1"/>
              </w:numPr>
              <w:tabs>
                <w:tab w:val="clear" w:pos="4320"/>
                <w:tab w:val="clear" w:pos="8640"/>
              </w:tabs>
              <w:jc w:val="both"/>
            </w:pPr>
            <w:r>
              <w:t xml:space="preserve">for a felony offense, </w:t>
            </w:r>
            <w:r w:rsidR="009D0C6F">
              <w:t>in a judicial district adjoining the judicial district in which the offense occurred</w:t>
            </w:r>
            <w:r>
              <w:t>; and</w:t>
            </w:r>
          </w:p>
          <w:p w14:paraId="4D8C4732" w14:textId="7DE30D60" w:rsidR="00ED6928" w:rsidRDefault="007E07F1" w:rsidP="009D09A1">
            <w:pPr>
              <w:pStyle w:val="Header"/>
              <w:numPr>
                <w:ilvl w:val="0"/>
                <w:numId w:val="1"/>
              </w:numPr>
              <w:tabs>
                <w:tab w:val="clear" w:pos="4320"/>
                <w:tab w:val="clear" w:pos="8640"/>
              </w:tabs>
              <w:jc w:val="both"/>
            </w:pPr>
            <w:r>
              <w:t xml:space="preserve">for a misdemeanor offense, </w:t>
            </w:r>
            <w:r w:rsidR="009D0C6F">
              <w:t>in a county adjoining the county in which the offense occurred.</w:t>
            </w:r>
            <w:r w:rsidR="00BD7374">
              <w:t xml:space="preserve"> </w:t>
            </w:r>
          </w:p>
          <w:p w14:paraId="362FCC13" w14:textId="4BA03563" w:rsidR="00E155AB" w:rsidRDefault="00E155AB" w:rsidP="009D09A1">
            <w:pPr>
              <w:pStyle w:val="Header"/>
              <w:tabs>
                <w:tab w:val="clear" w:pos="4320"/>
                <w:tab w:val="clear" w:pos="8640"/>
              </w:tabs>
              <w:jc w:val="both"/>
            </w:pPr>
          </w:p>
          <w:p w14:paraId="5C2CF78C" w14:textId="009567F6" w:rsidR="00E155AB" w:rsidRDefault="007E07F1" w:rsidP="009D09A1">
            <w:pPr>
              <w:pStyle w:val="Header"/>
              <w:tabs>
                <w:tab w:val="clear" w:pos="4320"/>
                <w:tab w:val="clear" w:pos="8640"/>
              </w:tabs>
              <w:jc w:val="both"/>
            </w:pPr>
            <w:r>
              <w:t xml:space="preserve">C.S.H.B. 5053 repeals </w:t>
            </w:r>
            <w:r w:rsidRPr="00E155AB">
              <w:t>Section 273.024, Election Code</w:t>
            </w:r>
            <w:r w:rsidR="005A59C8">
              <w:t xml:space="preserve">, which authorizes an election offense prosecuted by the attorney general </w:t>
            </w:r>
            <w:r w:rsidR="004F4183">
              <w:t xml:space="preserve">to be </w:t>
            </w:r>
            <w:r w:rsidR="004F4183" w:rsidRPr="004F4183">
              <w:t>prosecuted in the county in which the offense was committed</w:t>
            </w:r>
            <w:r w:rsidR="004F4183">
              <w:t>,</w:t>
            </w:r>
            <w:r w:rsidR="004F4183" w:rsidRPr="004F4183">
              <w:t xml:space="preserve"> an adjoining county</w:t>
            </w:r>
            <w:r w:rsidR="004F4183">
              <w:t>, or Travis County, as applicable</w:t>
            </w:r>
            <w:r w:rsidR="006371E4">
              <w:t xml:space="preserve">. </w:t>
            </w:r>
          </w:p>
          <w:p w14:paraId="7EC1EE81" w14:textId="71BAC199" w:rsidR="00FC790A" w:rsidRDefault="00FC790A" w:rsidP="009D09A1">
            <w:pPr>
              <w:pStyle w:val="Header"/>
              <w:tabs>
                <w:tab w:val="clear" w:pos="4320"/>
                <w:tab w:val="clear" w:pos="8640"/>
              </w:tabs>
              <w:jc w:val="both"/>
            </w:pPr>
          </w:p>
          <w:p w14:paraId="24A20C5C" w14:textId="5E82DE7A" w:rsidR="00FC790A" w:rsidRPr="009C36CD" w:rsidRDefault="007E07F1" w:rsidP="009D09A1">
            <w:pPr>
              <w:pStyle w:val="Header"/>
              <w:jc w:val="both"/>
            </w:pPr>
            <w:r>
              <w:t>C.S.H.B</w:t>
            </w:r>
            <w:r>
              <w:t>. 5053</w:t>
            </w:r>
            <w:r w:rsidR="00071ACB">
              <w:t xml:space="preserve"> applies only to an offense committed on or after the bill's effective date. The bill provides for the continuation of the law in effect before the bill's effective date for purposes of an offense, or any element thereof, that occurred before that date.</w:t>
            </w:r>
          </w:p>
          <w:p w14:paraId="2320919F" w14:textId="77777777" w:rsidR="008423E4" w:rsidRPr="00835628" w:rsidRDefault="008423E4" w:rsidP="009D09A1">
            <w:pPr>
              <w:rPr>
                <w:b/>
              </w:rPr>
            </w:pPr>
          </w:p>
        </w:tc>
      </w:tr>
      <w:tr w:rsidR="00E4545F" w14:paraId="13A2E895" w14:textId="77777777" w:rsidTr="00345119">
        <w:tc>
          <w:tcPr>
            <w:tcW w:w="9576" w:type="dxa"/>
          </w:tcPr>
          <w:p w14:paraId="34487FB6" w14:textId="77777777" w:rsidR="008423E4" w:rsidRPr="00A8133F" w:rsidRDefault="007E07F1" w:rsidP="009D09A1">
            <w:pPr>
              <w:rPr>
                <w:b/>
              </w:rPr>
            </w:pPr>
            <w:r w:rsidRPr="009C1E9A">
              <w:rPr>
                <w:b/>
                <w:u w:val="single"/>
              </w:rPr>
              <w:t>EFFECTIVE DATE</w:t>
            </w:r>
            <w:r>
              <w:rPr>
                <w:b/>
              </w:rPr>
              <w:t xml:space="preserve"> </w:t>
            </w:r>
          </w:p>
          <w:p w14:paraId="5C5827AE" w14:textId="77777777" w:rsidR="008423E4" w:rsidRDefault="008423E4" w:rsidP="009D09A1"/>
          <w:p w14:paraId="3CF731C0" w14:textId="5FCEEDA8" w:rsidR="008423E4" w:rsidRPr="003624F2" w:rsidRDefault="007E07F1" w:rsidP="009D09A1">
            <w:pPr>
              <w:pStyle w:val="Header"/>
              <w:tabs>
                <w:tab w:val="clear" w:pos="4320"/>
                <w:tab w:val="clear" w:pos="8640"/>
              </w:tabs>
              <w:jc w:val="both"/>
            </w:pPr>
            <w:r>
              <w:t>September 1, 2023.</w:t>
            </w:r>
          </w:p>
          <w:p w14:paraId="723C7008" w14:textId="77777777" w:rsidR="008423E4" w:rsidRPr="00233FDB" w:rsidRDefault="008423E4" w:rsidP="009D09A1">
            <w:pPr>
              <w:rPr>
                <w:b/>
              </w:rPr>
            </w:pPr>
          </w:p>
        </w:tc>
      </w:tr>
      <w:tr w:rsidR="00E4545F" w14:paraId="076CF3CB" w14:textId="77777777" w:rsidTr="00345119">
        <w:tc>
          <w:tcPr>
            <w:tcW w:w="9576" w:type="dxa"/>
          </w:tcPr>
          <w:p w14:paraId="46405335" w14:textId="77777777" w:rsidR="006371E4" w:rsidRDefault="007E07F1" w:rsidP="009D09A1">
            <w:pPr>
              <w:jc w:val="both"/>
              <w:rPr>
                <w:b/>
                <w:u w:val="single"/>
              </w:rPr>
            </w:pPr>
            <w:r>
              <w:rPr>
                <w:b/>
                <w:u w:val="single"/>
              </w:rPr>
              <w:t>COMPARISON OF INTRODUCED AND SUBSTITUTE</w:t>
            </w:r>
          </w:p>
          <w:p w14:paraId="6E073417" w14:textId="77777777" w:rsidR="00F61149" w:rsidRDefault="00F61149" w:rsidP="009D09A1">
            <w:pPr>
              <w:jc w:val="both"/>
            </w:pPr>
          </w:p>
          <w:p w14:paraId="5D33F5D2" w14:textId="0DE6EF39" w:rsidR="00F61149" w:rsidRDefault="007E07F1" w:rsidP="009D09A1">
            <w:pPr>
              <w:jc w:val="both"/>
            </w:pPr>
            <w:r>
              <w:t xml:space="preserve">While C.S.H.B. 5053 may differ from the introduced in minor or nonsubstantive ways, the following summarizes the substantial differences between the introduced and </w:t>
            </w:r>
            <w:r>
              <w:t>committee substitute versions of the bill.</w:t>
            </w:r>
          </w:p>
          <w:p w14:paraId="6F7414ED" w14:textId="5353C347" w:rsidR="00F61149" w:rsidRDefault="00F61149" w:rsidP="009D09A1">
            <w:pPr>
              <w:jc w:val="both"/>
            </w:pPr>
          </w:p>
          <w:p w14:paraId="4F776C4F" w14:textId="28C308C2" w:rsidR="00F61149" w:rsidRDefault="007E07F1" w:rsidP="009D09A1">
            <w:pPr>
              <w:jc w:val="both"/>
            </w:pPr>
            <w:r>
              <w:t xml:space="preserve">The substitute repeals an Election Code provision </w:t>
            </w:r>
            <w:r w:rsidR="00071ACB">
              <w:t xml:space="preserve">establishing </w:t>
            </w:r>
            <w:r>
              <w:t xml:space="preserve">the venue </w:t>
            </w:r>
            <w:r w:rsidR="00071ACB">
              <w:t xml:space="preserve">where the attorney general is authorized to prosecute an </w:t>
            </w:r>
            <w:r w:rsidR="004F4183">
              <w:t xml:space="preserve">election </w:t>
            </w:r>
            <w:r>
              <w:t>offense</w:t>
            </w:r>
            <w:r w:rsidR="004F4183">
              <w:t>, whereas the introduced did not repeal that provision</w:t>
            </w:r>
            <w:r>
              <w:t xml:space="preserve">. </w:t>
            </w:r>
          </w:p>
          <w:p w14:paraId="4E149A36" w14:textId="2D6A717A" w:rsidR="00F61149" w:rsidRPr="00F61149" w:rsidRDefault="00F61149" w:rsidP="009D09A1">
            <w:pPr>
              <w:jc w:val="both"/>
            </w:pPr>
          </w:p>
        </w:tc>
      </w:tr>
      <w:tr w:rsidR="00E4545F" w14:paraId="516C612A" w14:textId="77777777" w:rsidTr="00345119">
        <w:tc>
          <w:tcPr>
            <w:tcW w:w="9576" w:type="dxa"/>
          </w:tcPr>
          <w:p w14:paraId="7381B0E6" w14:textId="77777777" w:rsidR="006371E4" w:rsidRPr="009C1E9A" w:rsidRDefault="006371E4" w:rsidP="009D09A1">
            <w:pPr>
              <w:rPr>
                <w:b/>
                <w:u w:val="single"/>
              </w:rPr>
            </w:pPr>
          </w:p>
        </w:tc>
      </w:tr>
      <w:tr w:rsidR="00E4545F" w14:paraId="074BAA71" w14:textId="77777777" w:rsidTr="00345119">
        <w:tc>
          <w:tcPr>
            <w:tcW w:w="9576" w:type="dxa"/>
          </w:tcPr>
          <w:p w14:paraId="1818B7B0" w14:textId="77777777" w:rsidR="006371E4" w:rsidRPr="006371E4" w:rsidRDefault="006371E4" w:rsidP="009D09A1">
            <w:pPr>
              <w:jc w:val="both"/>
            </w:pPr>
          </w:p>
        </w:tc>
      </w:tr>
    </w:tbl>
    <w:p w14:paraId="6BC15167" w14:textId="77777777" w:rsidR="008423E4" w:rsidRPr="00BE0E75" w:rsidRDefault="008423E4" w:rsidP="009D09A1">
      <w:pPr>
        <w:jc w:val="both"/>
        <w:rPr>
          <w:rFonts w:ascii="Arial" w:hAnsi="Arial"/>
          <w:sz w:val="16"/>
          <w:szCs w:val="16"/>
        </w:rPr>
      </w:pPr>
    </w:p>
    <w:p w14:paraId="725CBBE0" w14:textId="77777777" w:rsidR="004108C3" w:rsidRPr="008423E4" w:rsidRDefault="004108C3" w:rsidP="009D09A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EA79" w14:textId="77777777" w:rsidR="00000000" w:rsidRDefault="007E07F1">
      <w:r>
        <w:separator/>
      </w:r>
    </w:p>
  </w:endnote>
  <w:endnote w:type="continuationSeparator" w:id="0">
    <w:p w14:paraId="6A12EBFC" w14:textId="77777777" w:rsidR="00000000" w:rsidRDefault="007E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F6B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4545F" w14:paraId="72490BB5" w14:textId="77777777" w:rsidTr="009C1E9A">
      <w:trPr>
        <w:cantSplit/>
      </w:trPr>
      <w:tc>
        <w:tcPr>
          <w:tcW w:w="0" w:type="pct"/>
        </w:tcPr>
        <w:p w14:paraId="7069B251" w14:textId="77777777" w:rsidR="00137D90" w:rsidRDefault="00137D90" w:rsidP="009C1E9A">
          <w:pPr>
            <w:pStyle w:val="Footer"/>
            <w:tabs>
              <w:tab w:val="clear" w:pos="8640"/>
              <w:tab w:val="right" w:pos="9360"/>
            </w:tabs>
          </w:pPr>
        </w:p>
      </w:tc>
      <w:tc>
        <w:tcPr>
          <w:tcW w:w="2395" w:type="pct"/>
        </w:tcPr>
        <w:p w14:paraId="21EAC0AB" w14:textId="77777777" w:rsidR="00137D90" w:rsidRDefault="00137D90" w:rsidP="009C1E9A">
          <w:pPr>
            <w:pStyle w:val="Footer"/>
            <w:tabs>
              <w:tab w:val="clear" w:pos="8640"/>
              <w:tab w:val="right" w:pos="9360"/>
            </w:tabs>
          </w:pPr>
        </w:p>
        <w:p w14:paraId="45EE21AF" w14:textId="77777777" w:rsidR="001A4310" w:rsidRDefault="001A4310" w:rsidP="009C1E9A">
          <w:pPr>
            <w:pStyle w:val="Footer"/>
            <w:tabs>
              <w:tab w:val="clear" w:pos="8640"/>
              <w:tab w:val="right" w:pos="9360"/>
            </w:tabs>
          </w:pPr>
        </w:p>
        <w:p w14:paraId="5B8F0DF0" w14:textId="77777777" w:rsidR="00137D90" w:rsidRDefault="00137D90" w:rsidP="009C1E9A">
          <w:pPr>
            <w:pStyle w:val="Footer"/>
            <w:tabs>
              <w:tab w:val="clear" w:pos="8640"/>
              <w:tab w:val="right" w:pos="9360"/>
            </w:tabs>
          </w:pPr>
        </w:p>
      </w:tc>
      <w:tc>
        <w:tcPr>
          <w:tcW w:w="2453" w:type="pct"/>
        </w:tcPr>
        <w:p w14:paraId="1A16A873" w14:textId="77777777" w:rsidR="00137D90" w:rsidRDefault="00137D90" w:rsidP="009C1E9A">
          <w:pPr>
            <w:pStyle w:val="Footer"/>
            <w:tabs>
              <w:tab w:val="clear" w:pos="8640"/>
              <w:tab w:val="right" w:pos="9360"/>
            </w:tabs>
            <w:jc w:val="right"/>
          </w:pPr>
        </w:p>
      </w:tc>
    </w:tr>
    <w:tr w:rsidR="00E4545F" w14:paraId="69D04742" w14:textId="77777777" w:rsidTr="009C1E9A">
      <w:trPr>
        <w:cantSplit/>
      </w:trPr>
      <w:tc>
        <w:tcPr>
          <w:tcW w:w="0" w:type="pct"/>
        </w:tcPr>
        <w:p w14:paraId="775306FA" w14:textId="77777777" w:rsidR="00EC379B" w:rsidRDefault="00EC379B" w:rsidP="009C1E9A">
          <w:pPr>
            <w:pStyle w:val="Footer"/>
            <w:tabs>
              <w:tab w:val="clear" w:pos="8640"/>
              <w:tab w:val="right" w:pos="9360"/>
            </w:tabs>
          </w:pPr>
        </w:p>
      </w:tc>
      <w:tc>
        <w:tcPr>
          <w:tcW w:w="2395" w:type="pct"/>
        </w:tcPr>
        <w:p w14:paraId="473F9823" w14:textId="554BAE2E" w:rsidR="00EC379B" w:rsidRPr="009C1E9A" w:rsidRDefault="007E07F1" w:rsidP="009C1E9A">
          <w:pPr>
            <w:pStyle w:val="Footer"/>
            <w:tabs>
              <w:tab w:val="clear" w:pos="8640"/>
              <w:tab w:val="right" w:pos="9360"/>
            </w:tabs>
            <w:rPr>
              <w:rFonts w:ascii="Shruti" w:hAnsi="Shruti"/>
              <w:sz w:val="22"/>
            </w:rPr>
          </w:pPr>
          <w:r>
            <w:rPr>
              <w:rFonts w:ascii="Shruti" w:hAnsi="Shruti"/>
              <w:sz w:val="22"/>
            </w:rPr>
            <w:t>88R 23626-D</w:t>
          </w:r>
        </w:p>
      </w:tc>
      <w:tc>
        <w:tcPr>
          <w:tcW w:w="2453" w:type="pct"/>
        </w:tcPr>
        <w:p w14:paraId="6DBC3F2B" w14:textId="49968BFD" w:rsidR="00EC379B" w:rsidRDefault="007E07F1" w:rsidP="009C1E9A">
          <w:pPr>
            <w:pStyle w:val="Footer"/>
            <w:tabs>
              <w:tab w:val="clear" w:pos="8640"/>
              <w:tab w:val="right" w:pos="9360"/>
            </w:tabs>
            <w:jc w:val="right"/>
          </w:pPr>
          <w:r>
            <w:fldChar w:fldCharType="begin"/>
          </w:r>
          <w:r>
            <w:instrText xml:space="preserve"> DOCPROPERTY  OTID  \* MERGEFORMAT </w:instrText>
          </w:r>
          <w:r>
            <w:fldChar w:fldCharType="separate"/>
          </w:r>
          <w:r w:rsidR="009D09A1">
            <w:t>23.104.2099</w:t>
          </w:r>
          <w:r>
            <w:fldChar w:fldCharType="end"/>
          </w:r>
        </w:p>
      </w:tc>
    </w:tr>
    <w:tr w:rsidR="00E4545F" w14:paraId="4570A4F3" w14:textId="77777777" w:rsidTr="009C1E9A">
      <w:trPr>
        <w:cantSplit/>
      </w:trPr>
      <w:tc>
        <w:tcPr>
          <w:tcW w:w="0" w:type="pct"/>
        </w:tcPr>
        <w:p w14:paraId="764AABE1" w14:textId="77777777" w:rsidR="00EC379B" w:rsidRDefault="00EC379B" w:rsidP="009C1E9A">
          <w:pPr>
            <w:pStyle w:val="Footer"/>
            <w:tabs>
              <w:tab w:val="clear" w:pos="4320"/>
              <w:tab w:val="clear" w:pos="8640"/>
              <w:tab w:val="left" w:pos="2865"/>
            </w:tabs>
          </w:pPr>
        </w:p>
      </w:tc>
      <w:tc>
        <w:tcPr>
          <w:tcW w:w="2395" w:type="pct"/>
        </w:tcPr>
        <w:p w14:paraId="29B0CF13" w14:textId="53C9BCDF" w:rsidR="00EC379B" w:rsidRPr="009C1E9A" w:rsidRDefault="007E07F1" w:rsidP="009C1E9A">
          <w:pPr>
            <w:pStyle w:val="Footer"/>
            <w:tabs>
              <w:tab w:val="clear" w:pos="4320"/>
              <w:tab w:val="clear" w:pos="8640"/>
              <w:tab w:val="left" w:pos="2865"/>
            </w:tabs>
            <w:rPr>
              <w:rFonts w:ascii="Shruti" w:hAnsi="Shruti"/>
              <w:sz w:val="22"/>
            </w:rPr>
          </w:pPr>
          <w:r>
            <w:rPr>
              <w:rFonts w:ascii="Shruti" w:hAnsi="Shruti"/>
              <w:sz w:val="22"/>
            </w:rPr>
            <w:t>Substitute Document Number: 88R 22613</w:t>
          </w:r>
        </w:p>
      </w:tc>
      <w:tc>
        <w:tcPr>
          <w:tcW w:w="2453" w:type="pct"/>
        </w:tcPr>
        <w:p w14:paraId="7F04DAF3" w14:textId="77777777" w:rsidR="00EC379B" w:rsidRDefault="00EC379B" w:rsidP="006D504F">
          <w:pPr>
            <w:pStyle w:val="Footer"/>
            <w:rPr>
              <w:rStyle w:val="PageNumber"/>
            </w:rPr>
          </w:pPr>
        </w:p>
        <w:p w14:paraId="78508E51" w14:textId="77777777" w:rsidR="00EC379B" w:rsidRDefault="00EC379B" w:rsidP="009C1E9A">
          <w:pPr>
            <w:pStyle w:val="Footer"/>
            <w:tabs>
              <w:tab w:val="clear" w:pos="8640"/>
              <w:tab w:val="right" w:pos="9360"/>
            </w:tabs>
            <w:jc w:val="right"/>
          </w:pPr>
        </w:p>
      </w:tc>
    </w:tr>
    <w:tr w:rsidR="00E4545F" w14:paraId="2E1995AC" w14:textId="77777777" w:rsidTr="009C1E9A">
      <w:trPr>
        <w:cantSplit/>
        <w:trHeight w:val="323"/>
      </w:trPr>
      <w:tc>
        <w:tcPr>
          <w:tcW w:w="0" w:type="pct"/>
          <w:gridSpan w:val="3"/>
        </w:tcPr>
        <w:p w14:paraId="0D74CAEF" w14:textId="77777777" w:rsidR="00EC379B" w:rsidRDefault="007E07F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499DF55" w14:textId="77777777" w:rsidR="00EC379B" w:rsidRDefault="00EC379B" w:rsidP="009C1E9A">
          <w:pPr>
            <w:pStyle w:val="Footer"/>
            <w:tabs>
              <w:tab w:val="clear" w:pos="8640"/>
              <w:tab w:val="right" w:pos="9360"/>
            </w:tabs>
            <w:jc w:val="center"/>
          </w:pPr>
        </w:p>
      </w:tc>
    </w:tr>
  </w:tbl>
  <w:p w14:paraId="268FC08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072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D0995" w14:textId="77777777" w:rsidR="00000000" w:rsidRDefault="007E07F1">
      <w:r>
        <w:separator/>
      </w:r>
    </w:p>
  </w:footnote>
  <w:footnote w:type="continuationSeparator" w:id="0">
    <w:p w14:paraId="79455526" w14:textId="77777777" w:rsidR="00000000" w:rsidRDefault="007E0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441F"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3290"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113E"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C4DC3"/>
    <w:multiLevelType w:val="hybridMultilevel"/>
    <w:tmpl w:val="E2D0C018"/>
    <w:lvl w:ilvl="0" w:tplc="0AF48F28">
      <w:start w:val="1"/>
      <w:numFmt w:val="bullet"/>
      <w:lvlText w:val=""/>
      <w:lvlJc w:val="left"/>
      <w:pPr>
        <w:tabs>
          <w:tab w:val="num" w:pos="720"/>
        </w:tabs>
        <w:ind w:left="720" w:hanging="360"/>
      </w:pPr>
      <w:rPr>
        <w:rFonts w:ascii="Symbol" w:hAnsi="Symbol" w:hint="default"/>
      </w:rPr>
    </w:lvl>
    <w:lvl w:ilvl="1" w:tplc="8BB06324" w:tentative="1">
      <w:start w:val="1"/>
      <w:numFmt w:val="bullet"/>
      <w:lvlText w:val="o"/>
      <w:lvlJc w:val="left"/>
      <w:pPr>
        <w:ind w:left="1440" w:hanging="360"/>
      </w:pPr>
      <w:rPr>
        <w:rFonts w:ascii="Courier New" w:hAnsi="Courier New" w:cs="Courier New" w:hint="default"/>
      </w:rPr>
    </w:lvl>
    <w:lvl w:ilvl="2" w:tplc="BB228D56" w:tentative="1">
      <w:start w:val="1"/>
      <w:numFmt w:val="bullet"/>
      <w:lvlText w:val=""/>
      <w:lvlJc w:val="left"/>
      <w:pPr>
        <w:ind w:left="2160" w:hanging="360"/>
      </w:pPr>
      <w:rPr>
        <w:rFonts w:ascii="Wingdings" w:hAnsi="Wingdings" w:hint="default"/>
      </w:rPr>
    </w:lvl>
    <w:lvl w:ilvl="3" w:tplc="BD9EC7C2" w:tentative="1">
      <w:start w:val="1"/>
      <w:numFmt w:val="bullet"/>
      <w:lvlText w:val=""/>
      <w:lvlJc w:val="left"/>
      <w:pPr>
        <w:ind w:left="2880" w:hanging="360"/>
      </w:pPr>
      <w:rPr>
        <w:rFonts w:ascii="Symbol" w:hAnsi="Symbol" w:hint="default"/>
      </w:rPr>
    </w:lvl>
    <w:lvl w:ilvl="4" w:tplc="113EE61E" w:tentative="1">
      <w:start w:val="1"/>
      <w:numFmt w:val="bullet"/>
      <w:lvlText w:val="o"/>
      <w:lvlJc w:val="left"/>
      <w:pPr>
        <w:ind w:left="3600" w:hanging="360"/>
      </w:pPr>
      <w:rPr>
        <w:rFonts w:ascii="Courier New" w:hAnsi="Courier New" w:cs="Courier New" w:hint="default"/>
      </w:rPr>
    </w:lvl>
    <w:lvl w:ilvl="5" w:tplc="B2CCAFA4" w:tentative="1">
      <w:start w:val="1"/>
      <w:numFmt w:val="bullet"/>
      <w:lvlText w:val=""/>
      <w:lvlJc w:val="left"/>
      <w:pPr>
        <w:ind w:left="4320" w:hanging="360"/>
      </w:pPr>
      <w:rPr>
        <w:rFonts w:ascii="Wingdings" w:hAnsi="Wingdings" w:hint="default"/>
      </w:rPr>
    </w:lvl>
    <w:lvl w:ilvl="6" w:tplc="9550946C" w:tentative="1">
      <w:start w:val="1"/>
      <w:numFmt w:val="bullet"/>
      <w:lvlText w:val=""/>
      <w:lvlJc w:val="left"/>
      <w:pPr>
        <w:ind w:left="5040" w:hanging="360"/>
      </w:pPr>
      <w:rPr>
        <w:rFonts w:ascii="Symbol" w:hAnsi="Symbol" w:hint="default"/>
      </w:rPr>
    </w:lvl>
    <w:lvl w:ilvl="7" w:tplc="7A0EFFF6" w:tentative="1">
      <w:start w:val="1"/>
      <w:numFmt w:val="bullet"/>
      <w:lvlText w:val="o"/>
      <w:lvlJc w:val="left"/>
      <w:pPr>
        <w:ind w:left="5760" w:hanging="360"/>
      </w:pPr>
      <w:rPr>
        <w:rFonts w:ascii="Courier New" w:hAnsi="Courier New" w:cs="Courier New" w:hint="default"/>
      </w:rPr>
    </w:lvl>
    <w:lvl w:ilvl="8" w:tplc="46187CB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9D9"/>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56C46"/>
    <w:rsid w:val="000608B0"/>
    <w:rsid w:val="0006104C"/>
    <w:rsid w:val="00064BF2"/>
    <w:rsid w:val="000667BA"/>
    <w:rsid w:val="000676A7"/>
    <w:rsid w:val="00071ACB"/>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6210"/>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2104"/>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0FE"/>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4183"/>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59C8"/>
    <w:rsid w:val="005A6B34"/>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2485"/>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71E4"/>
    <w:rsid w:val="006402E7"/>
    <w:rsid w:val="0064099A"/>
    <w:rsid w:val="00640CB6"/>
    <w:rsid w:val="00641B42"/>
    <w:rsid w:val="00645750"/>
    <w:rsid w:val="00650307"/>
    <w:rsid w:val="00650692"/>
    <w:rsid w:val="006508D3"/>
    <w:rsid w:val="00650AFA"/>
    <w:rsid w:val="00662B77"/>
    <w:rsid w:val="00662D0E"/>
    <w:rsid w:val="00663265"/>
    <w:rsid w:val="0066345F"/>
    <w:rsid w:val="0066485B"/>
    <w:rsid w:val="0067036E"/>
    <w:rsid w:val="00671693"/>
    <w:rsid w:val="00671A49"/>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0152"/>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07F1"/>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379D9"/>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679B7"/>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6C6C"/>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09A1"/>
    <w:rsid w:val="009D0C6F"/>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138"/>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706"/>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28EB"/>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7374"/>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86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296D"/>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3231"/>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2A9"/>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114"/>
    <w:rsid w:val="00E1228E"/>
    <w:rsid w:val="00E13374"/>
    <w:rsid w:val="00E14079"/>
    <w:rsid w:val="00E155AB"/>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45F"/>
    <w:rsid w:val="00E45547"/>
    <w:rsid w:val="00E500F1"/>
    <w:rsid w:val="00E51446"/>
    <w:rsid w:val="00E515B0"/>
    <w:rsid w:val="00E529C8"/>
    <w:rsid w:val="00E55DA0"/>
    <w:rsid w:val="00E56033"/>
    <w:rsid w:val="00E61159"/>
    <w:rsid w:val="00E625DA"/>
    <w:rsid w:val="00E634DC"/>
    <w:rsid w:val="00E667F3"/>
    <w:rsid w:val="00E67794"/>
    <w:rsid w:val="00E70CC6"/>
    <w:rsid w:val="00E71254"/>
    <w:rsid w:val="00E721E7"/>
    <w:rsid w:val="00E73CCD"/>
    <w:rsid w:val="00E76453"/>
    <w:rsid w:val="00E77353"/>
    <w:rsid w:val="00E775AE"/>
    <w:rsid w:val="00E8272C"/>
    <w:rsid w:val="00E827C7"/>
    <w:rsid w:val="00E85DBD"/>
    <w:rsid w:val="00E87A99"/>
    <w:rsid w:val="00E90702"/>
    <w:rsid w:val="00E9241E"/>
    <w:rsid w:val="00E93DEF"/>
    <w:rsid w:val="00E947B1"/>
    <w:rsid w:val="00E96852"/>
    <w:rsid w:val="00E971CA"/>
    <w:rsid w:val="00EA16AC"/>
    <w:rsid w:val="00EA385A"/>
    <w:rsid w:val="00EA3931"/>
    <w:rsid w:val="00EA4C98"/>
    <w:rsid w:val="00EA658E"/>
    <w:rsid w:val="00EA7610"/>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6928"/>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1149"/>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69EB"/>
    <w:rsid w:val="00FC726C"/>
    <w:rsid w:val="00FC790A"/>
    <w:rsid w:val="00FD050E"/>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9D8F0E-5F20-4133-99D1-0C5656F3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7286A"/>
    <w:rPr>
      <w:sz w:val="16"/>
      <w:szCs w:val="16"/>
    </w:rPr>
  </w:style>
  <w:style w:type="paragraph" w:styleId="CommentText">
    <w:name w:val="annotation text"/>
    <w:basedOn w:val="Normal"/>
    <w:link w:val="CommentTextChar"/>
    <w:semiHidden/>
    <w:unhideWhenUsed/>
    <w:rsid w:val="00C7286A"/>
    <w:rPr>
      <w:sz w:val="20"/>
      <w:szCs w:val="20"/>
    </w:rPr>
  </w:style>
  <w:style w:type="character" w:customStyle="1" w:styleId="CommentTextChar">
    <w:name w:val="Comment Text Char"/>
    <w:basedOn w:val="DefaultParagraphFont"/>
    <w:link w:val="CommentText"/>
    <w:semiHidden/>
    <w:rsid w:val="00C7286A"/>
  </w:style>
  <w:style w:type="paragraph" w:styleId="CommentSubject">
    <w:name w:val="annotation subject"/>
    <w:basedOn w:val="CommentText"/>
    <w:next w:val="CommentText"/>
    <w:link w:val="CommentSubjectChar"/>
    <w:semiHidden/>
    <w:unhideWhenUsed/>
    <w:rsid w:val="00C7286A"/>
    <w:rPr>
      <w:b/>
      <w:bCs/>
    </w:rPr>
  </w:style>
  <w:style w:type="character" w:customStyle="1" w:styleId="CommentSubjectChar">
    <w:name w:val="Comment Subject Char"/>
    <w:basedOn w:val="CommentTextChar"/>
    <w:link w:val="CommentSubject"/>
    <w:semiHidden/>
    <w:rsid w:val="00C7286A"/>
    <w:rPr>
      <w:b/>
      <w:bCs/>
    </w:rPr>
  </w:style>
  <w:style w:type="paragraph" w:styleId="Revision">
    <w:name w:val="Revision"/>
    <w:hidden/>
    <w:uiPriority w:val="99"/>
    <w:semiHidden/>
    <w:rsid w:val="00E515B0"/>
    <w:rPr>
      <w:sz w:val="24"/>
      <w:szCs w:val="24"/>
    </w:rPr>
  </w:style>
  <w:style w:type="character" w:styleId="Hyperlink">
    <w:name w:val="Hyperlink"/>
    <w:basedOn w:val="DefaultParagraphFont"/>
    <w:unhideWhenUsed/>
    <w:rsid w:val="00AC6706"/>
    <w:rPr>
      <w:color w:val="0000FF" w:themeColor="hyperlink"/>
      <w:u w:val="single"/>
    </w:rPr>
  </w:style>
  <w:style w:type="character" w:customStyle="1" w:styleId="UnresolvedMention1">
    <w:name w:val="Unresolved Mention1"/>
    <w:basedOn w:val="DefaultParagraphFont"/>
    <w:uiPriority w:val="99"/>
    <w:semiHidden/>
    <w:unhideWhenUsed/>
    <w:rsid w:val="00AC6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2384</Characters>
  <Application>Microsoft Office Word</Application>
  <DocSecurity>4</DocSecurity>
  <Lines>69</Lines>
  <Paragraphs>22</Paragraphs>
  <ScaleCrop>false</ScaleCrop>
  <HeadingPairs>
    <vt:vector size="2" baseType="variant">
      <vt:variant>
        <vt:lpstr>Title</vt:lpstr>
      </vt:variant>
      <vt:variant>
        <vt:i4>1</vt:i4>
      </vt:variant>
    </vt:vector>
  </HeadingPairs>
  <TitlesOfParts>
    <vt:vector size="1" baseType="lpstr">
      <vt:lpstr>BA - HB05053 (Committee Report (Substituted))</vt:lpstr>
    </vt:vector>
  </TitlesOfParts>
  <Company>State of Texas</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23626</dc:subject>
  <dc:creator>State of Texas</dc:creator>
  <dc:description>HB 5053 by DeAyala-(H)Elections (Substitute Document Number: 88R 22613)</dc:description>
  <cp:lastModifiedBy>Thomas Weis</cp:lastModifiedBy>
  <cp:revision>2</cp:revision>
  <cp:lastPrinted>2003-11-26T17:21:00Z</cp:lastPrinted>
  <dcterms:created xsi:type="dcterms:W3CDTF">2023-04-18T19:41:00Z</dcterms:created>
  <dcterms:modified xsi:type="dcterms:W3CDTF">2023-04-18T19:41:00Z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23.104.2099</vt:lpwstr>
  </property>
</Properties>
</file>