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530EB" w14:paraId="47A09A03" w14:textId="77777777" w:rsidTr="00345119">
        <w:tc>
          <w:tcPr>
            <w:tcW w:w="9576" w:type="dxa"/>
            <w:noWrap/>
          </w:tcPr>
          <w:p w14:paraId="010F6BA0" w14:textId="77777777" w:rsidR="008423E4" w:rsidRPr="0022177D" w:rsidRDefault="00825D7D" w:rsidP="00142AE2">
            <w:pPr>
              <w:pStyle w:val="Heading1"/>
            </w:pPr>
            <w:r w:rsidRPr="00631897">
              <w:t>BILL ANALYSIS</w:t>
            </w:r>
          </w:p>
        </w:tc>
      </w:tr>
    </w:tbl>
    <w:p w14:paraId="77414A77" w14:textId="77777777" w:rsidR="008423E4" w:rsidRPr="0022177D" w:rsidRDefault="008423E4" w:rsidP="00142AE2">
      <w:pPr>
        <w:jc w:val="center"/>
      </w:pPr>
    </w:p>
    <w:p w14:paraId="1ED2B9AF" w14:textId="77777777" w:rsidR="008423E4" w:rsidRPr="00B31F0E" w:rsidRDefault="008423E4" w:rsidP="00142AE2"/>
    <w:p w14:paraId="152A2B32" w14:textId="77777777" w:rsidR="008423E4" w:rsidRPr="00742794" w:rsidRDefault="008423E4" w:rsidP="00142AE2">
      <w:pPr>
        <w:tabs>
          <w:tab w:val="right" w:pos="9360"/>
        </w:tabs>
      </w:pPr>
    </w:p>
    <w:tbl>
      <w:tblPr>
        <w:tblW w:w="0" w:type="auto"/>
        <w:tblLayout w:type="fixed"/>
        <w:tblLook w:val="01E0" w:firstRow="1" w:lastRow="1" w:firstColumn="1" w:lastColumn="1" w:noHBand="0" w:noVBand="0"/>
      </w:tblPr>
      <w:tblGrid>
        <w:gridCol w:w="9576"/>
      </w:tblGrid>
      <w:tr w:rsidR="00D530EB" w14:paraId="454E58BE" w14:textId="77777777" w:rsidTr="00345119">
        <w:tc>
          <w:tcPr>
            <w:tcW w:w="9576" w:type="dxa"/>
          </w:tcPr>
          <w:p w14:paraId="0DC7CE9F" w14:textId="77777777" w:rsidR="008423E4" w:rsidRPr="00861995" w:rsidRDefault="00825D7D" w:rsidP="00142AE2">
            <w:pPr>
              <w:jc w:val="right"/>
            </w:pPr>
            <w:r>
              <w:t>C.S.H.B. 5217</w:t>
            </w:r>
          </w:p>
        </w:tc>
      </w:tr>
      <w:tr w:rsidR="00D530EB" w14:paraId="0433F955" w14:textId="77777777" w:rsidTr="00345119">
        <w:tc>
          <w:tcPr>
            <w:tcW w:w="9576" w:type="dxa"/>
          </w:tcPr>
          <w:p w14:paraId="69AF4697" w14:textId="77777777" w:rsidR="008423E4" w:rsidRPr="00861995" w:rsidRDefault="00825D7D" w:rsidP="00142AE2">
            <w:pPr>
              <w:jc w:val="right"/>
            </w:pPr>
            <w:r>
              <w:t xml:space="preserve">By: </w:t>
            </w:r>
            <w:r w:rsidR="003D34EE">
              <w:t>Bell, Cecil</w:t>
            </w:r>
          </w:p>
        </w:tc>
      </w:tr>
      <w:tr w:rsidR="00D530EB" w14:paraId="2D3F7E5C" w14:textId="77777777" w:rsidTr="00345119">
        <w:tc>
          <w:tcPr>
            <w:tcW w:w="9576" w:type="dxa"/>
          </w:tcPr>
          <w:p w14:paraId="58F0E9A0" w14:textId="77777777" w:rsidR="008423E4" w:rsidRPr="00861995" w:rsidRDefault="00825D7D" w:rsidP="00142AE2">
            <w:pPr>
              <w:jc w:val="right"/>
            </w:pPr>
            <w:r>
              <w:t>Land &amp; Resource Management</w:t>
            </w:r>
          </w:p>
        </w:tc>
      </w:tr>
      <w:tr w:rsidR="00D530EB" w14:paraId="500FA9EF" w14:textId="77777777" w:rsidTr="00345119">
        <w:tc>
          <w:tcPr>
            <w:tcW w:w="9576" w:type="dxa"/>
          </w:tcPr>
          <w:p w14:paraId="77DF6416" w14:textId="77777777" w:rsidR="008423E4" w:rsidRDefault="00825D7D" w:rsidP="00142AE2">
            <w:pPr>
              <w:jc w:val="right"/>
            </w:pPr>
            <w:r>
              <w:t>Committee Report (Substituted)</w:t>
            </w:r>
          </w:p>
        </w:tc>
      </w:tr>
    </w:tbl>
    <w:p w14:paraId="03F71F1A" w14:textId="77777777" w:rsidR="008423E4" w:rsidRDefault="008423E4" w:rsidP="00142AE2">
      <w:pPr>
        <w:tabs>
          <w:tab w:val="right" w:pos="9360"/>
        </w:tabs>
      </w:pPr>
    </w:p>
    <w:p w14:paraId="3A70E3CA" w14:textId="77777777" w:rsidR="008423E4" w:rsidRDefault="008423E4" w:rsidP="00142AE2"/>
    <w:p w14:paraId="17DF90D4" w14:textId="77777777" w:rsidR="008423E4" w:rsidRDefault="008423E4" w:rsidP="00142AE2"/>
    <w:tbl>
      <w:tblPr>
        <w:tblW w:w="0" w:type="auto"/>
        <w:tblCellMar>
          <w:left w:w="115" w:type="dxa"/>
          <w:right w:w="115" w:type="dxa"/>
        </w:tblCellMar>
        <w:tblLook w:val="01E0" w:firstRow="1" w:lastRow="1" w:firstColumn="1" w:lastColumn="1" w:noHBand="0" w:noVBand="0"/>
      </w:tblPr>
      <w:tblGrid>
        <w:gridCol w:w="9360"/>
      </w:tblGrid>
      <w:tr w:rsidR="00D530EB" w14:paraId="4EED7C67" w14:textId="77777777" w:rsidTr="00345119">
        <w:tc>
          <w:tcPr>
            <w:tcW w:w="9576" w:type="dxa"/>
          </w:tcPr>
          <w:p w14:paraId="76C3E3B0" w14:textId="77777777" w:rsidR="008423E4" w:rsidRPr="00A8133F" w:rsidRDefault="00825D7D" w:rsidP="00142AE2">
            <w:pPr>
              <w:rPr>
                <w:b/>
              </w:rPr>
            </w:pPr>
            <w:r w:rsidRPr="009C1E9A">
              <w:rPr>
                <w:b/>
                <w:u w:val="single"/>
              </w:rPr>
              <w:t>BACKGROUND AND PURPOSE</w:t>
            </w:r>
            <w:r>
              <w:rPr>
                <w:b/>
              </w:rPr>
              <w:t xml:space="preserve"> </w:t>
            </w:r>
          </w:p>
          <w:p w14:paraId="5402CC80" w14:textId="77777777" w:rsidR="008423E4" w:rsidRDefault="008423E4" w:rsidP="00142AE2"/>
          <w:p w14:paraId="0A6C2431" w14:textId="03B18C32" w:rsidR="008423E4" w:rsidRDefault="00825D7D" w:rsidP="00142AE2">
            <w:pPr>
              <w:pStyle w:val="Header"/>
              <w:jc w:val="both"/>
            </w:pPr>
            <w:r>
              <w:t>R</w:t>
            </w:r>
            <w:r w:rsidR="00F15595">
              <w:t>esidents and property owners who are subject to municipal regulatory authority in the extraterritorial jurisdiction of municipalities have no vote or voice in the municipalities that regulate them</w:t>
            </w:r>
            <w:r w:rsidR="0074077E">
              <w:t>.</w:t>
            </w:r>
            <w:r w:rsidR="00F15595">
              <w:t xml:space="preserve"> M</w:t>
            </w:r>
            <w:r w:rsidR="00F15595" w:rsidRPr="00F15595">
              <w:t>unicipalities hav</w:t>
            </w:r>
            <w:r w:rsidR="00F15595">
              <w:t>e</w:t>
            </w:r>
            <w:r w:rsidR="00F15595" w:rsidRPr="00F15595">
              <w:t xml:space="preserve"> too much control over </w:t>
            </w:r>
            <w:r w:rsidR="0074077E">
              <w:t>areas</w:t>
            </w:r>
            <w:r w:rsidR="00F15595" w:rsidRPr="00F15595">
              <w:t xml:space="preserve"> outside of </w:t>
            </w:r>
            <w:r w:rsidR="00F15595">
              <w:t>municipal corporate</w:t>
            </w:r>
            <w:r w:rsidR="00F15595" w:rsidRPr="00F15595">
              <w:t xml:space="preserve"> boundaries, which can cause </w:t>
            </w:r>
            <w:r w:rsidR="0074077E">
              <w:t xml:space="preserve">property </w:t>
            </w:r>
            <w:r w:rsidR="00F15595" w:rsidRPr="00F15595">
              <w:t xml:space="preserve">owners </w:t>
            </w:r>
            <w:r w:rsidR="0074077E">
              <w:t xml:space="preserve">in those areas </w:t>
            </w:r>
            <w:r w:rsidR="00F15595" w:rsidRPr="00F15595">
              <w:t xml:space="preserve">to be subject to regulations and restrictions that </w:t>
            </w:r>
            <w:r w:rsidR="0074077E">
              <w:t>may</w:t>
            </w:r>
            <w:r w:rsidR="00F15595" w:rsidRPr="00F15595">
              <w:t xml:space="preserve"> not necessarily</w:t>
            </w:r>
            <w:r w:rsidR="0074077E">
              <w:t xml:space="preserve"> be</w:t>
            </w:r>
            <w:r w:rsidR="00F15595" w:rsidRPr="00F15595">
              <w:t xml:space="preserve"> in their best interests.</w:t>
            </w:r>
            <w:r w:rsidR="0074077E">
              <w:t xml:space="preserve"> C.S.H.B. 5217 </w:t>
            </w:r>
            <w:r w:rsidR="00F15595">
              <w:t xml:space="preserve">seeks to </w:t>
            </w:r>
            <w:r w:rsidR="0074077E">
              <w:t xml:space="preserve">address this issue by providing for the </w:t>
            </w:r>
            <w:r w:rsidR="0074077E" w:rsidRPr="0074077E">
              <w:t>release of an area from a municipality's extraterritorial jurisdiction by petition or election</w:t>
            </w:r>
            <w:r w:rsidR="0074077E">
              <w:t xml:space="preserve">. </w:t>
            </w:r>
            <w:r w:rsidR="00F15595">
              <w:t xml:space="preserve"> </w:t>
            </w:r>
          </w:p>
          <w:p w14:paraId="71B52F89" w14:textId="77777777" w:rsidR="008423E4" w:rsidRPr="00E26B13" w:rsidRDefault="008423E4" w:rsidP="00142AE2">
            <w:pPr>
              <w:rPr>
                <w:b/>
              </w:rPr>
            </w:pPr>
          </w:p>
        </w:tc>
      </w:tr>
      <w:tr w:rsidR="00D530EB" w14:paraId="1F0A5EF0" w14:textId="77777777" w:rsidTr="00345119">
        <w:tc>
          <w:tcPr>
            <w:tcW w:w="9576" w:type="dxa"/>
          </w:tcPr>
          <w:p w14:paraId="07CA48F9" w14:textId="77777777" w:rsidR="0017725B" w:rsidRDefault="00825D7D" w:rsidP="00142AE2">
            <w:pPr>
              <w:rPr>
                <w:b/>
                <w:u w:val="single"/>
              </w:rPr>
            </w:pPr>
            <w:r>
              <w:rPr>
                <w:b/>
                <w:u w:val="single"/>
              </w:rPr>
              <w:t>CRIMINAL JUSTICE IMPACT</w:t>
            </w:r>
          </w:p>
          <w:p w14:paraId="765E2BDB" w14:textId="77777777" w:rsidR="0017725B" w:rsidRDefault="0017725B" w:rsidP="00142AE2">
            <w:pPr>
              <w:rPr>
                <w:b/>
                <w:u w:val="single"/>
              </w:rPr>
            </w:pPr>
          </w:p>
          <w:p w14:paraId="17791CD5" w14:textId="1C53C40A" w:rsidR="00ED02D6" w:rsidRPr="00ED02D6" w:rsidRDefault="00825D7D" w:rsidP="00142AE2">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503F14B6" w14:textId="77777777" w:rsidR="0017725B" w:rsidRPr="0017725B" w:rsidRDefault="0017725B" w:rsidP="00142AE2">
            <w:pPr>
              <w:rPr>
                <w:b/>
                <w:u w:val="single"/>
              </w:rPr>
            </w:pPr>
          </w:p>
        </w:tc>
      </w:tr>
      <w:tr w:rsidR="00D530EB" w14:paraId="4AB1BBDF" w14:textId="77777777" w:rsidTr="00345119">
        <w:tc>
          <w:tcPr>
            <w:tcW w:w="9576" w:type="dxa"/>
          </w:tcPr>
          <w:p w14:paraId="6BE8E857" w14:textId="77777777" w:rsidR="008423E4" w:rsidRPr="00A8133F" w:rsidRDefault="00825D7D" w:rsidP="00142AE2">
            <w:pPr>
              <w:rPr>
                <w:b/>
              </w:rPr>
            </w:pPr>
            <w:r w:rsidRPr="009C1E9A">
              <w:rPr>
                <w:b/>
                <w:u w:val="single"/>
              </w:rPr>
              <w:t>RULEMAKING AUTHORITY</w:t>
            </w:r>
            <w:r>
              <w:rPr>
                <w:b/>
              </w:rPr>
              <w:t xml:space="preserve"> </w:t>
            </w:r>
          </w:p>
          <w:p w14:paraId="61263290" w14:textId="77777777" w:rsidR="008423E4" w:rsidRDefault="008423E4" w:rsidP="00142AE2"/>
          <w:p w14:paraId="08CA6744" w14:textId="57E86056" w:rsidR="00ED02D6" w:rsidRDefault="00825D7D" w:rsidP="00142AE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B14DEBC" w14:textId="77777777" w:rsidR="008423E4" w:rsidRPr="00E21FDC" w:rsidRDefault="008423E4" w:rsidP="00142AE2">
            <w:pPr>
              <w:rPr>
                <w:b/>
              </w:rPr>
            </w:pPr>
          </w:p>
        </w:tc>
      </w:tr>
      <w:tr w:rsidR="00D530EB" w14:paraId="44EEE7C2" w14:textId="77777777" w:rsidTr="00345119">
        <w:tc>
          <w:tcPr>
            <w:tcW w:w="9576" w:type="dxa"/>
          </w:tcPr>
          <w:p w14:paraId="1F81313B" w14:textId="77777777" w:rsidR="008423E4" w:rsidRPr="00A8133F" w:rsidRDefault="00825D7D" w:rsidP="00142AE2">
            <w:pPr>
              <w:rPr>
                <w:b/>
              </w:rPr>
            </w:pPr>
            <w:r w:rsidRPr="009C1E9A">
              <w:rPr>
                <w:b/>
                <w:u w:val="single"/>
              </w:rPr>
              <w:t>ANALYSIS</w:t>
            </w:r>
            <w:r>
              <w:rPr>
                <w:b/>
              </w:rPr>
              <w:t xml:space="preserve"> </w:t>
            </w:r>
          </w:p>
          <w:p w14:paraId="3A4A6865" w14:textId="77777777" w:rsidR="008423E4" w:rsidRDefault="008423E4" w:rsidP="00142AE2"/>
          <w:p w14:paraId="717D3B5F" w14:textId="46D7F0D6" w:rsidR="0007462C" w:rsidRDefault="00825D7D" w:rsidP="00142AE2">
            <w:pPr>
              <w:jc w:val="both"/>
            </w:pPr>
            <w:r>
              <w:t xml:space="preserve">C.S.H.B. 5217 amends the </w:t>
            </w:r>
            <w:r w:rsidRPr="0007462C">
              <w:t>Local Government Code</w:t>
            </w:r>
            <w:r>
              <w:t xml:space="preserve"> to set out provisions relating to the </w:t>
            </w:r>
            <w:r w:rsidR="009712F5" w:rsidRPr="0007462C">
              <w:t xml:space="preserve">release of </w:t>
            </w:r>
            <w:r w:rsidR="009712F5">
              <w:t xml:space="preserve">an </w:t>
            </w:r>
            <w:r w:rsidR="009712F5" w:rsidRPr="0007462C">
              <w:t xml:space="preserve">area </w:t>
            </w:r>
            <w:r w:rsidR="009712F5">
              <w:t xml:space="preserve">from a municipality's extraterritorial jurisdiction </w:t>
            </w:r>
            <w:r w:rsidR="006A5E86">
              <w:t xml:space="preserve">(ETJ) </w:t>
            </w:r>
            <w:r w:rsidR="009712F5">
              <w:t>by petition or election</w:t>
            </w:r>
            <w:r w:rsidR="00DE6366">
              <w:t>. The bill exempts from its provisions</w:t>
            </w:r>
            <w:r>
              <w:t xml:space="preserve"> the following areas:</w:t>
            </w:r>
          </w:p>
          <w:p w14:paraId="14C312A0" w14:textId="7986637D" w:rsidR="0007462C" w:rsidRDefault="00825D7D" w:rsidP="009D0385">
            <w:pPr>
              <w:pStyle w:val="ListParagraph"/>
              <w:numPr>
                <w:ilvl w:val="0"/>
                <w:numId w:val="1"/>
              </w:numPr>
              <w:jc w:val="both"/>
            </w:pPr>
            <w:r>
              <w:t>an area</w:t>
            </w:r>
            <w:r w:rsidR="00F63153">
              <w:t xml:space="preserve"> located</w:t>
            </w:r>
            <w:r>
              <w:t xml:space="preserve"> within five miles of the boundary of a </w:t>
            </w:r>
            <w:r w:rsidRPr="0007462C">
              <w:t>presently functioning federally owned or operated military installation or facilit</w:t>
            </w:r>
            <w:r>
              <w:t>y at which an active training program is conducted;</w:t>
            </w:r>
          </w:p>
          <w:p w14:paraId="2AAE8890" w14:textId="5ED283F3" w:rsidR="0007462C" w:rsidRDefault="00825D7D" w:rsidP="009D0385">
            <w:pPr>
              <w:pStyle w:val="ListParagraph"/>
              <w:numPr>
                <w:ilvl w:val="0"/>
                <w:numId w:val="1"/>
              </w:numPr>
              <w:jc w:val="both"/>
            </w:pPr>
            <w:r>
              <w:t xml:space="preserve">an area </w:t>
            </w:r>
            <w:r w:rsidR="00F63153">
              <w:t xml:space="preserve">located </w:t>
            </w:r>
            <w:r>
              <w:t>in an area designated as an applicable industrial district; or</w:t>
            </w:r>
          </w:p>
          <w:p w14:paraId="517450C5" w14:textId="19F88BDB" w:rsidR="0007462C" w:rsidRDefault="00825D7D" w:rsidP="009D0385">
            <w:pPr>
              <w:pStyle w:val="ListParagraph"/>
              <w:numPr>
                <w:ilvl w:val="0"/>
                <w:numId w:val="1"/>
              </w:numPr>
              <w:jc w:val="both"/>
            </w:pPr>
            <w:r>
              <w:t xml:space="preserve">an area </w:t>
            </w:r>
            <w:r w:rsidR="00F63153">
              <w:t xml:space="preserve">located </w:t>
            </w:r>
            <w:r>
              <w:t xml:space="preserve">in an area subject to a strategic partnership agreement entered into between a municipality and certain </w:t>
            </w:r>
            <w:r w:rsidRPr="005A3057">
              <w:t>conservation and reclamation district</w:t>
            </w:r>
            <w:r>
              <w:t>s.</w:t>
            </w:r>
          </w:p>
          <w:p w14:paraId="4A04320F" w14:textId="01D2E9CC" w:rsidR="005A3057" w:rsidRDefault="005A3057" w:rsidP="00142AE2">
            <w:pPr>
              <w:jc w:val="both"/>
            </w:pPr>
          </w:p>
          <w:p w14:paraId="135FD8FB" w14:textId="409EF9F9" w:rsidR="005A3057" w:rsidRPr="009712F5" w:rsidRDefault="00825D7D" w:rsidP="00142AE2">
            <w:pPr>
              <w:jc w:val="both"/>
              <w:rPr>
                <w:b/>
                <w:bCs/>
              </w:rPr>
            </w:pPr>
            <w:r w:rsidRPr="009712F5">
              <w:rPr>
                <w:b/>
                <w:bCs/>
              </w:rPr>
              <w:t xml:space="preserve">Release of an Area From a Municipality's </w:t>
            </w:r>
            <w:r w:rsidR="006A5E86">
              <w:rPr>
                <w:b/>
                <w:bCs/>
              </w:rPr>
              <w:t>ETJ</w:t>
            </w:r>
            <w:r w:rsidRPr="009712F5">
              <w:rPr>
                <w:b/>
                <w:bCs/>
              </w:rPr>
              <w:t xml:space="preserve"> by Petition </w:t>
            </w:r>
          </w:p>
          <w:p w14:paraId="2608D374" w14:textId="3BA4BDAA" w:rsidR="005A3057" w:rsidRDefault="005A3057" w:rsidP="00142AE2">
            <w:pPr>
              <w:jc w:val="both"/>
            </w:pPr>
          </w:p>
          <w:p w14:paraId="365710FC" w14:textId="355575B0" w:rsidR="005A3057" w:rsidRDefault="00825D7D" w:rsidP="00142AE2">
            <w:pPr>
              <w:jc w:val="both"/>
            </w:pPr>
            <w:r>
              <w:t>C.S.H.B. 5217 authorizes a resident</w:t>
            </w:r>
            <w:r>
              <w:t xml:space="preserve"> of an area in a municipality's </w:t>
            </w:r>
            <w:r w:rsidR="006A5E86">
              <w:t>ETJ</w:t>
            </w:r>
            <w:r w:rsidR="009234FC">
              <w:t xml:space="preserve">, and </w:t>
            </w:r>
            <w:r w:rsidR="009234FC" w:rsidRPr="009234FC">
              <w:t xml:space="preserve">the owner or owners of the majority in value of an area consisting of one or more parcels of land in a municipality's </w:t>
            </w:r>
            <w:r w:rsidR="006A5E86">
              <w:t>ETJ</w:t>
            </w:r>
            <w:r w:rsidR="009234FC">
              <w:t>,</w:t>
            </w:r>
            <w:r>
              <w:t xml:space="preserve"> to file a petition with the municipality for the </w:t>
            </w:r>
            <w:r w:rsidR="009234FC">
              <w:t xml:space="preserve">respective </w:t>
            </w:r>
            <w:r>
              <w:t xml:space="preserve">area to be released from the </w:t>
            </w:r>
            <w:r w:rsidR="006A5E86">
              <w:t>ETJ</w:t>
            </w:r>
            <w:r>
              <w:t>.</w:t>
            </w:r>
            <w:r w:rsidR="009234FC">
              <w:t xml:space="preserve"> The bill specifies that certain </w:t>
            </w:r>
            <w:r>
              <w:t>Election Code</w:t>
            </w:r>
            <w:r w:rsidR="009234FC">
              <w:t xml:space="preserve"> petition provisions </w:t>
            </w:r>
            <w:r w:rsidR="00DE6366">
              <w:t xml:space="preserve">regarding a petition filed outside that code </w:t>
            </w:r>
            <w:r>
              <w:t>appl</w:t>
            </w:r>
            <w:r w:rsidR="009234FC">
              <w:t>y</w:t>
            </w:r>
            <w:r>
              <w:t xml:space="preserve"> to </w:t>
            </w:r>
            <w:r w:rsidR="009234FC">
              <w:t>the</w:t>
            </w:r>
            <w:r>
              <w:t xml:space="preserve"> petition.</w:t>
            </w:r>
          </w:p>
          <w:p w14:paraId="453373FB" w14:textId="0D35C817" w:rsidR="005A3057" w:rsidRDefault="005A3057" w:rsidP="00142AE2">
            <w:pPr>
              <w:jc w:val="both"/>
            </w:pPr>
          </w:p>
          <w:p w14:paraId="61F53541" w14:textId="37980DFB" w:rsidR="005A3057" w:rsidRDefault="00825D7D" w:rsidP="00142AE2">
            <w:pPr>
              <w:jc w:val="both"/>
            </w:pPr>
            <w:r>
              <w:t>C.S.H.B. 5217 requires the petition to be signed by the following:</w:t>
            </w:r>
          </w:p>
          <w:p w14:paraId="4C784860" w14:textId="5FD7D0A5" w:rsidR="005A3057" w:rsidRDefault="00825D7D" w:rsidP="009D0385">
            <w:pPr>
              <w:pStyle w:val="ListParagraph"/>
              <w:numPr>
                <w:ilvl w:val="0"/>
                <w:numId w:val="3"/>
              </w:numPr>
              <w:jc w:val="both"/>
            </w:pPr>
            <w:r>
              <w:t>more than 50 percent</w:t>
            </w:r>
            <w:r>
              <w:t xml:space="preserve"> of the registered voters of the </w:t>
            </w:r>
            <w:r w:rsidR="009234FC">
              <w:t xml:space="preserve">applicable </w:t>
            </w:r>
            <w:r>
              <w:t>area as of the date of the preceding uniform election; or</w:t>
            </w:r>
          </w:p>
          <w:p w14:paraId="11BDED6D" w14:textId="429D06D7" w:rsidR="005A3057" w:rsidRDefault="00825D7D" w:rsidP="009D0385">
            <w:pPr>
              <w:pStyle w:val="ListParagraph"/>
              <w:numPr>
                <w:ilvl w:val="0"/>
                <w:numId w:val="3"/>
              </w:numPr>
              <w:jc w:val="both"/>
            </w:pPr>
            <w:r>
              <w:t>a majority in value of the holders of title of land in the</w:t>
            </w:r>
            <w:r w:rsidR="009234FC">
              <w:t xml:space="preserve"> applicable</w:t>
            </w:r>
            <w:r>
              <w:t xml:space="preserve"> area, as indicated by the tax rolls of the applicable central appraisal district.</w:t>
            </w:r>
          </w:p>
          <w:p w14:paraId="1331B56C" w14:textId="728191F4" w:rsidR="006A5E86" w:rsidRDefault="00825D7D" w:rsidP="00142AE2">
            <w:pPr>
              <w:jc w:val="both"/>
            </w:pPr>
            <w:r>
              <w:t>Th</w:t>
            </w:r>
            <w:r>
              <w:t>e bill requires a</w:t>
            </w:r>
            <w:r w:rsidR="005A3057">
              <w:t xml:space="preserve"> person filing </w:t>
            </w:r>
            <w:r>
              <w:t>the</w:t>
            </w:r>
            <w:r w:rsidR="005A3057">
              <w:t xml:space="preserve"> petition </w:t>
            </w:r>
            <w:r>
              <w:t>to</w:t>
            </w:r>
            <w:r w:rsidR="005A3057">
              <w:t xml:space="preserve"> satisfy the signature requirement not later than the 180th day after the date the first signature for the petition is obtained</w:t>
            </w:r>
            <w:r>
              <w:t xml:space="preserve">. A collected </w:t>
            </w:r>
            <w:r w:rsidR="005A3057">
              <w:t xml:space="preserve">signature </w:t>
            </w:r>
            <w:r>
              <w:t xml:space="preserve">must </w:t>
            </w:r>
            <w:r w:rsidR="005A3057">
              <w:t>be in writing</w:t>
            </w:r>
            <w:r>
              <w:t xml:space="preserve"> and t</w:t>
            </w:r>
            <w:r w:rsidR="005A3057">
              <w:t xml:space="preserve">he petition </w:t>
            </w:r>
            <w:r>
              <w:t>must do the following:</w:t>
            </w:r>
          </w:p>
          <w:p w14:paraId="53940D7A" w14:textId="77777777" w:rsidR="006A5E86" w:rsidRDefault="00825D7D" w:rsidP="009D0385">
            <w:pPr>
              <w:pStyle w:val="ListParagraph"/>
              <w:numPr>
                <w:ilvl w:val="0"/>
                <w:numId w:val="8"/>
              </w:numPr>
              <w:jc w:val="both"/>
            </w:pPr>
            <w:r>
              <w:t>include a map of the land to be released; and</w:t>
            </w:r>
          </w:p>
          <w:p w14:paraId="51D3BCE7" w14:textId="43645268" w:rsidR="005A3057" w:rsidRDefault="00825D7D" w:rsidP="009D0385">
            <w:pPr>
              <w:pStyle w:val="ListParagraph"/>
              <w:numPr>
                <w:ilvl w:val="0"/>
                <w:numId w:val="8"/>
              </w:numPr>
              <w:jc w:val="both"/>
            </w:pPr>
            <w:r>
              <w:t>describe the boundaries of the land by</w:t>
            </w:r>
            <w:r w:rsidR="007614A6">
              <w:t xml:space="preserve"> </w:t>
            </w:r>
            <w:r>
              <w:t>metes and bounds or</w:t>
            </w:r>
            <w:r w:rsidR="007614A6">
              <w:t xml:space="preserve">, </w:t>
            </w:r>
            <w:r w:rsidR="007614A6" w:rsidRPr="007614A6">
              <w:t>if there is a recorded map or plat</w:t>
            </w:r>
            <w:r w:rsidR="007614A6">
              <w:t xml:space="preserve">, </w:t>
            </w:r>
            <w:r w:rsidR="006E664B">
              <w:t xml:space="preserve">by </w:t>
            </w:r>
            <w:r>
              <w:t>lot and block number.</w:t>
            </w:r>
          </w:p>
          <w:p w14:paraId="4302D524" w14:textId="22F7F241" w:rsidR="005A3057" w:rsidRDefault="005A3057" w:rsidP="00142AE2">
            <w:pPr>
              <w:jc w:val="both"/>
            </w:pPr>
          </w:p>
          <w:p w14:paraId="3C394D6E" w14:textId="5BE5E0D0" w:rsidR="005A3057" w:rsidRDefault="00825D7D" w:rsidP="00142AE2">
            <w:pPr>
              <w:jc w:val="both"/>
            </w:pPr>
            <w:r>
              <w:t>C.S.H.B. 5217 requires the petition to</w:t>
            </w:r>
            <w:r>
              <w:t xml:space="preserve"> be verified by the municipal secretary or other person responsible for verifying signatures.</w:t>
            </w:r>
            <w:r w:rsidR="00B81998">
              <w:t xml:space="preserve"> </w:t>
            </w:r>
            <w:r>
              <w:t>The bill requires the municipality to notify the residents and landowners of the applicable area of the petition's results and authorizes the municipality to sati</w:t>
            </w:r>
            <w:r>
              <w:t>sfy this requirement by notifying the person who filed the petition.</w:t>
            </w:r>
          </w:p>
          <w:p w14:paraId="521EE16A" w14:textId="05BA748E" w:rsidR="007614A6" w:rsidRDefault="007614A6" w:rsidP="00142AE2">
            <w:pPr>
              <w:jc w:val="both"/>
            </w:pPr>
          </w:p>
          <w:p w14:paraId="4026BD86" w14:textId="39B35200" w:rsidR="005A3057" w:rsidRDefault="00825D7D" w:rsidP="00142AE2">
            <w:pPr>
              <w:jc w:val="both"/>
            </w:pPr>
            <w:r>
              <w:t xml:space="preserve">C.S.H.B. 5217 </w:t>
            </w:r>
            <w:r w:rsidR="007614A6">
              <w:t xml:space="preserve">requires </w:t>
            </w:r>
            <w:r w:rsidR="007614A6" w:rsidRPr="007614A6">
              <w:t xml:space="preserve">the municipality </w:t>
            </w:r>
            <w:r w:rsidR="007614A6">
              <w:t>to</w:t>
            </w:r>
            <w:r w:rsidR="007614A6" w:rsidRPr="007614A6">
              <w:t xml:space="preserve"> immediately release the area from the municipality's </w:t>
            </w:r>
            <w:r w:rsidR="006A5E86">
              <w:t>ETJ</w:t>
            </w:r>
            <w:r w:rsidR="007614A6">
              <w:t xml:space="preserve"> i</w:t>
            </w:r>
            <w:r>
              <w:t>f a resident or landowner obtains the required number of signatures. The bill establi</w:t>
            </w:r>
            <w:r>
              <w:t xml:space="preserve">shes that </w:t>
            </w:r>
            <w:r w:rsidRPr="00B81998">
              <w:t>the area is released by operation of law</w:t>
            </w:r>
            <w:r>
              <w:t xml:space="preserve"> if a municipality fails to take such action to release the area by the later of the 45th day after the date the municipality receives the petition or the next meeting of the municipality's governing body t</w:t>
            </w:r>
            <w:r>
              <w:t xml:space="preserve">hat occurs after the 30th day after the date the municipality receives the petition. The bill establishes that the released area does not become part of the </w:t>
            </w:r>
            <w:r w:rsidR="00AA5EDD">
              <w:t>ETJ</w:t>
            </w:r>
            <w:r>
              <w:t xml:space="preserve"> of another municipality on release, unless the owner or owners of the area request that the are</w:t>
            </w:r>
            <w:r>
              <w:t xml:space="preserve">a be included in the other municipality's </w:t>
            </w:r>
            <w:r w:rsidR="00AA5EDD">
              <w:t>ETJ</w:t>
            </w:r>
            <w:r>
              <w:t>.</w:t>
            </w:r>
          </w:p>
          <w:p w14:paraId="04C2F7AD" w14:textId="30AE9748" w:rsidR="005A3057" w:rsidRDefault="005A3057" w:rsidP="00142AE2">
            <w:pPr>
              <w:jc w:val="both"/>
            </w:pPr>
          </w:p>
          <w:p w14:paraId="34EE7EFF" w14:textId="74DC5B83" w:rsidR="00B81998" w:rsidRPr="009712F5" w:rsidRDefault="00825D7D" w:rsidP="00142AE2">
            <w:pPr>
              <w:jc w:val="both"/>
              <w:rPr>
                <w:b/>
                <w:bCs/>
              </w:rPr>
            </w:pPr>
            <w:r w:rsidRPr="009712F5">
              <w:rPr>
                <w:b/>
                <w:bCs/>
              </w:rPr>
              <w:t>Release of an Area From a Municipality's Extraterritorial Jurisdiction by Election</w:t>
            </w:r>
          </w:p>
          <w:p w14:paraId="5ABCF982" w14:textId="1EBCD096" w:rsidR="00B81998" w:rsidRDefault="00B81998" w:rsidP="00142AE2">
            <w:pPr>
              <w:jc w:val="both"/>
            </w:pPr>
          </w:p>
          <w:p w14:paraId="1ED59D7A" w14:textId="2133EACE" w:rsidR="00B81998" w:rsidRDefault="00825D7D" w:rsidP="00142AE2">
            <w:pPr>
              <w:jc w:val="both"/>
            </w:pPr>
            <w:r>
              <w:t xml:space="preserve">C.S.H.B. 5217 authorizes a resident of an area in a municipality's </w:t>
            </w:r>
            <w:r w:rsidR="00AA5EDD">
              <w:t>ETJ</w:t>
            </w:r>
            <w:r>
              <w:t xml:space="preserve"> to request the municipality to hold an election to vo</w:t>
            </w:r>
            <w:r>
              <w:t xml:space="preserve">te on the question of whether to release the area from the municipality's </w:t>
            </w:r>
            <w:r w:rsidR="00D45C94">
              <w:t>ETJ</w:t>
            </w:r>
            <w:r>
              <w:t xml:space="preserve"> by filing with the municipality a petition that includes the signatures of at least five percent of the registered voters residing in the area as of the date of the preceding uniform election date.</w:t>
            </w:r>
            <w:r w:rsidR="009D7723">
              <w:t xml:space="preserve"> </w:t>
            </w:r>
            <w:r>
              <w:t xml:space="preserve">The </w:t>
            </w:r>
            <w:r w:rsidR="009D7723">
              <w:t>bill prohibits a</w:t>
            </w:r>
            <w:r>
              <w:t xml:space="preserve"> resident </w:t>
            </w:r>
            <w:r w:rsidR="009D7723">
              <w:t>from</w:t>
            </w:r>
            <w:r>
              <w:t xml:space="preserve"> request</w:t>
            </w:r>
            <w:r w:rsidR="009D7723">
              <w:t>ing</w:t>
            </w:r>
            <w:r>
              <w:t xml:space="preserve"> another ele</w:t>
            </w:r>
            <w:r>
              <w:t xml:space="preserve">ction on the question of releasing the same or substantially same area from the municipality's </w:t>
            </w:r>
            <w:r w:rsidR="00D45C94">
              <w:t>ETJ</w:t>
            </w:r>
            <w:r>
              <w:t xml:space="preserve"> before the second anniversary of the date the municipality receives </w:t>
            </w:r>
            <w:r w:rsidR="009D7723">
              <w:t>the</w:t>
            </w:r>
            <w:r>
              <w:t xml:space="preserve"> petition.</w:t>
            </w:r>
            <w:r w:rsidR="009D7723">
              <w:t xml:space="preserve"> The bill requires t</w:t>
            </w:r>
            <w:r>
              <w:t xml:space="preserve">he petition </w:t>
            </w:r>
            <w:r w:rsidR="009D7723">
              <w:t>to</w:t>
            </w:r>
            <w:r>
              <w:t xml:space="preserve"> include a map of the land to be released </w:t>
            </w:r>
            <w:r>
              <w:t>and describe the boundaries of the land by</w:t>
            </w:r>
            <w:r w:rsidR="009D7723">
              <w:t xml:space="preserve"> </w:t>
            </w:r>
            <w:r>
              <w:t>metes and bounds or</w:t>
            </w:r>
            <w:r w:rsidR="009D7723">
              <w:t xml:space="preserve">, </w:t>
            </w:r>
            <w:r w:rsidR="009D7723" w:rsidRPr="009D7723">
              <w:t>if there is a recorded map or plat</w:t>
            </w:r>
            <w:r w:rsidR="009D7723">
              <w:t xml:space="preserve">, </w:t>
            </w:r>
            <w:r w:rsidR="006E664B">
              <w:t xml:space="preserve">by </w:t>
            </w:r>
            <w:r>
              <w:t>lot and block number.</w:t>
            </w:r>
          </w:p>
          <w:p w14:paraId="04070C4B" w14:textId="4D1B9E6A" w:rsidR="00B81998" w:rsidRDefault="00B81998" w:rsidP="00142AE2">
            <w:pPr>
              <w:jc w:val="both"/>
            </w:pPr>
          </w:p>
          <w:p w14:paraId="15FB5883" w14:textId="2258789C" w:rsidR="00B81998" w:rsidRDefault="00825D7D" w:rsidP="00142AE2">
            <w:pPr>
              <w:jc w:val="both"/>
            </w:pPr>
            <w:r>
              <w:t xml:space="preserve">C.S.H.B. 5217 requires </w:t>
            </w:r>
            <w:r w:rsidRPr="002B4865">
              <w:t xml:space="preserve">a municipality to </w:t>
            </w:r>
            <w:r>
              <w:t xml:space="preserve">order an election on the question of whether to release an area from the municipality's </w:t>
            </w:r>
            <w:r w:rsidR="00D45C94">
              <w:t>ETJ</w:t>
            </w:r>
            <w:r>
              <w:t xml:space="preserve"> to be held on the first uniform election date that falls on or after the 90th day after the date the municipality receives the petition.</w:t>
            </w:r>
            <w:r w:rsidR="00E14357">
              <w:t xml:space="preserve"> </w:t>
            </w:r>
            <w:r>
              <w:t>The bill requires the municipality to hold the election in the area described by the petition at which the qualified</w:t>
            </w:r>
            <w:r>
              <w:t xml:space="preserve"> voters of the area may vote on the question of the release. The bill requires the election to be held in the same manner as </w:t>
            </w:r>
            <w:r w:rsidR="00E14357">
              <w:t xml:space="preserve">the municipality's </w:t>
            </w:r>
            <w:r>
              <w:t>general elections</w:t>
            </w:r>
            <w:r w:rsidR="00E14357">
              <w:t xml:space="preserve"> and requires</w:t>
            </w:r>
            <w:r>
              <w:t xml:space="preserve"> </w:t>
            </w:r>
            <w:r w:rsidR="00E14357">
              <w:t>t</w:t>
            </w:r>
            <w:r>
              <w:t xml:space="preserve">he municipality </w:t>
            </w:r>
            <w:r w:rsidR="00E14357">
              <w:t>to</w:t>
            </w:r>
            <w:r>
              <w:t xml:space="preserve"> pay for the costs of holding the election.</w:t>
            </w:r>
          </w:p>
          <w:p w14:paraId="667F4FC3" w14:textId="072452C7" w:rsidR="00B81998" w:rsidRDefault="00B81998" w:rsidP="00142AE2">
            <w:pPr>
              <w:jc w:val="both"/>
            </w:pPr>
          </w:p>
          <w:p w14:paraId="129D4C3C" w14:textId="7CFD4ED4" w:rsidR="00B81998" w:rsidRDefault="00825D7D" w:rsidP="00142AE2">
            <w:pPr>
              <w:jc w:val="both"/>
            </w:pPr>
            <w:r>
              <w:t>C.S.H.B. 5217 req</w:t>
            </w:r>
            <w:r>
              <w:t xml:space="preserve">uires the municipality's governing body to canvass the election returns for the election in accordance with </w:t>
            </w:r>
            <w:r w:rsidR="00D45C94">
              <w:t>the</w:t>
            </w:r>
            <w:r>
              <w:t xml:space="preserve"> Election Code. The bill requires the municipality, not later than 48 hours after the election canvass, to notify the residents of the area propo</w:t>
            </w:r>
            <w:r>
              <w:t xml:space="preserve">sed to be released from the municipality's </w:t>
            </w:r>
            <w:r w:rsidR="00D45C94">
              <w:t>ETJ</w:t>
            </w:r>
            <w:r>
              <w:t xml:space="preserve"> of the election results and authorizes the municipality to satisfy this requirement by notifying the person who filed the petition.</w:t>
            </w:r>
          </w:p>
          <w:p w14:paraId="378259DD" w14:textId="1DDB30B7" w:rsidR="00B81998" w:rsidRDefault="00B81998" w:rsidP="00142AE2">
            <w:pPr>
              <w:jc w:val="both"/>
            </w:pPr>
          </w:p>
          <w:p w14:paraId="406CDA8E" w14:textId="635A9CC5" w:rsidR="00B81998" w:rsidRDefault="00825D7D" w:rsidP="00142AE2">
            <w:pPr>
              <w:jc w:val="both"/>
            </w:pPr>
            <w:r>
              <w:t xml:space="preserve">C.S.H.B. 5217 requires </w:t>
            </w:r>
            <w:r w:rsidRPr="00E14357">
              <w:t xml:space="preserve">the municipality </w:t>
            </w:r>
            <w:r>
              <w:t>to</w:t>
            </w:r>
            <w:r w:rsidRPr="00E14357">
              <w:t xml:space="preserve"> immediately release the area from</w:t>
            </w:r>
            <w:r w:rsidRPr="00E14357">
              <w:t xml:space="preserve"> the municipality's </w:t>
            </w:r>
            <w:r w:rsidR="00C67C9B">
              <w:t>ETJ</w:t>
            </w:r>
            <w:r>
              <w:t xml:space="preserve"> if at the election a majority of qualified voters of the area to be released approve the proposed release. The bill establishes that </w:t>
            </w:r>
            <w:r w:rsidR="007F4C64" w:rsidRPr="007F4C64">
              <w:t>the area is released by operation of law</w:t>
            </w:r>
            <w:r w:rsidR="007F4C64">
              <w:t xml:space="preserve"> i</w:t>
            </w:r>
            <w:r>
              <w:t xml:space="preserve">f the municipality fails to take </w:t>
            </w:r>
            <w:r w:rsidR="007F4C64">
              <w:t xml:space="preserve">such </w:t>
            </w:r>
            <w:r>
              <w:t>action to release t</w:t>
            </w:r>
            <w:r>
              <w:t xml:space="preserve">he area by the later of the next meeting of the municipality's governing body or the 15th day after the </w:t>
            </w:r>
            <w:r w:rsidR="007F4C64">
              <w:t xml:space="preserve">election </w:t>
            </w:r>
            <w:r>
              <w:t>canvass date.</w:t>
            </w:r>
            <w:r w:rsidR="007F4C64">
              <w:t xml:space="preserve"> The bill establishes that </w:t>
            </w:r>
            <w:r>
              <w:t>a</w:t>
            </w:r>
            <w:r w:rsidR="007F4C64">
              <w:t xml:space="preserve"> released</w:t>
            </w:r>
            <w:r>
              <w:t xml:space="preserve"> area does not become part of the </w:t>
            </w:r>
            <w:r w:rsidR="00C67C9B">
              <w:t>ETJ</w:t>
            </w:r>
            <w:r>
              <w:t xml:space="preserve"> of another municipality on release, unless the owner or</w:t>
            </w:r>
            <w:r>
              <w:t xml:space="preserve"> owners of the area request that the area be included in the other municipality's </w:t>
            </w:r>
            <w:r w:rsidR="00C67C9B">
              <w:t>ETJ</w:t>
            </w:r>
            <w:r>
              <w:t>.</w:t>
            </w:r>
          </w:p>
          <w:p w14:paraId="2B095A3F" w14:textId="7A0F0F0A" w:rsidR="00B81998" w:rsidRDefault="00B81998" w:rsidP="00142AE2">
            <w:pPr>
              <w:jc w:val="both"/>
            </w:pPr>
          </w:p>
          <w:p w14:paraId="64ACB792" w14:textId="263D0E1B" w:rsidR="00B81998" w:rsidRDefault="00825D7D" w:rsidP="00142AE2">
            <w:pPr>
              <w:jc w:val="both"/>
            </w:pPr>
            <w:r>
              <w:t xml:space="preserve">C.S.H.B. 5217 authorizes </w:t>
            </w:r>
            <w:r w:rsidRPr="00093B79">
              <w:t xml:space="preserve">the municipality, instead </w:t>
            </w:r>
            <w:r>
              <w:t>of holding the election, to voluntarily release the area for which the election is to be held from the municipality's</w:t>
            </w:r>
            <w:r>
              <w:t xml:space="preserve"> </w:t>
            </w:r>
            <w:r w:rsidR="00C67C9B">
              <w:t>ETJ</w:t>
            </w:r>
            <w:r>
              <w:t xml:space="preserve"> before the date on which the election would have been held.</w:t>
            </w:r>
          </w:p>
          <w:p w14:paraId="2A2252E5" w14:textId="77777777" w:rsidR="005A3057" w:rsidRDefault="005A3057" w:rsidP="00142AE2">
            <w:pPr>
              <w:jc w:val="both"/>
            </w:pPr>
          </w:p>
          <w:p w14:paraId="334E0ABC" w14:textId="62478175" w:rsidR="005A3057" w:rsidRPr="00B2071B" w:rsidRDefault="00825D7D" w:rsidP="00142AE2">
            <w:pPr>
              <w:jc w:val="both"/>
              <w:rPr>
                <w:b/>
                <w:bCs/>
              </w:rPr>
            </w:pPr>
            <w:r w:rsidRPr="00B2071B">
              <w:rPr>
                <w:b/>
                <w:bCs/>
              </w:rPr>
              <w:t>Other Provisions</w:t>
            </w:r>
          </w:p>
          <w:p w14:paraId="431E9597" w14:textId="35724C0A" w:rsidR="007F4C64" w:rsidRDefault="007F4C64" w:rsidP="00142AE2">
            <w:pPr>
              <w:jc w:val="both"/>
            </w:pPr>
          </w:p>
          <w:p w14:paraId="41AAA459" w14:textId="375FBFE4" w:rsidR="00F53229" w:rsidRDefault="00825D7D" w:rsidP="00142AE2">
            <w:pPr>
              <w:jc w:val="both"/>
            </w:pPr>
            <w:r>
              <w:t>C.S.H.B. 5217 establishes that a</w:t>
            </w:r>
            <w:r w:rsidRPr="00D76118">
              <w:t xml:space="preserve">n annexation commenced after January 1, 2023, does not expand </w:t>
            </w:r>
            <w:r>
              <w:t>a municipality's</w:t>
            </w:r>
            <w:r w:rsidRPr="00D76118">
              <w:t xml:space="preserve"> </w:t>
            </w:r>
            <w:r w:rsidR="00C67C9B">
              <w:t>ETJ</w:t>
            </w:r>
            <w:r w:rsidRPr="00D76118">
              <w:t xml:space="preserve"> unless contemporaneously with the annexation the owner or owners of the area that would be included in the municipality's </w:t>
            </w:r>
            <w:r w:rsidR="00C67C9B">
              <w:t>ETJ</w:t>
            </w:r>
            <w:r w:rsidRPr="00D76118">
              <w:t xml:space="preserve"> as a result of the annexation request that the area be included in the municipality's </w:t>
            </w:r>
            <w:r w:rsidR="00C67C9B">
              <w:t>ETJ</w:t>
            </w:r>
            <w:r w:rsidRPr="00D76118">
              <w:t>.</w:t>
            </w:r>
            <w:r>
              <w:t xml:space="preserve"> The bill requires a</w:t>
            </w:r>
            <w:r w:rsidRPr="00F53229">
              <w:t xml:space="preserve"> municipality </w:t>
            </w:r>
            <w:r>
              <w:t>to</w:t>
            </w:r>
            <w:r w:rsidRPr="00F53229">
              <w:t xml:space="preserve"> re</w:t>
            </w:r>
            <w:r w:rsidRPr="00F53229">
              <w:t xml:space="preserve">lease </w:t>
            </w:r>
            <w:r w:rsidR="00C67C9B">
              <w:t>ETJ</w:t>
            </w:r>
            <w:r w:rsidRPr="00F53229">
              <w:t xml:space="preserve"> acquired from an annexation commenced after </w:t>
            </w:r>
            <w:r>
              <w:t>such date</w:t>
            </w:r>
            <w:r w:rsidRPr="00F53229">
              <w:t xml:space="preserve"> as necessary to comply with </w:t>
            </w:r>
            <w:r>
              <w:t>these provisions of the bill</w:t>
            </w:r>
            <w:r w:rsidRPr="00F53229">
              <w:t>.</w:t>
            </w:r>
          </w:p>
          <w:p w14:paraId="389E770E" w14:textId="26519DC8" w:rsidR="0007462C" w:rsidRDefault="0007462C" w:rsidP="00142AE2">
            <w:pPr>
              <w:jc w:val="both"/>
            </w:pPr>
          </w:p>
          <w:p w14:paraId="5393BADD" w14:textId="1D00AAF7" w:rsidR="009C36CD" w:rsidRPr="009C36CD" w:rsidRDefault="00825D7D" w:rsidP="00142AE2">
            <w:pPr>
              <w:jc w:val="both"/>
            </w:pPr>
            <w:r>
              <w:t xml:space="preserve">C.S.H.B. 5217 </w:t>
            </w:r>
            <w:r w:rsidR="00F53229">
              <w:t>establishes that, i</w:t>
            </w:r>
            <w:r w:rsidRPr="00D76118">
              <w:t xml:space="preserve">f an area subject to an agreement </w:t>
            </w:r>
            <w:r w:rsidR="00F53229">
              <w:t xml:space="preserve">between a municipality and a county </w:t>
            </w:r>
            <w:r w:rsidR="00F53229" w:rsidRPr="00F53229">
              <w:t xml:space="preserve">that identifies the governmental entity authorized to regulate subdivision plats and approve related permits in the </w:t>
            </w:r>
            <w:r w:rsidR="00C67C9B">
              <w:t>ETJ</w:t>
            </w:r>
            <w:r w:rsidR="00F53229">
              <w:t xml:space="preserve"> </w:t>
            </w:r>
            <w:r w:rsidRPr="00D76118">
              <w:t xml:space="preserve">is removed from </w:t>
            </w:r>
            <w:r w:rsidR="00F53229">
              <w:t>the</w:t>
            </w:r>
            <w:r w:rsidRPr="00D76118">
              <w:t xml:space="preserve"> </w:t>
            </w:r>
            <w:r w:rsidR="00C67C9B">
              <w:t>ETJ</w:t>
            </w:r>
            <w:r w:rsidRPr="00D76118">
              <w:t>, the agreement is terminated and the county is the political subdivision authorized to regulate subdivisions in the removed area.</w:t>
            </w:r>
          </w:p>
          <w:p w14:paraId="657497C2" w14:textId="77777777" w:rsidR="008423E4" w:rsidRPr="00835628" w:rsidRDefault="008423E4" w:rsidP="00142AE2">
            <w:pPr>
              <w:rPr>
                <w:b/>
              </w:rPr>
            </w:pPr>
          </w:p>
        </w:tc>
      </w:tr>
      <w:tr w:rsidR="00D530EB" w14:paraId="07CF217C" w14:textId="77777777" w:rsidTr="00345119">
        <w:tc>
          <w:tcPr>
            <w:tcW w:w="9576" w:type="dxa"/>
          </w:tcPr>
          <w:p w14:paraId="1C3DE81A" w14:textId="77777777" w:rsidR="008423E4" w:rsidRPr="00A8133F" w:rsidRDefault="00825D7D" w:rsidP="00142AE2">
            <w:pPr>
              <w:rPr>
                <w:b/>
              </w:rPr>
            </w:pPr>
            <w:r w:rsidRPr="009C1E9A">
              <w:rPr>
                <w:b/>
                <w:u w:val="single"/>
              </w:rPr>
              <w:t>EFFECTIVE DATE</w:t>
            </w:r>
            <w:r>
              <w:rPr>
                <w:b/>
              </w:rPr>
              <w:t xml:space="preserve"> </w:t>
            </w:r>
          </w:p>
          <w:p w14:paraId="0DFDF322" w14:textId="77777777" w:rsidR="008423E4" w:rsidRDefault="008423E4" w:rsidP="00142AE2"/>
          <w:p w14:paraId="62650FFA" w14:textId="09F1023C" w:rsidR="008423E4" w:rsidRPr="003624F2" w:rsidRDefault="00825D7D" w:rsidP="00142AE2">
            <w:pPr>
              <w:pStyle w:val="Header"/>
              <w:tabs>
                <w:tab w:val="clear" w:pos="4320"/>
                <w:tab w:val="clear" w:pos="8640"/>
              </w:tabs>
              <w:jc w:val="both"/>
            </w:pPr>
            <w:r>
              <w:t>September 1, 2023.</w:t>
            </w:r>
          </w:p>
          <w:p w14:paraId="5A22E59A" w14:textId="77777777" w:rsidR="008423E4" w:rsidRPr="00233FDB" w:rsidRDefault="008423E4" w:rsidP="00142AE2">
            <w:pPr>
              <w:rPr>
                <w:b/>
              </w:rPr>
            </w:pPr>
          </w:p>
        </w:tc>
      </w:tr>
      <w:tr w:rsidR="00D530EB" w14:paraId="0FAC24D4" w14:textId="77777777" w:rsidTr="00345119">
        <w:tc>
          <w:tcPr>
            <w:tcW w:w="9576" w:type="dxa"/>
          </w:tcPr>
          <w:p w14:paraId="30445209" w14:textId="77777777" w:rsidR="003D34EE" w:rsidRDefault="00825D7D" w:rsidP="00142AE2">
            <w:pPr>
              <w:jc w:val="both"/>
              <w:rPr>
                <w:b/>
                <w:u w:val="single"/>
              </w:rPr>
            </w:pPr>
            <w:r>
              <w:rPr>
                <w:b/>
                <w:u w:val="single"/>
              </w:rPr>
              <w:t>COMPARISON OF INTRODUCED AND SUBSTITUTE</w:t>
            </w:r>
          </w:p>
          <w:p w14:paraId="5DBFDDC5" w14:textId="77777777" w:rsidR="00ED02D6" w:rsidRDefault="00ED02D6" w:rsidP="00142AE2">
            <w:pPr>
              <w:jc w:val="both"/>
            </w:pPr>
          </w:p>
          <w:p w14:paraId="6D0E79E9" w14:textId="1521038B" w:rsidR="00ED02D6" w:rsidRDefault="00825D7D" w:rsidP="00142AE2">
            <w:pPr>
              <w:jc w:val="both"/>
            </w:pPr>
            <w:r>
              <w:t>While C.S.H.B. 5217 may differ from the introduced in minor or nonsubstantive ways, the following summarizes the substantial differences between the introduced and committee sub</w:t>
            </w:r>
            <w:r>
              <w:t>stitute versions of the bill.</w:t>
            </w:r>
          </w:p>
          <w:p w14:paraId="2E9197B5" w14:textId="49982F10" w:rsidR="009F2695" w:rsidRDefault="009F2695" w:rsidP="00142AE2">
            <w:pPr>
              <w:jc w:val="both"/>
            </w:pPr>
          </w:p>
          <w:p w14:paraId="18A113FC" w14:textId="63FE875A" w:rsidR="009F2695" w:rsidRDefault="00825D7D" w:rsidP="00142AE2">
            <w:pPr>
              <w:jc w:val="both"/>
            </w:pPr>
            <w:r>
              <w:t xml:space="preserve">With respect to the bill's provisions </w:t>
            </w:r>
            <w:r w:rsidRPr="009F2695">
              <w:t xml:space="preserve">relating to the release of an area from a municipality's extraterritorial jurisdiction by </w:t>
            </w:r>
            <w:r w:rsidR="00101F51">
              <w:t xml:space="preserve">either </w:t>
            </w:r>
            <w:r w:rsidRPr="009F2695">
              <w:t>petition or election</w:t>
            </w:r>
            <w:r>
              <w:t>:</w:t>
            </w:r>
          </w:p>
          <w:p w14:paraId="34A2F89E" w14:textId="65A43701" w:rsidR="009F2695" w:rsidRDefault="00825D7D" w:rsidP="009D0385">
            <w:pPr>
              <w:pStyle w:val="ListParagraph"/>
              <w:numPr>
                <w:ilvl w:val="0"/>
                <w:numId w:val="4"/>
              </w:numPr>
              <w:jc w:val="both"/>
            </w:pPr>
            <w:r>
              <w:t>t</w:t>
            </w:r>
            <w:r>
              <w:t>he substitute makes the provisions inapplicable to an area located in an area designated as an applicable industrial district or to an area located in an area subject to a strategic partnership agreement entered into between a municipality and certain cons</w:t>
            </w:r>
            <w:r>
              <w:t>ervation and reclamation districts, whereas the introduced did not provide for such inapplicability;</w:t>
            </w:r>
          </w:p>
          <w:p w14:paraId="04C34A32" w14:textId="3DAB863F" w:rsidR="007128AA" w:rsidRDefault="00825D7D" w:rsidP="009D0385">
            <w:pPr>
              <w:pStyle w:val="ListParagraph"/>
              <w:numPr>
                <w:ilvl w:val="0"/>
                <w:numId w:val="4"/>
              </w:numPr>
              <w:jc w:val="both"/>
            </w:pPr>
            <w:r>
              <w:t>t</w:t>
            </w:r>
            <w:r w:rsidR="00101F51">
              <w:t xml:space="preserve">he substitute includes provisions absent </w:t>
            </w:r>
            <w:r w:rsidR="00C67C9B">
              <w:t xml:space="preserve">from </w:t>
            </w:r>
            <w:r w:rsidR="00101F51">
              <w:t xml:space="preserve">the introduced that establish </w:t>
            </w:r>
            <w:r w:rsidR="00175ADC">
              <w:t>the following:</w:t>
            </w:r>
            <w:r w:rsidR="00101F51">
              <w:t xml:space="preserve"> </w:t>
            </w:r>
          </w:p>
          <w:p w14:paraId="1700EED3" w14:textId="39424E84" w:rsidR="00101F51" w:rsidRDefault="00825D7D" w:rsidP="009D0385">
            <w:pPr>
              <w:pStyle w:val="ListParagraph"/>
              <w:numPr>
                <w:ilvl w:val="1"/>
                <w:numId w:val="4"/>
              </w:numPr>
              <w:jc w:val="both"/>
            </w:pPr>
            <w:r>
              <w:t>an applicable</w:t>
            </w:r>
            <w:r w:rsidRPr="00101F51">
              <w:t xml:space="preserve"> area is released by operation of law</w:t>
            </w:r>
            <w:r>
              <w:t xml:space="preserve"> if the muni</w:t>
            </w:r>
            <w:r>
              <w:t>cipality fails to take action to release the area by a certain deadline</w:t>
            </w:r>
            <w:r w:rsidR="00175ADC">
              <w:t>;</w:t>
            </w:r>
            <w:r>
              <w:t xml:space="preserve"> and</w:t>
            </w:r>
          </w:p>
          <w:p w14:paraId="3A99C473" w14:textId="4559D176" w:rsidR="00175ADC" w:rsidRDefault="00825D7D" w:rsidP="009D0385">
            <w:pPr>
              <w:pStyle w:val="ListParagraph"/>
              <w:numPr>
                <w:ilvl w:val="1"/>
                <w:numId w:val="4"/>
              </w:numPr>
              <w:jc w:val="both"/>
            </w:pPr>
            <w:r w:rsidRPr="00175ADC">
              <w:t xml:space="preserve">the released area does not become part of the </w:t>
            </w:r>
            <w:r w:rsidR="00153583">
              <w:t>ETJ</w:t>
            </w:r>
            <w:r w:rsidRPr="00175ADC">
              <w:t xml:space="preserve"> of another municipality on release, unless the owner or owners of the area request that the area be included in the other municipality's </w:t>
            </w:r>
            <w:r w:rsidR="00153583">
              <w:t>ETJ</w:t>
            </w:r>
            <w:r w:rsidR="004D1425">
              <w:t>; and</w:t>
            </w:r>
          </w:p>
          <w:p w14:paraId="1764EB36" w14:textId="21C584FE" w:rsidR="00F34776" w:rsidRDefault="00825D7D" w:rsidP="009D0385">
            <w:pPr>
              <w:pStyle w:val="ListParagraph"/>
              <w:numPr>
                <w:ilvl w:val="0"/>
                <w:numId w:val="4"/>
              </w:numPr>
              <w:jc w:val="both"/>
            </w:pPr>
            <w:r>
              <w:t xml:space="preserve">the substitute includes provisions absent </w:t>
            </w:r>
            <w:r w:rsidR="00C67C9B">
              <w:t xml:space="preserve">from </w:t>
            </w:r>
            <w:r>
              <w:t>the introduced that authorize a</w:t>
            </w:r>
            <w:r w:rsidRPr="00F34776">
              <w:t xml:space="preserve"> municipality </w:t>
            </w:r>
            <w:r>
              <w:t>to</w:t>
            </w:r>
            <w:r w:rsidRPr="00F34776">
              <w:t xml:space="preserve"> satisfy </w:t>
            </w:r>
            <w:r>
              <w:t>a resi</w:t>
            </w:r>
            <w:r>
              <w:t xml:space="preserve">dent and landowner notice requirement regarding the petition </w:t>
            </w:r>
            <w:r w:rsidR="00B2466C">
              <w:t xml:space="preserve">or election </w:t>
            </w:r>
            <w:r>
              <w:t xml:space="preserve">results </w:t>
            </w:r>
            <w:r w:rsidRPr="00F34776">
              <w:t>by notifying the person who filed the petition</w:t>
            </w:r>
            <w:r w:rsidR="00B2466C">
              <w:t xml:space="preserve">, </w:t>
            </w:r>
            <w:r w:rsidR="00330C84">
              <w:t xml:space="preserve">as </w:t>
            </w:r>
            <w:r w:rsidR="00B2466C">
              <w:t>applicable</w:t>
            </w:r>
            <w:r w:rsidRPr="00F34776">
              <w:t>.</w:t>
            </w:r>
          </w:p>
          <w:p w14:paraId="0FA4842E" w14:textId="356F86DE" w:rsidR="007128AA" w:rsidRDefault="007128AA" w:rsidP="00142AE2">
            <w:pPr>
              <w:jc w:val="both"/>
            </w:pPr>
          </w:p>
          <w:p w14:paraId="68463A24" w14:textId="63FCD97F" w:rsidR="007128AA" w:rsidRDefault="00825D7D" w:rsidP="00142AE2">
            <w:pPr>
              <w:jc w:val="both"/>
            </w:pPr>
            <w:r>
              <w:t xml:space="preserve">With respect to the </w:t>
            </w:r>
            <w:r w:rsidRPr="007128AA">
              <w:t>bill's provisions</w:t>
            </w:r>
            <w:r>
              <w:t xml:space="preserve"> </w:t>
            </w:r>
            <w:r w:rsidRPr="007128AA">
              <w:t xml:space="preserve">relating to the release of an area from a municipality's </w:t>
            </w:r>
            <w:r w:rsidR="00153583">
              <w:t>ETJ</w:t>
            </w:r>
            <w:r w:rsidRPr="007128AA">
              <w:t xml:space="preserve"> by petition</w:t>
            </w:r>
            <w:r>
              <w:t>:</w:t>
            </w:r>
          </w:p>
          <w:p w14:paraId="481FF9DD" w14:textId="7630D9BD" w:rsidR="009F2695" w:rsidRDefault="00825D7D" w:rsidP="009D0385">
            <w:pPr>
              <w:pStyle w:val="ListParagraph"/>
              <w:numPr>
                <w:ilvl w:val="0"/>
                <w:numId w:val="5"/>
              </w:numPr>
              <w:jc w:val="both"/>
            </w:pPr>
            <w:r>
              <w:t xml:space="preserve">whereas </w:t>
            </w:r>
            <w:r w:rsidR="004D1425">
              <w:t>t</w:t>
            </w:r>
            <w:r>
              <w:t xml:space="preserve">he introduced restricted the residents </w:t>
            </w:r>
            <w:r w:rsidR="007128AA">
              <w:t xml:space="preserve">authorized to file a petition to residents of an area </w:t>
            </w:r>
            <w:r w:rsidR="007128AA" w:rsidRPr="007128AA">
              <w:t>with a population of less than 2</w:t>
            </w:r>
            <w:r w:rsidR="007128AA">
              <w:t>00, the substitute omits this restriction;</w:t>
            </w:r>
          </w:p>
          <w:p w14:paraId="15E61C69" w14:textId="402DBFA2" w:rsidR="009B4895" w:rsidRDefault="00825D7D" w:rsidP="009D0385">
            <w:pPr>
              <w:pStyle w:val="ListParagraph"/>
              <w:numPr>
                <w:ilvl w:val="0"/>
                <w:numId w:val="5"/>
              </w:numPr>
              <w:jc w:val="both"/>
            </w:pPr>
            <w:r>
              <w:t xml:space="preserve">whereas </w:t>
            </w:r>
            <w:r w:rsidR="004D1425">
              <w:t>t</w:t>
            </w:r>
            <w:r>
              <w:t>he substitute restricts t</w:t>
            </w:r>
            <w:r w:rsidRPr="009B4895">
              <w:t xml:space="preserve">he owner or owners of the majority in value </w:t>
            </w:r>
            <w:r w:rsidRPr="009B4895">
              <w:t xml:space="preserve">of an area of land in a municipality's </w:t>
            </w:r>
            <w:r>
              <w:t>ETJ</w:t>
            </w:r>
            <w:r w:rsidRPr="009B4895">
              <w:t xml:space="preserve"> </w:t>
            </w:r>
            <w:r>
              <w:t>authorized to</w:t>
            </w:r>
            <w:r w:rsidRPr="009B4895">
              <w:t xml:space="preserve"> file a petition</w:t>
            </w:r>
            <w:r>
              <w:t xml:space="preserve"> to t</w:t>
            </w:r>
            <w:r w:rsidRPr="009B4895">
              <w:t xml:space="preserve">he owner or owners of the majority in value of an area consisting of one or more parcels of land in a municipality's </w:t>
            </w:r>
            <w:r>
              <w:t>ETJ, the introduce</w:t>
            </w:r>
            <w:r w:rsidR="00B4451A">
              <w:t>d</w:t>
            </w:r>
            <w:r>
              <w:t xml:space="preserve"> did not include this restriction;</w:t>
            </w:r>
            <w:r w:rsidR="004D1425">
              <w:t xml:space="preserve"> and</w:t>
            </w:r>
          </w:p>
          <w:p w14:paraId="513197DE" w14:textId="7550B619" w:rsidR="008B51AA" w:rsidRDefault="00825D7D" w:rsidP="009D0385">
            <w:pPr>
              <w:pStyle w:val="ListParagraph"/>
              <w:numPr>
                <w:ilvl w:val="0"/>
                <w:numId w:val="5"/>
              </w:numPr>
              <w:jc w:val="both"/>
            </w:pPr>
            <w:r>
              <w:t>w</w:t>
            </w:r>
            <w:r>
              <w:t xml:space="preserve">ith regard to the option for a petition to be signed by </w:t>
            </w:r>
            <w:r w:rsidRPr="008B51AA">
              <w:t xml:space="preserve">more than 50 percent of the registered voters of the area as of </w:t>
            </w:r>
            <w:r>
              <w:t>a certain</w:t>
            </w:r>
            <w:r w:rsidRPr="008B51AA">
              <w:t xml:space="preserve"> date</w:t>
            </w:r>
            <w:r>
              <w:t xml:space="preserve">, the introduced specified such date as </w:t>
            </w:r>
            <w:r w:rsidRPr="008B51AA">
              <w:t>the date of the preceding uniform election date</w:t>
            </w:r>
            <w:r>
              <w:t xml:space="preserve">, whereas the substitute specifies </w:t>
            </w:r>
            <w:r>
              <w:t xml:space="preserve">such date as the </w:t>
            </w:r>
            <w:r w:rsidRPr="008B51AA">
              <w:t>date of the preceding uniform election</w:t>
            </w:r>
            <w:r>
              <w:t>.</w:t>
            </w:r>
          </w:p>
          <w:p w14:paraId="67784BA4" w14:textId="77777777" w:rsidR="00175ADC" w:rsidRDefault="00175ADC" w:rsidP="00142AE2">
            <w:pPr>
              <w:jc w:val="both"/>
            </w:pPr>
          </w:p>
          <w:p w14:paraId="184DA3C4" w14:textId="640B75CB" w:rsidR="007128AA" w:rsidRDefault="00825D7D" w:rsidP="00142AE2">
            <w:pPr>
              <w:jc w:val="both"/>
            </w:pPr>
            <w:r w:rsidRPr="007128AA">
              <w:t xml:space="preserve">With respect to the bill's provisions relating to the release of an area from a municipality's </w:t>
            </w:r>
            <w:r w:rsidR="00153583">
              <w:t>ETJ</w:t>
            </w:r>
            <w:r w:rsidRPr="007128AA">
              <w:t xml:space="preserve"> by election:</w:t>
            </w:r>
          </w:p>
          <w:p w14:paraId="0D2F8487" w14:textId="35FFFD11" w:rsidR="00101F51" w:rsidRDefault="00825D7D" w:rsidP="009D0385">
            <w:pPr>
              <w:pStyle w:val="ListParagraph"/>
              <w:numPr>
                <w:ilvl w:val="0"/>
                <w:numId w:val="6"/>
              </w:numPr>
              <w:jc w:val="both"/>
            </w:pPr>
            <w:r>
              <w:t xml:space="preserve">whereas </w:t>
            </w:r>
            <w:r w:rsidR="004D1425">
              <w:t>t</w:t>
            </w:r>
            <w:r w:rsidR="007128AA">
              <w:t xml:space="preserve">he introduced restricted the residents of an area in a </w:t>
            </w:r>
            <w:r w:rsidR="007128AA" w:rsidRPr="007128AA">
              <w:t>municipality's extraterritorial jurisdiction</w:t>
            </w:r>
            <w:r w:rsidR="007128AA">
              <w:t xml:space="preserve"> authorized to </w:t>
            </w:r>
            <w:r w:rsidR="007128AA" w:rsidRPr="007128AA">
              <w:t>request the municipality to hold an election</w:t>
            </w:r>
            <w:r>
              <w:t xml:space="preserve"> to </w:t>
            </w:r>
            <w:r w:rsidRPr="00101F51">
              <w:t>resident</w:t>
            </w:r>
            <w:r>
              <w:t>s</w:t>
            </w:r>
            <w:r w:rsidRPr="00101F51">
              <w:t xml:space="preserve"> of an area with a population of 200 or more and that has been in a municipality's </w:t>
            </w:r>
            <w:r>
              <w:t>ETJ</w:t>
            </w:r>
            <w:r w:rsidRPr="00101F51">
              <w:t xml:space="preserve"> for at least one year</w:t>
            </w:r>
            <w:r>
              <w:t xml:space="preserve">, </w:t>
            </w:r>
            <w:r w:rsidRPr="00101F51">
              <w:t>the substitute omits this restriction</w:t>
            </w:r>
            <w:r>
              <w:t>;</w:t>
            </w:r>
          </w:p>
          <w:p w14:paraId="72F07A80" w14:textId="5E84CA27" w:rsidR="00175ADC" w:rsidRDefault="00825D7D" w:rsidP="009D0385">
            <w:pPr>
              <w:pStyle w:val="ListParagraph"/>
              <w:numPr>
                <w:ilvl w:val="0"/>
                <w:numId w:val="6"/>
              </w:numPr>
              <w:jc w:val="both"/>
            </w:pPr>
            <w:r>
              <w:t>the substitut</w:t>
            </w:r>
            <w:r>
              <w:t xml:space="preserve">e includes a provision absent </w:t>
            </w:r>
            <w:r w:rsidR="00153583">
              <w:t xml:space="preserve">from </w:t>
            </w:r>
            <w:r>
              <w:t xml:space="preserve">the introduced that </w:t>
            </w:r>
            <w:r w:rsidRPr="00175ADC">
              <w:t>authorize</w:t>
            </w:r>
            <w:r>
              <w:t>s</w:t>
            </w:r>
            <w:r w:rsidRPr="00175ADC">
              <w:t xml:space="preserve"> </w:t>
            </w:r>
            <w:r>
              <w:t>a</w:t>
            </w:r>
            <w:r w:rsidRPr="00175ADC">
              <w:t xml:space="preserve"> municipality, instead of holding the election, to voluntarily release the area for which the election is to be held from the municipality's </w:t>
            </w:r>
            <w:r w:rsidR="00153583">
              <w:t>ETJ</w:t>
            </w:r>
            <w:r w:rsidRPr="00175ADC">
              <w:t xml:space="preserve"> before the date on which the election would </w:t>
            </w:r>
            <w:r w:rsidRPr="00175ADC">
              <w:t>have been held</w:t>
            </w:r>
            <w:r>
              <w:t>;</w:t>
            </w:r>
          </w:p>
          <w:p w14:paraId="383DE75C" w14:textId="274C132F" w:rsidR="00397F76" w:rsidRDefault="00825D7D" w:rsidP="009D0385">
            <w:pPr>
              <w:pStyle w:val="ListParagraph"/>
              <w:numPr>
                <w:ilvl w:val="0"/>
                <w:numId w:val="6"/>
              </w:numPr>
              <w:jc w:val="both"/>
            </w:pPr>
            <w:r>
              <w:t>with regard to the prohibition against a</w:t>
            </w:r>
            <w:r w:rsidRPr="00397F76">
              <w:t xml:space="preserve"> resident request</w:t>
            </w:r>
            <w:r>
              <w:t>ing</w:t>
            </w:r>
            <w:r w:rsidRPr="00397F76">
              <w:t xml:space="preserve"> another election on the question of releasing the same or substantially same area from the municipality's </w:t>
            </w:r>
            <w:r w:rsidR="00153583">
              <w:t>ETJ</w:t>
            </w:r>
            <w:r w:rsidRPr="00397F76">
              <w:t xml:space="preserve"> before </w:t>
            </w:r>
            <w:r>
              <w:t>a certain</w:t>
            </w:r>
            <w:r w:rsidRPr="00397F76">
              <w:t xml:space="preserve"> anniversary of the date the municipality receives a</w:t>
            </w:r>
            <w:r>
              <w:t>n</w:t>
            </w:r>
            <w:r>
              <w:t xml:space="preserve"> applicable</w:t>
            </w:r>
            <w:r w:rsidRPr="00397F76">
              <w:t xml:space="preserve"> petition</w:t>
            </w:r>
            <w:r>
              <w:t>, whereas the introduced specified the first anniversary, the substitute specifies the second anniversary;</w:t>
            </w:r>
          </w:p>
          <w:p w14:paraId="328E38FA" w14:textId="7BA9BD68" w:rsidR="00397F76" w:rsidRDefault="00825D7D" w:rsidP="009D0385">
            <w:pPr>
              <w:pStyle w:val="ListParagraph"/>
              <w:numPr>
                <w:ilvl w:val="0"/>
                <w:numId w:val="6"/>
              </w:numPr>
              <w:jc w:val="both"/>
            </w:pPr>
            <w:r>
              <w:t xml:space="preserve">the substitute includes a provision absent </w:t>
            </w:r>
            <w:r w:rsidR="006F6BA4">
              <w:t xml:space="preserve">from </w:t>
            </w:r>
            <w:r>
              <w:t xml:space="preserve">the introduced that </w:t>
            </w:r>
            <w:r w:rsidRPr="00397F76">
              <w:t>requires the municipality's governing body to canvass the ele</w:t>
            </w:r>
            <w:r w:rsidRPr="00397F76">
              <w:t xml:space="preserve">ction returns for the election in accordance with </w:t>
            </w:r>
            <w:r w:rsidR="006F6BA4">
              <w:t>the</w:t>
            </w:r>
            <w:r w:rsidR="006F6BA4" w:rsidRPr="00397F76">
              <w:t xml:space="preserve"> </w:t>
            </w:r>
            <w:r w:rsidRPr="00397F76">
              <w:t>Election Code</w:t>
            </w:r>
            <w:r>
              <w:t>;</w:t>
            </w:r>
            <w:r w:rsidR="005E20B2">
              <w:t xml:space="preserve"> and</w:t>
            </w:r>
          </w:p>
          <w:p w14:paraId="6F8A8999" w14:textId="39D43146" w:rsidR="00B2466C" w:rsidRDefault="00825D7D" w:rsidP="009D0385">
            <w:pPr>
              <w:pStyle w:val="ListParagraph"/>
              <w:numPr>
                <w:ilvl w:val="0"/>
                <w:numId w:val="6"/>
              </w:numPr>
              <w:jc w:val="both"/>
            </w:pPr>
            <w:r>
              <w:t xml:space="preserve">with regard to the requirement that a </w:t>
            </w:r>
            <w:r w:rsidRPr="00B2466C">
              <w:t xml:space="preserve">municipality notify the residents of the area proposed to be released from the municipality's </w:t>
            </w:r>
            <w:r w:rsidR="006F6BA4">
              <w:t>ETJ</w:t>
            </w:r>
            <w:r w:rsidRPr="00B2466C">
              <w:t xml:space="preserve"> of the </w:t>
            </w:r>
            <w:r>
              <w:t xml:space="preserve">election </w:t>
            </w:r>
            <w:r w:rsidRPr="00B2466C">
              <w:t>results</w:t>
            </w:r>
            <w:r>
              <w:t xml:space="preserve">, the </w:t>
            </w:r>
            <w:r>
              <w:t>substitute provides a deadline for such notice of n</w:t>
            </w:r>
            <w:r w:rsidRPr="00B2466C">
              <w:t>ot later than 48 hours after the</w:t>
            </w:r>
            <w:r>
              <w:t xml:space="preserve"> election's</w:t>
            </w:r>
            <w:r w:rsidRPr="00B2466C">
              <w:t xml:space="preserve"> canvass</w:t>
            </w:r>
            <w:r>
              <w:t xml:space="preserve">, whereas the introduced did not provide a specific deadline. </w:t>
            </w:r>
          </w:p>
          <w:p w14:paraId="127A3940" w14:textId="77777777" w:rsidR="00397F76" w:rsidRDefault="00397F76" w:rsidP="00142AE2">
            <w:pPr>
              <w:jc w:val="both"/>
            </w:pPr>
          </w:p>
          <w:p w14:paraId="745BD648" w14:textId="1C7312E3" w:rsidR="008B51AA" w:rsidRDefault="00825D7D" w:rsidP="00142AE2">
            <w:pPr>
              <w:jc w:val="both"/>
            </w:pPr>
            <w:r>
              <w:t xml:space="preserve">The substitute includes provisions absent </w:t>
            </w:r>
            <w:r w:rsidR="006F6BA4">
              <w:t xml:space="preserve">from </w:t>
            </w:r>
            <w:r>
              <w:t>the introduced that do the following:</w:t>
            </w:r>
          </w:p>
          <w:p w14:paraId="0BA1321A" w14:textId="49975F05" w:rsidR="008B51AA" w:rsidRDefault="00825D7D" w:rsidP="009D0385">
            <w:pPr>
              <w:pStyle w:val="ListParagraph"/>
              <w:numPr>
                <w:ilvl w:val="0"/>
                <w:numId w:val="7"/>
              </w:numPr>
              <w:jc w:val="both"/>
            </w:pPr>
            <w:r>
              <w:t xml:space="preserve">establish that an annexation commenced after January 1, 2023, does not expand a municipality's </w:t>
            </w:r>
            <w:r w:rsidR="006F6BA4">
              <w:t>ETJ</w:t>
            </w:r>
            <w:r>
              <w:t xml:space="preserve"> unless contemporaneously with the annexation the owner or owners of the area that would be included in the municipality's </w:t>
            </w:r>
            <w:r w:rsidR="006F6BA4">
              <w:t>ETJ</w:t>
            </w:r>
            <w:r>
              <w:t xml:space="preserve"> as a result of the annexation r</w:t>
            </w:r>
            <w:r>
              <w:t xml:space="preserve">equest that the area be included in the municipality's </w:t>
            </w:r>
            <w:r w:rsidR="006F6BA4">
              <w:t>ETJ</w:t>
            </w:r>
            <w:r w:rsidR="004D1425">
              <w:t>, and</w:t>
            </w:r>
            <w:r>
              <w:t xml:space="preserve"> require a municipality to release </w:t>
            </w:r>
            <w:r w:rsidR="006F6BA4">
              <w:t>ETJ</w:t>
            </w:r>
            <w:r>
              <w:t xml:space="preserve"> acquired from an annexation commenced after such date as necessary to comply with these provisions</w:t>
            </w:r>
            <w:r w:rsidR="004D1425">
              <w:t>; and</w:t>
            </w:r>
          </w:p>
          <w:p w14:paraId="632931E4" w14:textId="5F27DAEC" w:rsidR="008B51AA" w:rsidRDefault="00825D7D" w:rsidP="009D0385">
            <w:pPr>
              <w:pStyle w:val="ListParagraph"/>
              <w:numPr>
                <w:ilvl w:val="0"/>
                <w:numId w:val="7"/>
              </w:numPr>
              <w:jc w:val="both"/>
            </w:pPr>
            <w:r>
              <w:t>establishes that, if an area subject to an agreeme</w:t>
            </w:r>
            <w:r>
              <w:t xml:space="preserve">nt between a municipality and a county that identifies the governmental entity authorized to regulate subdivision plats and approve related permits in the </w:t>
            </w:r>
            <w:r w:rsidR="006F6BA4">
              <w:t>ETJ</w:t>
            </w:r>
            <w:r>
              <w:t xml:space="preserve"> is removed from the </w:t>
            </w:r>
            <w:r w:rsidR="006F6BA4">
              <w:t>ETJ</w:t>
            </w:r>
            <w:r>
              <w:t xml:space="preserve">, the agreement is terminated and the county is the political subdivision </w:t>
            </w:r>
            <w:r>
              <w:t>authorized to regulate subdivisions in the removed area.</w:t>
            </w:r>
          </w:p>
          <w:p w14:paraId="4E721C21" w14:textId="77777777" w:rsidR="008B51AA" w:rsidRDefault="008B51AA" w:rsidP="00142AE2">
            <w:pPr>
              <w:jc w:val="both"/>
            </w:pPr>
          </w:p>
          <w:p w14:paraId="480C01C1" w14:textId="5F67CD43" w:rsidR="00ED02D6" w:rsidRPr="00ED02D6" w:rsidRDefault="00ED02D6" w:rsidP="00142AE2">
            <w:pPr>
              <w:jc w:val="both"/>
            </w:pPr>
          </w:p>
        </w:tc>
      </w:tr>
      <w:tr w:rsidR="00D530EB" w14:paraId="56B679B8" w14:textId="77777777" w:rsidTr="00345119">
        <w:tc>
          <w:tcPr>
            <w:tcW w:w="9576" w:type="dxa"/>
          </w:tcPr>
          <w:p w14:paraId="5A0D9914" w14:textId="77777777" w:rsidR="003D34EE" w:rsidRPr="009C1E9A" w:rsidRDefault="003D34EE" w:rsidP="00142AE2">
            <w:pPr>
              <w:rPr>
                <w:b/>
                <w:u w:val="single"/>
              </w:rPr>
            </w:pPr>
          </w:p>
        </w:tc>
      </w:tr>
      <w:tr w:rsidR="00D530EB" w14:paraId="0C220C21" w14:textId="77777777" w:rsidTr="00345119">
        <w:tc>
          <w:tcPr>
            <w:tcW w:w="9576" w:type="dxa"/>
          </w:tcPr>
          <w:p w14:paraId="31685F70" w14:textId="77777777" w:rsidR="003D34EE" w:rsidRPr="003D34EE" w:rsidRDefault="003D34EE" w:rsidP="00142AE2">
            <w:pPr>
              <w:jc w:val="both"/>
            </w:pPr>
          </w:p>
        </w:tc>
      </w:tr>
    </w:tbl>
    <w:p w14:paraId="1138098F" w14:textId="77777777" w:rsidR="008423E4" w:rsidRPr="00BE0E75" w:rsidRDefault="008423E4" w:rsidP="00142AE2">
      <w:pPr>
        <w:jc w:val="both"/>
        <w:rPr>
          <w:rFonts w:ascii="Arial" w:hAnsi="Arial"/>
          <w:sz w:val="16"/>
          <w:szCs w:val="16"/>
        </w:rPr>
      </w:pPr>
    </w:p>
    <w:p w14:paraId="2DD375F0" w14:textId="77777777" w:rsidR="004108C3" w:rsidRPr="008423E4" w:rsidRDefault="004108C3" w:rsidP="00142A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4770" w14:textId="77777777" w:rsidR="00000000" w:rsidRDefault="00825D7D">
      <w:r>
        <w:separator/>
      </w:r>
    </w:p>
  </w:endnote>
  <w:endnote w:type="continuationSeparator" w:id="0">
    <w:p w14:paraId="77756B01" w14:textId="77777777" w:rsidR="00000000" w:rsidRDefault="0082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6460" w14:textId="77777777" w:rsidR="00AE00B6" w:rsidRDefault="00AE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30EB" w14:paraId="3D257832" w14:textId="77777777" w:rsidTr="009C1E9A">
      <w:trPr>
        <w:cantSplit/>
      </w:trPr>
      <w:tc>
        <w:tcPr>
          <w:tcW w:w="0" w:type="pct"/>
        </w:tcPr>
        <w:p w14:paraId="226EDD4F" w14:textId="77777777" w:rsidR="00137D90" w:rsidRDefault="00137D90" w:rsidP="009C1E9A">
          <w:pPr>
            <w:pStyle w:val="Footer"/>
            <w:tabs>
              <w:tab w:val="clear" w:pos="8640"/>
              <w:tab w:val="right" w:pos="9360"/>
            </w:tabs>
          </w:pPr>
        </w:p>
      </w:tc>
      <w:tc>
        <w:tcPr>
          <w:tcW w:w="2395" w:type="pct"/>
        </w:tcPr>
        <w:p w14:paraId="122CD62D" w14:textId="77777777" w:rsidR="00137D90" w:rsidRDefault="00137D90" w:rsidP="009C1E9A">
          <w:pPr>
            <w:pStyle w:val="Footer"/>
            <w:tabs>
              <w:tab w:val="clear" w:pos="8640"/>
              <w:tab w:val="right" w:pos="9360"/>
            </w:tabs>
          </w:pPr>
        </w:p>
        <w:p w14:paraId="5D2131D8" w14:textId="77777777" w:rsidR="001A4310" w:rsidRDefault="001A4310" w:rsidP="009C1E9A">
          <w:pPr>
            <w:pStyle w:val="Footer"/>
            <w:tabs>
              <w:tab w:val="clear" w:pos="8640"/>
              <w:tab w:val="right" w:pos="9360"/>
            </w:tabs>
          </w:pPr>
        </w:p>
        <w:p w14:paraId="5D821FD5" w14:textId="77777777" w:rsidR="00137D90" w:rsidRDefault="00137D90" w:rsidP="009C1E9A">
          <w:pPr>
            <w:pStyle w:val="Footer"/>
            <w:tabs>
              <w:tab w:val="clear" w:pos="8640"/>
              <w:tab w:val="right" w:pos="9360"/>
            </w:tabs>
          </w:pPr>
        </w:p>
      </w:tc>
      <w:tc>
        <w:tcPr>
          <w:tcW w:w="2453" w:type="pct"/>
        </w:tcPr>
        <w:p w14:paraId="640C0B96" w14:textId="77777777" w:rsidR="00137D90" w:rsidRDefault="00137D90" w:rsidP="009C1E9A">
          <w:pPr>
            <w:pStyle w:val="Footer"/>
            <w:tabs>
              <w:tab w:val="clear" w:pos="8640"/>
              <w:tab w:val="right" w:pos="9360"/>
            </w:tabs>
            <w:jc w:val="right"/>
          </w:pPr>
        </w:p>
      </w:tc>
    </w:tr>
    <w:tr w:rsidR="00D530EB" w14:paraId="5A9273A3" w14:textId="77777777" w:rsidTr="009C1E9A">
      <w:trPr>
        <w:cantSplit/>
      </w:trPr>
      <w:tc>
        <w:tcPr>
          <w:tcW w:w="0" w:type="pct"/>
        </w:tcPr>
        <w:p w14:paraId="6180F5EC" w14:textId="77777777" w:rsidR="00EC379B" w:rsidRDefault="00EC379B" w:rsidP="009C1E9A">
          <w:pPr>
            <w:pStyle w:val="Footer"/>
            <w:tabs>
              <w:tab w:val="clear" w:pos="8640"/>
              <w:tab w:val="right" w:pos="9360"/>
            </w:tabs>
          </w:pPr>
        </w:p>
      </w:tc>
      <w:tc>
        <w:tcPr>
          <w:tcW w:w="2395" w:type="pct"/>
        </w:tcPr>
        <w:p w14:paraId="2B673DD2" w14:textId="77777777" w:rsidR="00EC379B" w:rsidRPr="009C1E9A" w:rsidRDefault="00825D7D" w:rsidP="009C1E9A">
          <w:pPr>
            <w:pStyle w:val="Footer"/>
            <w:tabs>
              <w:tab w:val="clear" w:pos="8640"/>
              <w:tab w:val="right" w:pos="9360"/>
            </w:tabs>
            <w:rPr>
              <w:rFonts w:ascii="Shruti" w:hAnsi="Shruti"/>
              <w:sz w:val="22"/>
            </w:rPr>
          </w:pPr>
          <w:r>
            <w:rPr>
              <w:rFonts w:ascii="Shruti" w:hAnsi="Shruti"/>
              <w:sz w:val="22"/>
            </w:rPr>
            <w:t>88R 25400-D</w:t>
          </w:r>
        </w:p>
      </w:tc>
      <w:tc>
        <w:tcPr>
          <w:tcW w:w="2453" w:type="pct"/>
        </w:tcPr>
        <w:p w14:paraId="32BB6806" w14:textId="294B38AA" w:rsidR="00EC379B" w:rsidRDefault="00825D7D" w:rsidP="009C1E9A">
          <w:pPr>
            <w:pStyle w:val="Footer"/>
            <w:tabs>
              <w:tab w:val="clear" w:pos="8640"/>
              <w:tab w:val="right" w:pos="9360"/>
            </w:tabs>
            <w:jc w:val="right"/>
          </w:pPr>
          <w:r>
            <w:fldChar w:fldCharType="begin"/>
          </w:r>
          <w:r>
            <w:instrText xml:space="preserve"> DOCPROPERTY  OTID  \* MERGEFORMAT </w:instrText>
          </w:r>
          <w:r>
            <w:fldChar w:fldCharType="separate"/>
          </w:r>
          <w:r w:rsidR="00AE00B6">
            <w:t>23.114.507</w:t>
          </w:r>
          <w:r>
            <w:fldChar w:fldCharType="end"/>
          </w:r>
        </w:p>
      </w:tc>
    </w:tr>
    <w:tr w:rsidR="00D530EB" w14:paraId="1EA67729" w14:textId="77777777" w:rsidTr="009C1E9A">
      <w:trPr>
        <w:cantSplit/>
      </w:trPr>
      <w:tc>
        <w:tcPr>
          <w:tcW w:w="0" w:type="pct"/>
        </w:tcPr>
        <w:p w14:paraId="3F6B1CAA" w14:textId="77777777" w:rsidR="00EC379B" w:rsidRDefault="00EC379B" w:rsidP="009C1E9A">
          <w:pPr>
            <w:pStyle w:val="Footer"/>
            <w:tabs>
              <w:tab w:val="clear" w:pos="4320"/>
              <w:tab w:val="clear" w:pos="8640"/>
              <w:tab w:val="left" w:pos="2865"/>
            </w:tabs>
          </w:pPr>
        </w:p>
      </w:tc>
      <w:tc>
        <w:tcPr>
          <w:tcW w:w="2395" w:type="pct"/>
        </w:tcPr>
        <w:p w14:paraId="0B37878B" w14:textId="77777777" w:rsidR="00EC379B" w:rsidRPr="009C1E9A" w:rsidRDefault="00825D7D" w:rsidP="009C1E9A">
          <w:pPr>
            <w:pStyle w:val="Footer"/>
            <w:tabs>
              <w:tab w:val="clear" w:pos="4320"/>
              <w:tab w:val="clear" w:pos="8640"/>
              <w:tab w:val="left" w:pos="2865"/>
            </w:tabs>
            <w:rPr>
              <w:rFonts w:ascii="Shruti" w:hAnsi="Shruti"/>
              <w:sz w:val="22"/>
            </w:rPr>
          </w:pPr>
          <w:r>
            <w:rPr>
              <w:rFonts w:ascii="Shruti" w:hAnsi="Shruti"/>
              <w:sz w:val="22"/>
            </w:rPr>
            <w:t>Substitute Document Number: 88R 24421</w:t>
          </w:r>
        </w:p>
      </w:tc>
      <w:tc>
        <w:tcPr>
          <w:tcW w:w="2453" w:type="pct"/>
        </w:tcPr>
        <w:p w14:paraId="6C57948B" w14:textId="77777777" w:rsidR="00EC379B" w:rsidRDefault="00EC379B" w:rsidP="006D504F">
          <w:pPr>
            <w:pStyle w:val="Footer"/>
            <w:rPr>
              <w:rStyle w:val="PageNumber"/>
            </w:rPr>
          </w:pPr>
        </w:p>
        <w:p w14:paraId="76EA8969" w14:textId="77777777" w:rsidR="00EC379B" w:rsidRDefault="00EC379B" w:rsidP="009C1E9A">
          <w:pPr>
            <w:pStyle w:val="Footer"/>
            <w:tabs>
              <w:tab w:val="clear" w:pos="8640"/>
              <w:tab w:val="right" w:pos="9360"/>
            </w:tabs>
            <w:jc w:val="right"/>
          </w:pPr>
        </w:p>
      </w:tc>
    </w:tr>
    <w:tr w:rsidR="00D530EB" w14:paraId="7A9218CD" w14:textId="77777777" w:rsidTr="009C1E9A">
      <w:trPr>
        <w:cantSplit/>
        <w:trHeight w:val="323"/>
      </w:trPr>
      <w:tc>
        <w:tcPr>
          <w:tcW w:w="0" w:type="pct"/>
          <w:gridSpan w:val="3"/>
        </w:tcPr>
        <w:p w14:paraId="733616AA" w14:textId="77777777" w:rsidR="00EC379B" w:rsidRDefault="00825D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106F7D" w14:textId="77777777" w:rsidR="00EC379B" w:rsidRDefault="00EC379B" w:rsidP="009C1E9A">
          <w:pPr>
            <w:pStyle w:val="Footer"/>
            <w:tabs>
              <w:tab w:val="clear" w:pos="8640"/>
              <w:tab w:val="right" w:pos="9360"/>
            </w:tabs>
            <w:jc w:val="center"/>
          </w:pPr>
        </w:p>
      </w:tc>
    </w:tr>
  </w:tbl>
  <w:p w14:paraId="51CE5D3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44BE" w14:textId="77777777" w:rsidR="00AE00B6" w:rsidRDefault="00AE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7279" w14:textId="77777777" w:rsidR="00000000" w:rsidRDefault="00825D7D">
      <w:r>
        <w:separator/>
      </w:r>
    </w:p>
  </w:footnote>
  <w:footnote w:type="continuationSeparator" w:id="0">
    <w:p w14:paraId="4D3B4923" w14:textId="77777777" w:rsidR="00000000" w:rsidRDefault="0082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5B9A" w14:textId="77777777" w:rsidR="00AE00B6" w:rsidRDefault="00AE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5315" w14:textId="77777777" w:rsidR="00AE00B6" w:rsidRDefault="00AE0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0FB5" w14:textId="77777777" w:rsidR="00AE00B6" w:rsidRDefault="00AE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0DE"/>
    <w:multiLevelType w:val="hybridMultilevel"/>
    <w:tmpl w:val="78A49D9C"/>
    <w:lvl w:ilvl="0" w:tplc="1CA2E662">
      <w:start w:val="1"/>
      <w:numFmt w:val="bullet"/>
      <w:lvlText w:val=""/>
      <w:lvlJc w:val="left"/>
      <w:pPr>
        <w:tabs>
          <w:tab w:val="num" w:pos="720"/>
        </w:tabs>
        <w:ind w:left="720" w:hanging="360"/>
      </w:pPr>
      <w:rPr>
        <w:rFonts w:ascii="Symbol" w:hAnsi="Symbol" w:hint="default"/>
      </w:rPr>
    </w:lvl>
    <w:lvl w:ilvl="1" w:tplc="BAD860F8" w:tentative="1">
      <w:start w:val="1"/>
      <w:numFmt w:val="bullet"/>
      <w:lvlText w:val="o"/>
      <w:lvlJc w:val="left"/>
      <w:pPr>
        <w:ind w:left="1440" w:hanging="360"/>
      </w:pPr>
      <w:rPr>
        <w:rFonts w:ascii="Courier New" w:hAnsi="Courier New" w:cs="Courier New" w:hint="default"/>
      </w:rPr>
    </w:lvl>
    <w:lvl w:ilvl="2" w:tplc="A0E896D4" w:tentative="1">
      <w:start w:val="1"/>
      <w:numFmt w:val="bullet"/>
      <w:lvlText w:val=""/>
      <w:lvlJc w:val="left"/>
      <w:pPr>
        <w:ind w:left="2160" w:hanging="360"/>
      </w:pPr>
      <w:rPr>
        <w:rFonts w:ascii="Wingdings" w:hAnsi="Wingdings" w:hint="default"/>
      </w:rPr>
    </w:lvl>
    <w:lvl w:ilvl="3" w:tplc="E01661FC" w:tentative="1">
      <w:start w:val="1"/>
      <w:numFmt w:val="bullet"/>
      <w:lvlText w:val=""/>
      <w:lvlJc w:val="left"/>
      <w:pPr>
        <w:ind w:left="2880" w:hanging="360"/>
      </w:pPr>
      <w:rPr>
        <w:rFonts w:ascii="Symbol" w:hAnsi="Symbol" w:hint="default"/>
      </w:rPr>
    </w:lvl>
    <w:lvl w:ilvl="4" w:tplc="5C70A200" w:tentative="1">
      <w:start w:val="1"/>
      <w:numFmt w:val="bullet"/>
      <w:lvlText w:val="o"/>
      <w:lvlJc w:val="left"/>
      <w:pPr>
        <w:ind w:left="3600" w:hanging="360"/>
      </w:pPr>
      <w:rPr>
        <w:rFonts w:ascii="Courier New" w:hAnsi="Courier New" w:cs="Courier New" w:hint="default"/>
      </w:rPr>
    </w:lvl>
    <w:lvl w:ilvl="5" w:tplc="4838DE90" w:tentative="1">
      <w:start w:val="1"/>
      <w:numFmt w:val="bullet"/>
      <w:lvlText w:val=""/>
      <w:lvlJc w:val="left"/>
      <w:pPr>
        <w:ind w:left="4320" w:hanging="360"/>
      </w:pPr>
      <w:rPr>
        <w:rFonts w:ascii="Wingdings" w:hAnsi="Wingdings" w:hint="default"/>
      </w:rPr>
    </w:lvl>
    <w:lvl w:ilvl="6" w:tplc="B5E833A0" w:tentative="1">
      <w:start w:val="1"/>
      <w:numFmt w:val="bullet"/>
      <w:lvlText w:val=""/>
      <w:lvlJc w:val="left"/>
      <w:pPr>
        <w:ind w:left="5040" w:hanging="360"/>
      </w:pPr>
      <w:rPr>
        <w:rFonts w:ascii="Symbol" w:hAnsi="Symbol" w:hint="default"/>
      </w:rPr>
    </w:lvl>
    <w:lvl w:ilvl="7" w:tplc="EB60763A" w:tentative="1">
      <w:start w:val="1"/>
      <w:numFmt w:val="bullet"/>
      <w:lvlText w:val="o"/>
      <w:lvlJc w:val="left"/>
      <w:pPr>
        <w:ind w:left="5760" w:hanging="360"/>
      </w:pPr>
      <w:rPr>
        <w:rFonts w:ascii="Courier New" w:hAnsi="Courier New" w:cs="Courier New" w:hint="default"/>
      </w:rPr>
    </w:lvl>
    <w:lvl w:ilvl="8" w:tplc="2EF60E70" w:tentative="1">
      <w:start w:val="1"/>
      <w:numFmt w:val="bullet"/>
      <w:lvlText w:val=""/>
      <w:lvlJc w:val="left"/>
      <w:pPr>
        <w:ind w:left="6480" w:hanging="360"/>
      </w:pPr>
      <w:rPr>
        <w:rFonts w:ascii="Wingdings" w:hAnsi="Wingdings" w:hint="default"/>
      </w:rPr>
    </w:lvl>
  </w:abstractNum>
  <w:abstractNum w:abstractNumId="1" w15:restartNumberingAfterBreak="0">
    <w:nsid w:val="1A2819BD"/>
    <w:multiLevelType w:val="hybridMultilevel"/>
    <w:tmpl w:val="5C582A54"/>
    <w:lvl w:ilvl="0" w:tplc="A79E0AFE">
      <w:start w:val="1"/>
      <w:numFmt w:val="bullet"/>
      <w:lvlText w:val=""/>
      <w:lvlJc w:val="left"/>
      <w:pPr>
        <w:tabs>
          <w:tab w:val="num" w:pos="720"/>
        </w:tabs>
        <w:ind w:left="720" w:hanging="360"/>
      </w:pPr>
      <w:rPr>
        <w:rFonts w:ascii="Symbol" w:hAnsi="Symbol" w:hint="default"/>
      </w:rPr>
    </w:lvl>
    <w:lvl w:ilvl="1" w:tplc="F104ADB8" w:tentative="1">
      <w:start w:val="1"/>
      <w:numFmt w:val="bullet"/>
      <w:lvlText w:val="o"/>
      <w:lvlJc w:val="left"/>
      <w:pPr>
        <w:ind w:left="1440" w:hanging="360"/>
      </w:pPr>
      <w:rPr>
        <w:rFonts w:ascii="Courier New" w:hAnsi="Courier New" w:cs="Courier New" w:hint="default"/>
      </w:rPr>
    </w:lvl>
    <w:lvl w:ilvl="2" w:tplc="08748564" w:tentative="1">
      <w:start w:val="1"/>
      <w:numFmt w:val="bullet"/>
      <w:lvlText w:val=""/>
      <w:lvlJc w:val="left"/>
      <w:pPr>
        <w:ind w:left="2160" w:hanging="360"/>
      </w:pPr>
      <w:rPr>
        <w:rFonts w:ascii="Wingdings" w:hAnsi="Wingdings" w:hint="default"/>
      </w:rPr>
    </w:lvl>
    <w:lvl w:ilvl="3" w:tplc="BA144064" w:tentative="1">
      <w:start w:val="1"/>
      <w:numFmt w:val="bullet"/>
      <w:lvlText w:val=""/>
      <w:lvlJc w:val="left"/>
      <w:pPr>
        <w:ind w:left="2880" w:hanging="360"/>
      </w:pPr>
      <w:rPr>
        <w:rFonts w:ascii="Symbol" w:hAnsi="Symbol" w:hint="default"/>
      </w:rPr>
    </w:lvl>
    <w:lvl w:ilvl="4" w:tplc="89AE6080" w:tentative="1">
      <w:start w:val="1"/>
      <w:numFmt w:val="bullet"/>
      <w:lvlText w:val="o"/>
      <w:lvlJc w:val="left"/>
      <w:pPr>
        <w:ind w:left="3600" w:hanging="360"/>
      </w:pPr>
      <w:rPr>
        <w:rFonts w:ascii="Courier New" w:hAnsi="Courier New" w:cs="Courier New" w:hint="default"/>
      </w:rPr>
    </w:lvl>
    <w:lvl w:ilvl="5" w:tplc="7A72EE82" w:tentative="1">
      <w:start w:val="1"/>
      <w:numFmt w:val="bullet"/>
      <w:lvlText w:val=""/>
      <w:lvlJc w:val="left"/>
      <w:pPr>
        <w:ind w:left="4320" w:hanging="360"/>
      </w:pPr>
      <w:rPr>
        <w:rFonts w:ascii="Wingdings" w:hAnsi="Wingdings" w:hint="default"/>
      </w:rPr>
    </w:lvl>
    <w:lvl w:ilvl="6" w:tplc="98F2280A" w:tentative="1">
      <w:start w:val="1"/>
      <w:numFmt w:val="bullet"/>
      <w:lvlText w:val=""/>
      <w:lvlJc w:val="left"/>
      <w:pPr>
        <w:ind w:left="5040" w:hanging="360"/>
      </w:pPr>
      <w:rPr>
        <w:rFonts w:ascii="Symbol" w:hAnsi="Symbol" w:hint="default"/>
      </w:rPr>
    </w:lvl>
    <w:lvl w:ilvl="7" w:tplc="7BBC664E" w:tentative="1">
      <w:start w:val="1"/>
      <w:numFmt w:val="bullet"/>
      <w:lvlText w:val="o"/>
      <w:lvlJc w:val="left"/>
      <w:pPr>
        <w:ind w:left="5760" w:hanging="360"/>
      </w:pPr>
      <w:rPr>
        <w:rFonts w:ascii="Courier New" w:hAnsi="Courier New" w:cs="Courier New" w:hint="default"/>
      </w:rPr>
    </w:lvl>
    <w:lvl w:ilvl="8" w:tplc="5A640720" w:tentative="1">
      <w:start w:val="1"/>
      <w:numFmt w:val="bullet"/>
      <w:lvlText w:val=""/>
      <w:lvlJc w:val="left"/>
      <w:pPr>
        <w:ind w:left="6480" w:hanging="360"/>
      </w:pPr>
      <w:rPr>
        <w:rFonts w:ascii="Wingdings" w:hAnsi="Wingdings" w:hint="default"/>
      </w:rPr>
    </w:lvl>
  </w:abstractNum>
  <w:abstractNum w:abstractNumId="2" w15:restartNumberingAfterBreak="0">
    <w:nsid w:val="2B3E180E"/>
    <w:multiLevelType w:val="hybridMultilevel"/>
    <w:tmpl w:val="1342273A"/>
    <w:lvl w:ilvl="0" w:tplc="2416EA12">
      <w:start w:val="1"/>
      <w:numFmt w:val="bullet"/>
      <w:lvlText w:val=""/>
      <w:lvlJc w:val="left"/>
      <w:pPr>
        <w:tabs>
          <w:tab w:val="num" w:pos="720"/>
        </w:tabs>
        <w:ind w:left="720" w:hanging="360"/>
      </w:pPr>
      <w:rPr>
        <w:rFonts w:ascii="Symbol" w:hAnsi="Symbol" w:hint="default"/>
      </w:rPr>
    </w:lvl>
    <w:lvl w:ilvl="1" w:tplc="769E20A6" w:tentative="1">
      <w:start w:val="1"/>
      <w:numFmt w:val="bullet"/>
      <w:lvlText w:val="o"/>
      <w:lvlJc w:val="left"/>
      <w:pPr>
        <w:ind w:left="1440" w:hanging="360"/>
      </w:pPr>
      <w:rPr>
        <w:rFonts w:ascii="Courier New" w:hAnsi="Courier New" w:cs="Courier New" w:hint="default"/>
      </w:rPr>
    </w:lvl>
    <w:lvl w:ilvl="2" w:tplc="FE824B3E" w:tentative="1">
      <w:start w:val="1"/>
      <w:numFmt w:val="bullet"/>
      <w:lvlText w:val=""/>
      <w:lvlJc w:val="left"/>
      <w:pPr>
        <w:ind w:left="2160" w:hanging="360"/>
      </w:pPr>
      <w:rPr>
        <w:rFonts w:ascii="Wingdings" w:hAnsi="Wingdings" w:hint="default"/>
      </w:rPr>
    </w:lvl>
    <w:lvl w:ilvl="3" w:tplc="1708E8EA" w:tentative="1">
      <w:start w:val="1"/>
      <w:numFmt w:val="bullet"/>
      <w:lvlText w:val=""/>
      <w:lvlJc w:val="left"/>
      <w:pPr>
        <w:ind w:left="2880" w:hanging="360"/>
      </w:pPr>
      <w:rPr>
        <w:rFonts w:ascii="Symbol" w:hAnsi="Symbol" w:hint="default"/>
      </w:rPr>
    </w:lvl>
    <w:lvl w:ilvl="4" w:tplc="09A07F30" w:tentative="1">
      <w:start w:val="1"/>
      <w:numFmt w:val="bullet"/>
      <w:lvlText w:val="o"/>
      <w:lvlJc w:val="left"/>
      <w:pPr>
        <w:ind w:left="3600" w:hanging="360"/>
      </w:pPr>
      <w:rPr>
        <w:rFonts w:ascii="Courier New" w:hAnsi="Courier New" w:cs="Courier New" w:hint="default"/>
      </w:rPr>
    </w:lvl>
    <w:lvl w:ilvl="5" w:tplc="F09AD404" w:tentative="1">
      <w:start w:val="1"/>
      <w:numFmt w:val="bullet"/>
      <w:lvlText w:val=""/>
      <w:lvlJc w:val="left"/>
      <w:pPr>
        <w:ind w:left="4320" w:hanging="360"/>
      </w:pPr>
      <w:rPr>
        <w:rFonts w:ascii="Wingdings" w:hAnsi="Wingdings" w:hint="default"/>
      </w:rPr>
    </w:lvl>
    <w:lvl w:ilvl="6" w:tplc="3822F61E" w:tentative="1">
      <w:start w:val="1"/>
      <w:numFmt w:val="bullet"/>
      <w:lvlText w:val=""/>
      <w:lvlJc w:val="left"/>
      <w:pPr>
        <w:ind w:left="5040" w:hanging="360"/>
      </w:pPr>
      <w:rPr>
        <w:rFonts w:ascii="Symbol" w:hAnsi="Symbol" w:hint="default"/>
      </w:rPr>
    </w:lvl>
    <w:lvl w:ilvl="7" w:tplc="67EC5378" w:tentative="1">
      <w:start w:val="1"/>
      <w:numFmt w:val="bullet"/>
      <w:lvlText w:val="o"/>
      <w:lvlJc w:val="left"/>
      <w:pPr>
        <w:ind w:left="5760" w:hanging="360"/>
      </w:pPr>
      <w:rPr>
        <w:rFonts w:ascii="Courier New" w:hAnsi="Courier New" w:cs="Courier New" w:hint="default"/>
      </w:rPr>
    </w:lvl>
    <w:lvl w:ilvl="8" w:tplc="89CE1760" w:tentative="1">
      <w:start w:val="1"/>
      <w:numFmt w:val="bullet"/>
      <w:lvlText w:val=""/>
      <w:lvlJc w:val="left"/>
      <w:pPr>
        <w:ind w:left="6480" w:hanging="360"/>
      </w:pPr>
      <w:rPr>
        <w:rFonts w:ascii="Wingdings" w:hAnsi="Wingdings" w:hint="default"/>
      </w:rPr>
    </w:lvl>
  </w:abstractNum>
  <w:abstractNum w:abstractNumId="3" w15:restartNumberingAfterBreak="0">
    <w:nsid w:val="30F1565E"/>
    <w:multiLevelType w:val="hybridMultilevel"/>
    <w:tmpl w:val="30B29F82"/>
    <w:lvl w:ilvl="0" w:tplc="CDA6EECA">
      <w:start w:val="1"/>
      <w:numFmt w:val="bullet"/>
      <w:lvlText w:val=""/>
      <w:lvlJc w:val="left"/>
      <w:pPr>
        <w:tabs>
          <w:tab w:val="num" w:pos="720"/>
        </w:tabs>
        <w:ind w:left="720" w:hanging="360"/>
      </w:pPr>
      <w:rPr>
        <w:rFonts w:ascii="Symbol" w:hAnsi="Symbol" w:hint="default"/>
      </w:rPr>
    </w:lvl>
    <w:lvl w:ilvl="1" w:tplc="7832A4EA" w:tentative="1">
      <w:start w:val="1"/>
      <w:numFmt w:val="bullet"/>
      <w:lvlText w:val="o"/>
      <w:lvlJc w:val="left"/>
      <w:pPr>
        <w:ind w:left="1440" w:hanging="360"/>
      </w:pPr>
      <w:rPr>
        <w:rFonts w:ascii="Courier New" w:hAnsi="Courier New" w:cs="Courier New" w:hint="default"/>
      </w:rPr>
    </w:lvl>
    <w:lvl w:ilvl="2" w:tplc="33D26ECC" w:tentative="1">
      <w:start w:val="1"/>
      <w:numFmt w:val="bullet"/>
      <w:lvlText w:val=""/>
      <w:lvlJc w:val="left"/>
      <w:pPr>
        <w:ind w:left="2160" w:hanging="360"/>
      </w:pPr>
      <w:rPr>
        <w:rFonts w:ascii="Wingdings" w:hAnsi="Wingdings" w:hint="default"/>
      </w:rPr>
    </w:lvl>
    <w:lvl w:ilvl="3" w:tplc="1F9C049A" w:tentative="1">
      <w:start w:val="1"/>
      <w:numFmt w:val="bullet"/>
      <w:lvlText w:val=""/>
      <w:lvlJc w:val="left"/>
      <w:pPr>
        <w:ind w:left="2880" w:hanging="360"/>
      </w:pPr>
      <w:rPr>
        <w:rFonts w:ascii="Symbol" w:hAnsi="Symbol" w:hint="default"/>
      </w:rPr>
    </w:lvl>
    <w:lvl w:ilvl="4" w:tplc="C12C4240" w:tentative="1">
      <w:start w:val="1"/>
      <w:numFmt w:val="bullet"/>
      <w:lvlText w:val="o"/>
      <w:lvlJc w:val="left"/>
      <w:pPr>
        <w:ind w:left="3600" w:hanging="360"/>
      </w:pPr>
      <w:rPr>
        <w:rFonts w:ascii="Courier New" w:hAnsi="Courier New" w:cs="Courier New" w:hint="default"/>
      </w:rPr>
    </w:lvl>
    <w:lvl w:ilvl="5" w:tplc="E46A55A4" w:tentative="1">
      <w:start w:val="1"/>
      <w:numFmt w:val="bullet"/>
      <w:lvlText w:val=""/>
      <w:lvlJc w:val="left"/>
      <w:pPr>
        <w:ind w:left="4320" w:hanging="360"/>
      </w:pPr>
      <w:rPr>
        <w:rFonts w:ascii="Wingdings" w:hAnsi="Wingdings" w:hint="default"/>
      </w:rPr>
    </w:lvl>
    <w:lvl w:ilvl="6" w:tplc="FB081692" w:tentative="1">
      <w:start w:val="1"/>
      <w:numFmt w:val="bullet"/>
      <w:lvlText w:val=""/>
      <w:lvlJc w:val="left"/>
      <w:pPr>
        <w:ind w:left="5040" w:hanging="360"/>
      </w:pPr>
      <w:rPr>
        <w:rFonts w:ascii="Symbol" w:hAnsi="Symbol" w:hint="default"/>
      </w:rPr>
    </w:lvl>
    <w:lvl w:ilvl="7" w:tplc="5A7CA7AC" w:tentative="1">
      <w:start w:val="1"/>
      <w:numFmt w:val="bullet"/>
      <w:lvlText w:val="o"/>
      <w:lvlJc w:val="left"/>
      <w:pPr>
        <w:ind w:left="5760" w:hanging="360"/>
      </w:pPr>
      <w:rPr>
        <w:rFonts w:ascii="Courier New" w:hAnsi="Courier New" w:cs="Courier New" w:hint="default"/>
      </w:rPr>
    </w:lvl>
    <w:lvl w:ilvl="8" w:tplc="055253B4" w:tentative="1">
      <w:start w:val="1"/>
      <w:numFmt w:val="bullet"/>
      <w:lvlText w:val=""/>
      <w:lvlJc w:val="left"/>
      <w:pPr>
        <w:ind w:left="6480" w:hanging="360"/>
      </w:pPr>
      <w:rPr>
        <w:rFonts w:ascii="Wingdings" w:hAnsi="Wingdings" w:hint="default"/>
      </w:rPr>
    </w:lvl>
  </w:abstractNum>
  <w:abstractNum w:abstractNumId="4" w15:restartNumberingAfterBreak="0">
    <w:nsid w:val="35136A9A"/>
    <w:multiLevelType w:val="hybridMultilevel"/>
    <w:tmpl w:val="CE6A6014"/>
    <w:lvl w:ilvl="0" w:tplc="B67C2D82">
      <w:start w:val="1"/>
      <w:numFmt w:val="bullet"/>
      <w:lvlText w:val=""/>
      <w:lvlJc w:val="left"/>
      <w:pPr>
        <w:tabs>
          <w:tab w:val="num" w:pos="720"/>
        </w:tabs>
        <w:ind w:left="720" w:hanging="360"/>
      </w:pPr>
      <w:rPr>
        <w:rFonts w:ascii="Symbol" w:hAnsi="Symbol" w:hint="default"/>
      </w:rPr>
    </w:lvl>
    <w:lvl w:ilvl="1" w:tplc="1D7ED850" w:tentative="1">
      <w:start w:val="1"/>
      <w:numFmt w:val="bullet"/>
      <w:lvlText w:val="o"/>
      <w:lvlJc w:val="left"/>
      <w:pPr>
        <w:ind w:left="1440" w:hanging="360"/>
      </w:pPr>
      <w:rPr>
        <w:rFonts w:ascii="Courier New" w:hAnsi="Courier New" w:cs="Courier New" w:hint="default"/>
      </w:rPr>
    </w:lvl>
    <w:lvl w:ilvl="2" w:tplc="01686330" w:tentative="1">
      <w:start w:val="1"/>
      <w:numFmt w:val="bullet"/>
      <w:lvlText w:val=""/>
      <w:lvlJc w:val="left"/>
      <w:pPr>
        <w:ind w:left="2160" w:hanging="360"/>
      </w:pPr>
      <w:rPr>
        <w:rFonts w:ascii="Wingdings" w:hAnsi="Wingdings" w:hint="default"/>
      </w:rPr>
    </w:lvl>
    <w:lvl w:ilvl="3" w:tplc="7E4A765E" w:tentative="1">
      <w:start w:val="1"/>
      <w:numFmt w:val="bullet"/>
      <w:lvlText w:val=""/>
      <w:lvlJc w:val="left"/>
      <w:pPr>
        <w:ind w:left="2880" w:hanging="360"/>
      </w:pPr>
      <w:rPr>
        <w:rFonts w:ascii="Symbol" w:hAnsi="Symbol" w:hint="default"/>
      </w:rPr>
    </w:lvl>
    <w:lvl w:ilvl="4" w:tplc="7ECCD242" w:tentative="1">
      <w:start w:val="1"/>
      <w:numFmt w:val="bullet"/>
      <w:lvlText w:val="o"/>
      <w:lvlJc w:val="left"/>
      <w:pPr>
        <w:ind w:left="3600" w:hanging="360"/>
      </w:pPr>
      <w:rPr>
        <w:rFonts w:ascii="Courier New" w:hAnsi="Courier New" w:cs="Courier New" w:hint="default"/>
      </w:rPr>
    </w:lvl>
    <w:lvl w:ilvl="5" w:tplc="E93A0E76" w:tentative="1">
      <w:start w:val="1"/>
      <w:numFmt w:val="bullet"/>
      <w:lvlText w:val=""/>
      <w:lvlJc w:val="left"/>
      <w:pPr>
        <w:ind w:left="4320" w:hanging="360"/>
      </w:pPr>
      <w:rPr>
        <w:rFonts w:ascii="Wingdings" w:hAnsi="Wingdings" w:hint="default"/>
      </w:rPr>
    </w:lvl>
    <w:lvl w:ilvl="6" w:tplc="2E467F66" w:tentative="1">
      <w:start w:val="1"/>
      <w:numFmt w:val="bullet"/>
      <w:lvlText w:val=""/>
      <w:lvlJc w:val="left"/>
      <w:pPr>
        <w:ind w:left="5040" w:hanging="360"/>
      </w:pPr>
      <w:rPr>
        <w:rFonts w:ascii="Symbol" w:hAnsi="Symbol" w:hint="default"/>
      </w:rPr>
    </w:lvl>
    <w:lvl w:ilvl="7" w:tplc="02CA6F42" w:tentative="1">
      <w:start w:val="1"/>
      <w:numFmt w:val="bullet"/>
      <w:lvlText w:val="o"/>
      <w:lvlJc w:val="left"/>
      <w:pPr>
        <w:ind w:left="5760" w:hanging="360"/>
      </w:pPr>
      <w:rPr>
        <w:rFonts w:ascii="Courier New" w:hAnsi="Courier New" w:cs="Courier New" w:hint="default"/>
      </w:rPr>
    </w:lvl>
    <w:lvl w:ilvl="8" w:tplc="B808A5FC" w:tentative="1">
      <w:start w:val="1"/>
      <w:numFmt w:val="bullet"/>
      <w:lvlText w:val=""/>
      <w:lvlJc w:val="left"/>
      <w:pPr>
        <w:ind w:left="6480" w:hanging="360"/>
      </w:pPr>
      <w:rPr>
        <w:rFonts w:ascii="Wingdings" w:hAnsi="Wingdings" w:hint="default"/>
      </w:rPr>
    </w:lvl>
  </w:abstractNum>
  <w:abstractNum w:abstractNumId="5" w15:restartNumberingAfterBreak="0">
    <w:nsid w:val="3E866A5F"/>
    <w:multiLevelType w:val="hybridMultilevel"/>
    <w:tmpl w:val="15BC50A0"/>
    <w:lvl w:ilvl="0" w:tplc="DFCC29AE">
      <w:start w:val="1"/>
      <w:numFmt w:val="bullet"/>
      <w:lvlText w:val=""/>
      <w:lvlJc w:val="left"/>
      <w:pPr>
        <w:tabs>
          <w:tab w:val="num" w:pos="720"/>
        </w:tabs>
        <w:ind w:left="720" w:hanging="360"/>
      </w:pPr>
      <w:rPr>
        <w:rFonts w:ascii="Symbol" w:hAnsi="Symbol" w:hint="default"/>
      </w:rPr>
    </w:lvl>
    <w:lvl w:ilvl="1" w:tplc="47667560" w:tentative="1">
      <w:start w:val="1"/>
      <w:numFmt w:val="bullet"/>
      <w:lvlText w:val="o"/>
      <w:lvlJc w:val="left"/>
      <w:pPr>
        <w:ind w:left="1440" w:hanging="360"/>
      </w:pPr>
      <w:rPr>
        <w:rFonts w:ascii="Courier New" w:hAnsi="Courier New" w:cs="Courier New" w:hint="default"/>
      </w:rPr>
    </w:lvl>
    <w:lvl w:ilvl="2" w:tplc="778A532C" w:tentative="1">
      <w:start w:val="1"/>
      <w:numFmt w:val="bullet"/>
      <w:lvlText w:val=""/>
      <w:lvlJc w:val="left"/>
      <w:pPr>
        <w:ind w:left="2160" w:hanging="360"/>
      </w:pPr>
      <w:rPr>
        <w:rFonts w:ascii="Wingdings" w:hAnsi="Wingdings" w:hint="default"/>
      </w:rPr>
    </w:lvl>
    <w:lvl w:ilvl="3" w:tplc="15A83142" w:tentative="1">
      <w:start w:val="1"/>
      <w:numFmt w:val="bullet"/>
      <w:lvlText w:val=""/>
      <w:lvlJc w:val="left"/>
      <w:pPr>
        <w:ind w:left="2880" w:hanging="360"/>
      </w:pPr>
      <w:rPr>
        <w:rFonts w:ascii="Symbol" w:hAnsi="Symbol" w:hint="default"/>
      </w:rPr>
    </w:lvl>
    <w:lvl w:ilvl="4" w:tplc="411427DA" w:tentative="1">
      <w:start w:val="1"/>
      <w:numFmt w:val="bullet"/>
      <w:lvlText w:val="o"/>
      <w:lvlJc w:val="left"/>
      <w:pPr>
        <w:ind w:left="3600" w:hanging="360"/>
      </w:pPr>
      <w:rPr>
        <w:rFonts w:ascii="Courier New" w:hAnsi="Courier New" w:cs="Courier New" w:hint="default"/>
      </w:rPr>
    </w:lvl>
    <w:lvl w:ilvl="5" w:tplc="1D76BB84" w:tentative="1">
      <w:start w:val="1"/>
      <w:numFmt w:val="bullet"/>
      <w:lvlText w:val=""/>
      <w:lvlJc w:val="left"/>
      <w:pPr>
        <w:ind w:left="4320" w:hanging="360"/>
      </w:pPr>
      <w:rPr>
        <w:rFonts w:ascii="Wingdings" w:hAnsi="Wingdings" w:hint="default"/>
      </w:rPr>
    </w:lvl>
    <w:lvl w:ilvl="6" w:tplc="684EFA0E" w:tentative="1">
      <w:start w:val="1"/>
      <w:numFmt w:val="bullet"/>
      <w:lvlText w:val=""/>
      <w:lvlJc w:val="left"/>
      <w:pPr>
        <w:ind w:left="5040" w:hanging="360"/>
      </w:pPr>
      <w:rPr>
        <w:rFonts w:ascii="Symbol" w:hAnsi="Symbol" w:hint="default"/>
      </w:rPr>
    </w:lvl>
    <w:lvl w:ilvl="7" w:tplc="7650574C" w:tentative="1">
      <w:start w:val="1"/>
      <w:numFmt w:val="bullet"/>
      <w:lvlText w:val="o"/>
      <w:lvlJc w:val="left"/>
      <w:pPr>
        <w:ind w:left="5760" w:hanging="360"/>
      </w:pPr>
      <w:rPr>
        <w:rFonts w:ascii="Courier New" w:hAnsi="Courier New" w:cs="Courier New" w:hint="default"/>
      </w:rPr>
    </w:lvl>
    <w:lvl w:ilvl="8" w:tplc="75301A98" w:tentative="1">
      <w:start w:val="1"/>
      <w:numFmt w:val="bullet"/>
      <w:lvlText w:val=""/>
      <w:lvlJc w:val="left"/>
      <w:pPr>
        <w:ind w:left="6480" w:hanging="360"/>
      </w:pPr>
      <w:rPr>
        <w:rFonts w:ascii="Wingdings" w:hAnsi="Wingdings" w:hint="default"/>
      </w:rPr>
    </w:lvl>
  </w:abstractNum>
  <w:abstractNum w:abstractNumId="6" w15:restartNumberingAfterBreak="0">
    <w:nsid w:val="6C083348"/>
    <w:multiLevelType w:val="hybridMultilevel"/>
    <w:tmpl w:val="04768486"/>
    <w:lvl w:ilvl="0" w:tplc="44889468">
      <w:start w:val="1"/>
      <w:numFmt w:val="bullet"/>
      <w:lvlText w:val=""/>
      <w:lvlJc w:val="left"/>
      <w:pPr>
        <w:tabs>
          <w:tab w:val="num" w:pos="720"/>
        </w:tabs>
        <w:ind w:left="720" w:hanging="360"/>
      </w:pPr>
      <w:rPr>
        <w:rFonts w:ascii="Symbol" w:hAnsi="Symbol" w:hint="default"/>
      </w:rPr>
    </w:lvl>
    <w:lvl w:ilvl="1" w:tplc="C682F560">
      <w:start w:val="1"/>
      <w:numFmt w:val="bullet"/>
      <w:lvlText w:val="o"/>
      <w:lvlJc w:val="left"/>
      <w:pPr>
        <w:ind w:left="1440" w:hanging="360"/>
      </w:pPr>
      <w:rPr>
        <w:rFonts w:ascii="Courier New" w:hAnsi="Courier New" w:cs="Courier New" w:hint="default"/>
      </w:rPr>
    </w:lvl>
    <w:lvl w:ilvl="2" w:tplc="F1A60576" w:tentative="1">
      <w:start w:val="1"/>
      <w:numFmt w:val="bullet"/>
      <w:lvlText w:val=""/>
      <w:lvlJc w:val="left"/>
      <w:pPr>
        <w:ind w:left="2160" w:hanging="360"/>
      </w:pPr>
      <w:rPr>
        <w:rFonts w:ascii="Wingdings" w:hAnsi="Wingdings" w:hint="default"/>
      </w:rPr>
    </w:lvl>
    <w:lvl w:ilvl="3" w:tplc="E8CC5D1E" w:tentative="1">
      <w:start w:val="1"/>
      <w:numFmt w:val="bullet"/>
      <w:lvlText w:val=""/>
      <w:lvlJc w:val="left"/>
      <w:pPr>
        <w:ind w:left="2880" w:hanging="360"/>
      </w:pPr>
      <w:rPr>
        <w:rFonts w:ascii="Symbol" w:hAnsi="Symbol" w:hint="default"/>
      </w:rPr>
    </w:lvl>
    <w:lvl w:ilvl="4" w:tplc="A8C03720" w:tentative="1">
      <w:start w:val="1"/>
      <w:numFmt w:val="bullet"/>
      <w:lvlText w:val="o"/>
      <w:lvlJc w:val="left"/>
      <w:pPr>
        <w:ind w:left="3600" w:hanging="360"/>
      </w:pPr>
      <w:rPr>
        <w:rFonts w:ascii="Courier New" w:hAnsi="Courier New" w:cs="Courier New" w:hint="default"/>
      </w:rPr>
    </w:lvl>
    <w:lvl w:ilvl="5" w:tplc="4E46521C" w:tentative="1">
      <w:start w:val="1"/>
      <w:numFmt w:val="bullet"/>
      <w:lvlText w:val=""/>
      <w:lvlJc w:val="left"/>
      <w:pPr>
        <w:ind w:left="4320" w:hanging="360"/>
      </w:pPr>
      <w:rPr>
        <w:rFonts w:ascii="Wingdings" w:hAnsi="Wingdings" w:hint="default"/>
      </w:rPr>
    </w:lvl>
    <w:lvl w:ilvl="6" w:tplc="8222D0EE" w:tentative="1">
      <w:start w:val="1"/>
      <w:numFmt w:val="bullet"/>
      <w:lvlText w:val=""/>
      <w:lvlJc w:val="left"/>
      <w:pPr>
        <w:ind w:left="5040" w:hanging="360"/>
      </w:pPr>
      <w:rPr>
        <w:rFonts w:ascii="Symbol" w:hAnsi="Symbol" w:hint="default"/>
      </w:rPr>
    </w:lvl>
    <w:lvl w:ilvl="7" w:tplc="EBF0E4CE" w:tentative="1">
      <w:start w:val="1"/>
      <w:numFmt w:val="bullet"/>
      <w:lvlText w:val="o"/>
      <w:lvlJc w:val="left"/>
      <w:pPr>
        <w:ind w:left="5760" w:hanging="360"/>
      </w:pPr>
      <w:rPr>
        <w:rFonts w:ascii="Courier New" w:hAnsi="Courier New" w:cs="Courier New" w:hint="default"/>
      </w:rPr>
    </w:lvl>
    <w:lvl w:ilvl="8" w:tplc="4544CED6" w:tentative="1">
      <w:start w:val="1"/>
      <w:numFmt w:val="bullet"/>
      <w:lvlText w:val=""/>
      <w:lvlJc w:val="left"/>
      <w:pPr>
        <w:ind w:left="6480" w:hanging="360"/>
      </w:pPr>
      <w:rPr>
        <w:rFonts w:ascii="Wingdings" w:hAnsi="Wingdings" w:hint="default"/>
      </w:rPr>
    </w:lvl>
  </w:abstractNum>
  <w:abstractNum w:abstractNumId="7" w15:restartNumberingAfterBreak="0">
    <w:nsid w:val="72D35279"/>
    <w:multiLevelType w:val="hybridMultilevel"/>
    <w:tmpl w:val="544A35EA"/>
    <w:lvl w:ilvl="0" w:tplc="3DC86DE0">
      <w:start w:val="1"/>
      <w:numFmt w:val="bullet"/>
      <w:lvlText w:val=""/>
      <w:lvlJc w:val="left"/>
      <w:pPr>
        <w:tabs>
          <w:tab w:val="num" w:pos="720"/>
        </w:tabs>
        <w:ind w:left="720" w:hanging="360"/>
      </w:pPr>
      <w:rPr>
        <w:rFonts w:ascii="Symbol" w:hAnsi="Symbol" w:hint="default"/>
      </w:rPr>
    </w:lvl>
    <w:lvl w:ilvl="1" w:tplc="B0C06004" w:tentative="1">
      <w:start w:val="1"/>
      <w:numFmt w:val="bullet"/>
      <w:lvlText w:val="o"/>
      <w:lvlJc w:val="left"/>
      <w:pPr>
        <w:ind w:left="1440" w:hanging="360"/>
      </w:pPr>
      <w:rPr>
        <w:rFonts w:ascii="Courier New" w:hAnsi="Courier New" w:cs="Courier New" w:hint="default"/>
      </w:rPr>
    </w:lvl>
    <w:lvl w:ilvl="2" w:tplc="FE0250E4" w:tentative="1">
      <w:start w:val="1"/>
      <w:numFmt w:val="bullet"/>
      <w:lvlText w:val=""/>
      <w:lvlJc w:val="left"/>
      <w:pPr>
        <w:ind w:left="2160" w:hanging="360"/>
      </w:pPr>
      <w:rPr>
        <w:rFonts w:ascii="Wingdings" w:hAnsi="Wingdings" w:hint="default"/>
      </w:rPr>
    </w:lvl>
    <w:lvl w:ilvl="3" w:tplc="95E882B4" w:tentative="1">
      <w:start w:val="1"/>
      <w:numFmt w:val="bullet"/>
      <w:lvlText w:val=""/>
      <w:lvlJc w:val="left"/>
      <w:pPr>
        <w:ind w:left="2880" w:hanging="360"/>
      </w:pPr>
      <w:rPr>
        <w:rFonts w:ascii="Symbol" w:hAnsi="Symbol" w:hint="default"/>
      </w:rPr>
    </w:lvl>
    <w:lvl w:ilvl="4" w:tplc="C1ECFA84" w:tentative="1">
      <w:start w:val="1"/>
      <w:numFmt w:val="bullet"/>
      <w:lvlText w:val="o"/>
      <w:lvlJc w:val="left"/>
      <w:pPr>
        <w:ind w:left="3600" w:hanging="360"/>
      </w:pPr>
      <w:rPr>
        <w:rFonts w:ascii="Courier New" w:hAnsi="Courier New" w:cs="Courier New" w:hint="default"/>
      </w:rPr>
    </w:lvl>
    <w:lvl w:ilvl="5" w:tplc="2960D3A4" w:tentative="1">
      <w:start w:val="1"/>
      <w:numFmt w:val="bullet"/>
      <w:lvlText w:val=""/>
      <w:lvlJc w:val="left"/>
      <w:pPr>
        <w:ind w:left="4320" w:hanging="360"/>
      </w:pPr>
      <w:rPr>
        <w:rFonts w:ascii="Wingdings" w:hAnsi="Wingdings" w:hint="default"/>
      </w:rPr>
    </w:lvl>
    <w:lvl w:ilvl="6" w:tplc="B44EC190" w:tentative="1">
      <w:start w:val="1"/>
      <w:numFmt w:val="bullet"/>
      <w:lvlText w:val=""/>
      <w:lvlJc w:val="left"/>
      <w:pPr>
        <w:ind w:left="5040" w:hanging="360"/>
      </w:pPr>
      <w:rPr>
        <w:rFonts w:ascii="Symbol" w:hAnsi="Symbol" w:hint="default"/>
      </w:rPr>
    </w:lvl>
    <w:lvl w:ilvl="7" w:tplc="4E6873EA" w:tentative="1">
      <w:start w:val="1"/>
      <w:numFmt w:val="bullet"/>
      <w:lvlText w:val="o"/>
      <w:lvlJc w:val="left"/>
      <w:pPr>
        <w:ind w:left="5760" w:hanging="360"/>
      </w:pPr>
      <w:rPr>
        <w:rFonts w:ascii="Courier New" w:hAnsi="Courier New" w:cs="Courier New" w:hint="default"/>
      </w:rPr>
    </w:lvl>
    <w:lvl w:ilvl="8" w:tplc="7562A70C"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E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2C"/>
    <w:rsid w:val="000746BD"/>
    <w:rsid w:val="00076D7D"/>
    <w:rsid w:val="00080D95"/>
    <w:rsid w:val="00090E6B"/>
    <w:rsid w:val="00091B2C"/>
    <w:rsid w:val="00092ABC"/>
    <w:rsid w:val="00093B79"/>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F51"/>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AE2"/>
    <w:rsid w:val="00142F8E"/>
    <w:rsid w:val="00143C8B"/>
    <w:rsid w:val="00147530"/>
    <w:rsid w:val="0015331F"/>
    <w:rsid w:val="00153583"/>
    <w:rsid w:val="00156AB2"/>
    <w:rsid w:val="00160402"/>
    <w:rsid w:val="00160571"/>
    <w:rsid w:val="00161E93"/>
    <w:rsid w:val="00162C7A"/>
    <w:rsid w:val="00162DAE"/>
    <w:rsid w:val="001639C5"/>
    <w:rsid w:val="00163E45"/>
    <w:rsid w:val="001664C2"/>
    <w:rsid w:val="00171BF2"/>
    <w:rsid w:val="0017347B"/>
    <w:rsid w:val="00175ADC"/>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865"/>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67D2"/>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C84"/>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7F7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4E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930"/>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425"/>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057"/>
    <w:rsid w:val="005A3790"/>
    <w:rsid w:val="005A3CCB"/>
    <w:rsid w:val="005A6D13"/>
    <w:rsid w:val="005B031F"/>
    <w:rsid w:val="005B3298"/>
    <w:rsid w:val="005B3C13"/>
    <w:rsid w:val="005B5516"/>
    <w:rsid w:val="005B5D2B"/>
    <w:rsid w:val="005B6074"/>
    <w:rsid w:val="005C1496"/>
    <w:rsid w:val="005C17C5"/>
    <w:rsid w:val="005C2B21"/>
    <w:rsid w:val="005C2C00"/>
    <w:rsid w:val="005C4C6F"/>
    <w:rsid w:val="005C5127"/>
    <w:rsid w:val="005C61AE"/>
    <w:rsid w:val="005C7CCB"/>
    <w:rsid w:val="005D1444"/>
    <w:rsid w:val="005D4DAE"/>
    <w:rsid w:val="005D767D"/>
    <w:rsid w:val="005D7A30"/>
    <w:rsid w:val="005D7D3B"/>
    <w:rsid w:val="005E1999"/>
    <w:rsid w:val="005E20B2"/>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8BD"/>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E86"/>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64B"/>
    <w:rsid w:val="006F365D"/>
    <w:rsid w:val="006F4BB0"/>
    <w:rsid w:val="006F6BA4"/>
    <w:rsid w:val="007031BD"/>
    <w:rsid w:val="00703E80"/>
    <w:rsid w:val="00705276"/>
    <w:rsid w:val="007066A0"/>
    <w:rsid w:val="007075FB"/>
    <w:rsid w:val="0070787B"/>
    <w:rsid w:val="0071131D"/>
    <w:rsid w:val="00711E3D"/>
    <w:rsid w:val="00711E85"/>
    <w:rsid w:val="007128AA"/>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77E"/>
    <w:rsid w:val="00740D13"/>
    <w:rsid w:val="00740F5F"/>
    <w:rsid w:val="00742794"/>
    <w:rsid w:val="00743C4C"/>
    <w:rsid w:val="007445B7"/>
    <w:rsid w:val="00744920"/>
    <w:rsid w:val="007509BE"/>
    <w:rsid w:val="0075287B"/>
    <w:rsid w:val="00755C7B"/>
    <w:rsid w:val="007614A6"/>
    <w:rsid w:val="00764786"/>
    <w:rsid w:val="00766E12"/>
    <w:rsid w:val="0077098E"/>
    <w:rsid w:val="00770FF4"/>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F1D"/>
    <w:rsid w:val="007B4FCA"/>
    <w:rsid w:val="007B7B85"/>
    <w:rsid w:val="007C462E"/>
    <w:rsid w:val="007C496B"/>
    <w:rsid w:val="007C6803"/>
    <w:rsid w:val="007D2892"/>
    <w:rsid w:val="007D2DCC"/>
    <w:rsid w:val="007D47E1"/>
    <w:rsid w:val="007D7FCB"/>
    <w:rsid w:val="007E33B6"/>
    <w:rsid w:val="007E59E8"/>
    <w:rsid w:val="007F3861"/>
    <w:rsid w:val="007F4162"/>
    <w:rsid w:val="007F4C64"/>
    <w:rsid w:val="007F5441"/>
    <w:rsid w:val="007F7668"/>
    <w:rsid w:val="00800C63"/>
    <w:rsid w:val="00802243"/>
    <w:rsid w:val="008023D4"/>
    <w:rsid w:val="00804124"/>
    <w:rsid w:val="00805402"/>
    <w:rsid w:val="0080765F"/>
    <w:rsid w:val="00812BE3"/>
    <w:rsid w:val="00814516"/>
    <w:rsid w:val="00814ACC"/>
    <w:rsid w:val="00815C9D"/>
    <w:rsid w:val="008170E2"/>
    <w:rsid w:val="00823E4C"/>
    <w:rsid w:val="00825D7D"/>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1AA"/>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4FC"/>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2F5"/>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895"/>
    <w:rsid w:val="009B5069"/>
    <w:rsid w:val="009B69AD"/>
    <w:rsid w:val="009B7806"/>
    <w:rsid w:val="009C05C1"/>
    <w:rsid w:val="009C1E9A"/>
    <w:rsid w:val="009C2A33"/>
    <w:rsid w:val="009C2E49"/>
    <w:rsid w:val="009C36CD"/>
    <w:rsid w:val="009C43A5"/>
    <w:rsid w:val="009C5A1D"/>
    <w:rsid w:val="009C6B08"/>
    <w:rsid w:val="009C70FC"/>
    <w:rsid w:val="009D002B"/>
    <w:rsid w:val="009D0385"/>
    <w:rsid w:val="009D37C7"/>
    <w:rsid w:val="009D4BBD"/>
    <w:rsid w:val="009D5A41"/>
    <w:rsid w:val="009D7723"/>
    <w:rsid w:val="009E13BF"/>
    <w:rsid w:val="009E3631"/>
    <w:rsid w:val="009E3EB9"/>
    <w:rsid w:val="009E69C2"/>
    <w:rsid w:val="009E70AF"/>
    <w:rsid w:val="009E7AEB"/>
    <w:rsid w:val="009F1B37"/>
    <w:rsid w:val="009F2695"/>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040"/>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5EDD"/>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0B6"/>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71B"/>
    <w:rsid w:val="00B233BB"/>
    <w:rsid w:val="00B2466C"/>
    <w:rsid w:val="00B25612"/>
    <w:rsid w:val="00B26437"/>
    <w:rsid w:val="00B2678E"/>
    <w:rsid w:val="00B30647"/>
    <w:rsid w:val="00B31F0E"/>
    <w:rsid w:val="00B34F25"/>
    <w:rsid w:val="00B43672"/>
    <w:rsid w:val="00B4451A"/>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998"/>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C9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C94"/>
    <w:rsid w:val="00D50D65"/>
    <w:rsid w:val="00D512E0"/>
    <w:rsid w:val="00D519F3"/>
    <w:rsid w:val="00D51D2A"/>
    <w:rsid w:val="00D530EB"/>
    <w:rsid w:val="00D53B7C"/>
    <w:rsid w:val="00D55F52"/>
    <w:rsid w:val="00D56508"/>
    <w:rsid w:val="00D6131A"/>
    <w:rsid w:val="00D61611"/>
    <w:rsid w:val="00D61784"/>
    <w:rsid w:val="00D6178A"/>
    <w:rsid w:val="00D63B53"/>
    <w:rsid w:val="00D64B88"/>
    <w:rsid w:val="00D64DC5"/>
    <w:rsid w:val="00D66BA6"/>
    <w:rsid w:val="00D700B1"/>
    <w:rsid w:val="00D730FA"/>
    <w:rsid w:val="00D76118"/>
    <w:rsid w:val="00D764DF"/>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366"/>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357"/>
    <w:rsid w:val="00E15F90"/>
    <w:rsid w:val="00E16D3E"/>
    <w:rsid w:val="00E17167"/>
    <w:rsid w:val="00E20520"/>
    <w:rsid w:val="00E21D55"/>
    <w:rsid w:val="00E21FDC"/>
    <w:rsid w:val="00E22A52"/>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264"/>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2D6"/>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595"/>
    <w:rsid w:val="00F164B4"/>
    <w:rsid w:val="00F176E4"/>
    <w:rsid w:val="00F20E5F"/>
    <w:rsid w:val="00F21846"/>
    <w:rsid w:val="00F25C26"/>
    <w:rsid w:val="00F25CC2"/>
    <w:rsid w:val="00F27573"/>
    <w:rsid w:val="00F307B6"/>
    <w:rsid w:val="00F30EB8"/>
    <w:rsid w:val="00F31876"/>
    <w:rsid w:val="00F31C67"/>
    <w:rsid w:val="00F34776"/>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229"/>
    <w:rsid w:val="00F5605D"/>
    <w:rsid w:val="00F63153"/>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AEC"/>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241C98-489A-4775-A3D4-2FCA7FD7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5A3057"/>
    <w:pPr>
      <w:ind w:left="720"/>
      <w:contextualSpacing/>
    </w:pPr>
  </w:style>
  <w:style w:type="character" w:styleId="CommentReference">
    <w:name w:val="annotation reference"/>
    <w:basedOn w:val="DefaultParagraphFont"/>
    <w:semiHidden/>
    <w:unhideWhenUsed/>
    <w:rsid w:val="00D76118"/>
    <w:rPr>
      <w:sz w:val="16"/>
      <w:szCs w:val="16"/>
    </w:rPr>
  </w:style>
  <w:style w:type="paragraph" w:styleId="CommentText">
    <w:name w:val="annotation text"/>
    <w:basedOn w:val="Normal"/>
    <w:link w:val="CommentTextChar"/>
    <w:semiHidden/>
    <w:unhideWhenUsed/>
    <w:rsid w:val="00D76118"/>
    <w:rPr>
      <w:sz w:val="20"/>
      <w:szCs w:val="20"/>
    </w:rPr>
  </w:style>
  <w:style w:type="character" w:customStyle="1" w:styleId="CommentTextChar">
    <w:name w:val="Comment Text Char"/>
    <w:basedOn w:val="DefaultParagraphFont"/>
    <w:link w:val="CommentText"/>
    <w:semiHidden/>
    <w:rsid w:val="00D76118"/>
  </w:style>
  <w:style w:type="paragraph" w:styleId="CommentSubject">
    <w:name w:val="annotation subject"/>
    <w:basedOn w:val="CommentText"/>
    <w:next w:val="CommentText"/>
    <w:link w:val="CommentSubjectChar"/>
    <w:semiHidden/>
    <w:unhideWhenUsed/>
    <w:rsid w:val="00D76118"/>
    <w:rPr>
      <w:b/>
      <w:bCs/>
    </w:rPr>
  </w:style>
  <w:style w:type="character" w:customStyle="1" w:styleId="CommentSubjectChar">
    <w:name w:val="Comment Subject Char"/>
    <w:basedOn w:val="CommentTextChar"/>
    <w:link w:val="CommentSubject"/>
    <w:semiHidden/>
    <w:rsid w:val="00D76118"/>
    <w:rPr>
      <w:b/>
      <w:bCs/>
    </w:rPr>
  </w:style>
  <w:style w:type="paragraph" w:styleId="Revision">
    <w:name w:val="Revision"/>
    <w:hidden/>
    <w:uiPriority w:val="99"/>
    <w:semiHidden/>
    <w:rsid w:val="00DE63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10908</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BA - HB05217 (Committee Report (Substituted))</vt:lpstr>
    </vt:vector>
  </TitlesOfParts>
  <Company>State of Texas</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25400</dc:subject>
  <dc:creator>State of Texas</dc:creator>
  <dc:description>HB 5217 by Bell, Cecil-(H)Land &amp; Resource Management (Substitute Document Number: 88R 24421)</dc:description>
  <cp:lastModifiedBy>Matthew Lee</cp:lastModifiedBy>
  <cp:revision>2</cp:revision>
  <cp:lastPrinted>2003-11-26T17:21:00Z</cp:lastPrinted>
  <dcterms:created xsi:type="dcterms:W3CDTF">2023-04-25T16:12:00Z</dcterms:created>
  <dcterms:modified xsi:type="dcterms:W3CDTF">2023-04-25T16:12:00Z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23.114.507</vt:lpwstr>
  </property>
</Properties>
</file>