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BB3371" w14:paraId="2C8D127F" w14:textId="77777777" w:rsidTr="00345119">
        <w:tc>
          <w:tcPr>
            <w:tcW w:w="9576" w:type="dxa"/>
            <w:noWrap/>
          </w:tcPr>
          <w:p w14:paraId="51EDD83A" w14:textId="77777777" w:rsidR="008423E4" w:rsidRPr="0022177D" w:rsidRDefault="008978F4" w:rsidP="00254768">
            <w:pPr>
              <w:pStyle w:val="Heading1"/>
            </w:pPr>
            <w:r w:rsidRPr="00631897">
              <w:t>BILL ANALYSIS</w:t>
            </w:r>
          </w:p>
        </w:tc>
      </w:tr>
    </w:tbl>
    <w:p w14:paraId="3B0B5B6B" w14:textId="77777777" w:rsidR="008423E4" w:rsidRPr="0022177D" w:rsidRDefault="008423E4" w:rsidP="00254768">
      <w:pPr>
        <w:jc w:val="center"/>
      </w:pPr>
    </w:p>
    <w:p w14:paraId="3DBEE413" w14:textId="77777777" w:rsidR="008423E4" w:rsidRPr="00B31F0E" w:rsidRDefault="008423E4" w:rsidP="00254768"/>
    <w:p w14:paraId="5F407C53" w14:textId="77777777" w:rsidR="008423E4" w:rsidRPr="00742794" w:rsidRDefault="008423E4" w:rsidP="00254768">
      <w:pPr>
        <w:tabs>
          <w:tab w:val="right" w:pos="9360"/>
        </w:tabs>
      </w:pPr>
    </w:p>
    <w:tbl>
      <w:tblPr>
        <w:tblW w:w="0" w:type="auto"/>
        <w:tblLayout w:type="fixed"/>
        <w:tblLook w:val="01E0" w:firstRow="1" w:lastRow="1" w:firstColumn="1" w:lastColumn="1" w:noHBand="0" w:noVBand="0"/>
      </w:tblPr>
      <w:tblGrid>
        <w:gridCol w:w="9576"/>
      </w:tblGrid>
      <w:tr w:rsidR="00BB3371" w14:paraId="207F1F41" w14:textId="77777777" w:rsidTr="00345119">
        <w:tc>
          <w:tcPr>
            <w:tcW w:w="9576" w:type="dxa"/>
          </w:tcPr>
          <w:p w14:paraId="47EE6AAC" w14:textId="3F612D45" w:rsidR="008423E4" w:rsidRPr="00861995" w:rsidRDefault="008978F4" w:rsidP="00254768">
            <w:pPr>
              <w:jc w:val="right"/>
            </w:pPr>
            <w:r>
              <w:t>H.B. 5260</w:t>
            </w:r>
          </w:p>
        </w:tc>
      </w:tr>
      <w:tr w:rsidR="00BB3371" w14:paraId="47A3D186" w14:textId="77777777" w:rsidTr="00345119">
        <w:tc>
          <w:tcPr>
            <w:tcW w:w="9576" w:type="dxa"/>
          </w:tcPr>
          <w:p w14:paraId="47DEC120" w14:textId="5B92E07D" w:rsidR="008423E4" w:rsidRPr="00861995" w:rsidRDefault="008978F4" w:rsidP="00254768">
            <w:pPr>
              <w:jc w:val="right"/>
            </w:pPr>
            <w:r>
              <w:t xml:space="preserve">By: </w:t>
            </w:r>
            <w:r w:rsidR="00EB3710">
              <w:t>Bumgarner</w:t>
            </w:r>
          </w:p>
        </w:tc>
      </w:tr>
      <w:tr w:rsidR="00BB3371" w14:paraId="7B0C3B54" w14:textId="77777777" w:rsidTr="00345119">
        <w:tc>
          <w:tcPr>
            <w:tcW w:w="9576" w:type="dxa"/>
          </w:tcPr>
          <w:p w14:paraId="72A9E6E8" w14:textId="36DC3180" w:rsidR="008423E4" w:rsidRPr="00861995" w:rsidRDefault="008978F4" w:rsidP="00254768">
            <w:pPr>
              <w:jc w:val="right"/>
            </w:pPr>
            <w:r>
              <w:t>State Affairs</w:t>
            </w:r>
          </w:p>
        </w:tc>
      </w:tr>
      <w:tr w:rsidR="00BB3371" w14:paraId="66F2CBD5" w14:textId="77777777" w:rsidTr="00345119">
        <w:tc>
          <w:tcPr>
            <w:tcW w:w="9576" w:type="dxa"/>
          </w:tcPr>
          <w:p w14:paraId="1F4CF8D5" w14:textId="510B78B1" w:rsidR="008423E4" w:rsidRDefault="008978F4" w:rsidP="00254768">
            <w:pPr>
              <w:jc w:val="right"/>
            </w:pPr>
            <w:r>
              <w:t>Committee Report (Unamended)</w:t>
            </w:r>
          </w:p>
        </w:tc>
      </w:tr>
    </w:tbl>
    <w:p w14:paraId="0B829D06" w14:textId="77777777" w:rsidR="008423E4" w:rsidRDefault="008423E4" w:rsidP="00254768">
      <w:pPr>
        <w:tabs>
          <w:tab w:val="right" w:pos="9360"/>
        </w:tabs>
      </w:pPr>
    </w:p>
    <w:p w14:paraId="2CCE9F36" w14:textId="77777777" w:rsidR="008423E4" w:rsidRDefault="008423E4" w:rsidP="00254768"/>
    <w:p w14:paraId="0DBE9EA8" w14:textId="77777777" w:rsidR="008423E4" w:rsidRDefault="008423E4" w:rsidP="00254768"/>
    <w:tbl>
      <w:tblPr>
        <w:tblW w:w="0" w:type="auto"/>
        <w:tblCellMar>
          <w:left w:w="115" w:type="dxa"/>
          <w:right w:w="115" w:type="dxa"/>
        </w:tblCellMar>
        <w:tblLook w:val="01E0" w:firstRow="1" w:lastRow="1" w:firstColumn="1" w:lastColumn="1" w:noHBand="0" w:noVBand="0"/>
      </w:tblPr>
      <w:tblGrid>
        <w:gridCol w:w="9360"/>
      </w:tblGrid>
      <w:tr w:rsidR="00BB3371" w14:paraId="33B9C36B" w14:textId="77777777" w:rsidTr="00345119">
        <w:tc>
          <w:tcPr>
            <w:tcW w:w="9576" w:type="dxa"/>
          </w:tcPr>
          <w:p w14:paraId="64D943CF" w14:textId="77777777" w:rsidR="008423E4" w:rsidRPr="00A8133F" w:rsidRDefault="008978F4" w:rsidP="00254768">
            <w:pPr>
              <w:rPr>
                <w:b/>
              </w:rPr>
            </w:pPr>
            <w:r w:rsidRPr="009C1E9A">
              <w:rPr>
                <w:b/>
                <w:u w:val="single"/>
              </w:rPr>
              <w:t>BACKGROUND AND PURPOSE</w:t>
            </w:r>
            <w:r>
              <w:rPr>
                <w:b/>
              </w:rPr>
              <w:t xml:space="preserve"> </w:t>
            </w:r>
          </w:p>
          <w:p w14:paraId="7E0B3F8D" w14:textId="77777777" w:rsidR="008423E4" w:rsidRDefault="008423E4" w:rsidP="00254768"/>
          <w:p w14:paraId="1091FEE2" w14:textId="3007B7DF" w:rsidR="008423E4" w:rsidRDefault="008978F4" w:rsidP="00254768">
            <w:pPr>
              <w:pStyle w:val="Header"/>
              <w:jc w:val="both"/>
            </w:pPr>
            <w:r w:rsidRPr="004F7B45">
              <w:t xml:space="preserve">The </w:t>
            </w:r>
            <w:r w:rsidR="007432F4">
              <w:t>o</w:t>
            </w:r>
            <w:r w:rsidRPr="004F7B45">
              <w:t xml:space="preserve">ffice of </w:t>
            </w:r>
            <w:r w:rsidR="007432F4">
              <w:t>v</w:t>
            </w:r>
            <w:r w:rsidRPr="004F7B45">
              <w:t xml:space="preserve">ehicle and </w:t>
            </w:r>
            <w:r w:rsidR="007432F4">
              <w:t>f</w:t>
            </w:r>
            <w:r w:rsidRPr="004F7B45">
              <w:t xml:space="preserve">leet </w:t>
            </w:r>
            <w:r w:rsidR="007432F4">
              <w:t>m</w:t>
            </w:r>
            <w:r w:rsidRPr="004F7B45">
              <w:t xml:space="preserve">anagement develops an annual management plan with detailed recommendations for improving the </w:t>
            </w:r>
            <w:r w:rsidRPr="004F7B45">
              <w:t>administration and operation of the state</w:t>
            </w:r>
            <w:r w:rsidR="00D36982">
              <w:t>'</w:t>
            </w:r>
            <w:r w:rsidRPr="004F7B45">
              <w:t>s fleet of vehicles.</w:t>
            </w:r>
            <w:r>
              <w:t xml:space="preserve"> </w:t>
            </w:r>
            <w:r w:rsidRPr="004F7B45">
              <w:t xml:space="preserve">Five agencies are </w:t>
            </w:r>
            <w:r w:rsidR="000D2B10">
              <w:t xml:space="preserve">statutorily </w:t>
            </w:r>
            <w:r w:rsidRPr="004F7B45">
              <w:t>required to assist in the development of this plan.</w:t>
            </w:r>
            <w:r>
              <w:t xml:space="preserve"> </w:t>
            </w:r>
            <w:r w:rsidRPr="004F7B45">
              <w:t xml:space="preserve">In 2021, the legislature exempted state agencies with more than 2,500 vehicles from using the </w:t>
            </w:r>
            <w:r w:rsidR="007432F4">
              <w:t>office's</w:t>
            </w:r>
            <w:r w:rsidR="007432F4" w:rsidRPr="004F7B45">
              <w:t xml:space="preserve"> </w:t>
            </w:r>
            <w:r w:rsidRPr="004F7B45">
              <w:t>reportin</w:t>
            </w:r>
            <w:r w:rsidRPr="004F7B45">
              <w:t xml:space="preserve">g system. Each of the agencies required to assist the </w:t>
            </w:r>
            <w:r w:rsidR="007432F4">
              <w:t>office</w:t>
            </w:r>
            <w:r w:rsidR="007432F4" w:rsidRPr="004F7B45">
              <w:t xml:space="preserve"> </w:t>
            </w:r>
            <w:r w:rsidRPr="004F7B45">
              <w:t xml:space="preserve">have more than 2,500 vehicles. Because this reporting system provides the information for the management plan and the data from agencies with more than 2,500 vehicles is no longer submitted into </w:t>
            </w:r>
            <w:r w:rsidRPr="004F7B45">
              <w:t xml:space="preserve">the reporting system, this effectively excludes them from the </w:t>
            </w:r>
            <w:r w:rsidR="007432F4">
              <w:t>office's</w:t>
            </w:r>
            <w:r w:rsidR="007432F4" w:rsidRPr="004F7B45">
              <w:t xml:space="preserve"> </w:t>
            </w:r>
            <w:r w:rsidRPr="004F7B45">
              <w:t xml:space="preserve">annual management plan. </w:t>
            </w:r>
            <w:r>
              <w:t>H.B.</w:t>
            </w:r>
            <w:r w:rsidRPr="004F7B45">
              <w:t xml:space="preserve"> 5260 seeks to harmonize </w:t>
            </w:r>
            <w:r>
              <w:t>state law</w:t>
            </w:r>
            <w:r w:rsidRPr="004F7B45">
              <w:t xml:space="preserve"> with these developments by removing the requirement for the five agencies to assist in the development of the plan.</w:t>
            </w:r>
          </w:p>
          <w:p w14:paraId="4BEBE4EA" w14:textId="77777777" w:rsidR="008423E4" w:rsidRPr="00E26B13" w:rsidRDefault="008423E4" w:rsidP="00254768">
            <w:pPr>
              <w:rPr>
                <w:b/>
              </w:rPr>
            </w:pPr>
          </w:p>
        </w:tc>
      </w:tr>
      <w:tr w:rsidR="00BB3371" w14:paraId="15E4A4D9" w14:textId="77777777" w:rsidTr="00345119">
        <w:tc>
          <w:tcPr>
            <w:tcW w:w="9576" w:type="dxa"/>
          </w:tcPr>
          <w:p w14:paraId="788AB49D" w14:textId="77777777" w:rsidR="0017725B" w:rsidRDefault="008978F4" w:rsidP="00254768">
            <w:pPr>
              <w:rPr>
                <w:b/>
                <w:u w:val="single"/>
              </w:rPr>
            </w:pPr>
            <w:r>
              <w:rPr>
                <w:b/>
                <w:u w:val="single"/>
              </w:rPr>
              <w:t>CRIM</w:t>
            </w:r>
            <w:r>
              <w:rPr>
                <w:b/>
                <w:u w:val="single"/>
              </w:rPr>
              <w:t>INAL JUSTICE IMPACT</w:t>
            </w:r>
          </w:p>
          <w:p w14:paraId="7C3FD594" w14:textId="77777777" w:rsidR="0017725B" w:rsidRDefault="0017725B" w:rsidP="00254768">
            <w:pPr>
              <w:rPr>
                <w:b/>
                <w:u w:val="single"/>
              </w:rPr>
            </w:pPr>
          </w:p>
          <w:p w14:paraId="564E2486" w14:textId="0EDC1AF3" w:rsidR="004613AD" w:rsidRPr="004613AD" w:rsidRDefault="008978F4" w:rsidP="00254768">
            <w:pPr>
              <w:jc w:val="both"/>
            </w:pPr>
            <w:r>
              <w:t xml:space="preserve">It is the committee's opinion that this bill does not expressly create a criminal offense, increase the punishment for an existing criminal offense or category of offenses, or change the eligibility of a person for community </w:t>
            </w:r>
            <w:r>
              <w:t>supervision, parole, or mandatory supervision.</w:t>
            </w:r>
          </w:p>
          <w:p w14:paraId="4ABB7E2F" w14:textId="77777777" w:rsidR="0017725B" w:rsidRPr="0017725B" w:rsidRDefault="0017725B" w:rsidP="00254768">
            <w:pPr>
              <w:rPr>
                <w:b/>
                <w:u w:val="single"/>
              </w:rPr>
            </w:pPr>
          </w:p>
        </w:tc>
      </w:tr>
      <w:tr w:rsidR="00BB3371" w14:paraId="3C42DC37" w14:textId="77777777" w:rsidTr="00345119">
        <w:tc>
          <w:tcPr>
            <w:tcW w:w="9576" w:type="dxa"/>
          </w:tcPr>
          <w:p w14:paraId="7F94CF27" w14:textId="77777777" w:rsidR="008423E4" w:rsidRPr="00A8133F" w:rsidRDefault="008978F4" w:rsidP="00254768">
            <w:pPr>
              <w:rPr>
                <w:b/>
              </w:rPr>
            </w:pPr>
            <w:r w:rsidRPr="009C1E9A">
              <w:rPr>
                <w:b/>
                <w:u w:val="single"/>
              </w:rPr>
              <w:t>RULEMAKING AUTHORITY</w:t>
            </w:r>
            <w:r>
              <w:rPr>
                <w:b/>
              </w:rPr>
              <w:t xml:space="preserve"> </w:t>
            </w:r>
          </w:p>
          <w:p w14:paraId="0ADBFF76" w14:textId="77777777" w:rsidR="008423E4" w:rsidRDefault="008423E4" w:rsidP="00254768"/>
          <w:p w14:paraId="6A4ECA91" w14:textId="6BBE1096" w:rsidR="004613AD" w:rsidRDefault="008978F4" w:rsidP="00254768">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2A23D8DA" w14:textId="77777777" w:rsidR="008423E4" w:rsidRPr="00E21FDC" w:rsidRDefault="008423E4" w:rsidP="00254768">
            <w:pPr>
              <w:rPr>
                <w:b/>
              </w:rPr>
            </w:pPr>
          </w:p>
        </w:tc>
      </w:tr>
      <w:tr w:rsidR="00BB3371" w14:paraId="2DA0C335" w14:textId="77777777" w:rsidTr="00345119">
        <w:tc>
          <w:tcPr>
            <w:tcW w:w="9576" w:type="dxa"/>
          </w:tcPr>
          <w:p w14:paraId="6C070C95" w14:textId="77777777" w:rsidR="008423E4" w:rsidRPr="00A8133F" w:rsidRDefault="008978F4" w:rsidP="00254768">
            <w:pPr>
              <w:rPr>
                <w:b/>
              </w:rPr>
            </w:pPr>
            <w:r w:rsidRPr="009C1E9A">
              <w:rPr>
                <w:b/>
                <w:u w:val="single"/>
              </w:rPr>
              <w:t>ANALYSIS</w:t>
            </w:r>
            <w:r>
              <w:rPr>
                <w:b/>
              </w:rPr>
              <w:t xml:space="preserve"> </w:t>
            </w:r>
          </w:p>
          <w:p w14:paraId="657AB1D4" w14:textId="77777777" w:rsidR="008423E4" w:rsidRDefault="008423E4" w:rsidP="00254768"/>
          <w:p w14:paraId="0D71248B" w14:textId="5D5822B0" w:rsidR="004613AD" w:rsidRPr="009C36CD" w:rsidRDefault="008978F4" w:rsidP="00254768">
            <w:pPr>
              <w:pStyle w:val="Header"/>
              <w:tabs>
                <w:tab w:val="clear" w:pos="4320"/>
                <w:tab w:val="clear" w:pos="8640"/>
              </w:tabs>
              <w:jc w:val="both"/>
            </w:pPr>
            <w:r>
              <w:t xml:space="preserve">H.B. 5260 repeals </w:t>
            </w:r>
            <w:r w:rsidR="00BE2E8A">
              <w:t>Section 2171.104(b), Government Code, which</w:t>
            </w:r>
            <w:r>
              <w:t xml:space="preserve"> require</w:t>
            </w:r>
            <w:r w:rsidR="00BE2E8A">
              <w:t>s</w:t>
            </w:r>
            <w:r>
              <w:t xml:space="preserve"> the </w:t>
            </w:r>
            <w:r w:rsidRPr="004613AD">
              <w:t xml:space="preserve">Texas Department of Transportation, Department of Public Safety, </w:t>
            </w:r>
            <w:r w:rsidR="002127A5">
              <w:t>Health and Human Services Commission</w:t>
            </w:r>
            <w:r w:rsidRPr="004613AD">
              <w:t xml:space="preserve">, Parks and Wildlife Department, and Texas Department of Criminal Justice </w:t>
            </w:r>
            <w:r>
              <w:t>to</w:t>
            </w:r>
            <w:r w:rsidRPr="004613AD">
              <w:t xml:space="preserve"> ass</w:t>
            </w:r>
            <w:r w:rsidRPr="004613AD">
              <w:t xml:space="preserve">ist the office of vehicle fleet management in preparing the management plan for the </w:t>
            </w:r>
            <w:r>
              <w:t xml:space="preserve">state's </w:t>
            </w:r>
            <w:r w:rsidRPr="004613AD">
              <w:t>vehicle fleet.</w:t>
            </w:r>
            <w:r>
              <w:t xml:space="preserve"> </w:t>
            </w:r>
          </w:p>
          <w:p w14:paraId="6D45E64B" w14:textId="77777777" w:rsidR="008423E4" w:rsidRPr="00835628" w:rsidRDefault="008423E4" w:rsidP="00254768">
            <w:pPr>
              <w:rPr>
                <w:b/>
              </w:rPr>
            </w:pPr>
          </w:p>
        </w:tc>
      </w:tr>
      <w:tr w:rsidR="00BB3371" w14:paraId="167ADA48" w14:textId="77777777" w:rsidTr="00345119">
        <w:tc>
          <w:tcPr>
            <w:tcW w:w="9576" w:type="dxa"/>
          </w:tcPr>
          <w:p w14:paraId="0B6D9AC1" w14:textId="77777777" w:rsidR="008423E4" w:rsidRPr="00A8133F" w:rsidRDefault="008978F4" w:rsidP="00254768">
            <w:pPr>
              <w:rPr>
                <w:b/>
              </w:rPr>
            </w:pPr>
            <w:r w:rsidRPr="009C1E9A">
              <w:rPr>
                <w:b/>
                <w:u w:val="single"/>
              </w:rPr>
              <w:t>EFFECTIVE DATE</w:t>
            </w:r>
            <w:r>
              <w:rPr>
                <w:b/>
              </w:rPr>
              <w:t xml:space="preserve"> </w:t>
            </w:r>
          </w:p>
          <w:p w14:paraId="06D69111" w14:textId="77777777" w:rsidR="008423E4" w:rsidRDefault="008423E4" w:rsidP="00254768"/>
          <w:p w14:paraId="7088006E" w14:textId="3F986E90" w:rsidR="008423E4" w:rsidRPr="003624F2" w:rsidRDefault="008978F4" w:rsidP="00254768">
            <w:pPr>
              <w:pStyle w:val="Header"/>
              <w:tabs>
                <w:tab w:val="clear" w:pos="4320"/>
                <w:tab w:val="clear" w:pos="8640"/>
              </w:tabs>
              <w:jc w:val="both"/>
            </w:pPr>
            <w:r>
              <w:t>September 1, 2023.</w:t>
            </w:r>
          </w:p>
          <w:p w14:paraId="2C857233" w14:textId="77777777" w:rsidR="008423E4" w:rsidRPr="00233FDB" w:rsidRDefault="008423E4" w:rsidP="00254768">
            <w:pPr>
              <w:rPr>
                <w:b/>
              </w:rPr>
            </w:pPr>
          </w:p>
        </w:tc>
      </w:tr>
    </w:tbl>
    <w:p w14:paraId="0214C823" w14:textId="77777777" w:rsidR="008423E4" w:rsidRPr="00BE0E75" w:rsidRDefault="008423E4" w:rsidP="00254768">
      <w:pPr>
        <w:jc w:val="both"/>
        <w:rPr>
          <w:rFonts w:ascii="Arial" w:hAnsi="Arial"/>
          <w:sz w:val="16"/>
          <w:szCs w:val="16"/>
        </w:rPr>
      </w:pPr>
    </w:p>
    <w:p w14:paraId="724EA13B" w14:textId="77777777" w:rsidR="004108C3" w:rsidRPr="008423E4" w:rsidRDefault="004108C3" w:rsidP="00254768"/>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0152B" w14:textId="77777777" w:rsidR="00000000" w:rsidRDefault="008978F4">
      <w:r>
        <w:separator/>
      </w:r>
    </w:p>
  </w:endnote>
  <w:endnote w:type="continuationSeparator" w:id="0">
    <w:p w14:paraId="0897CA00" w14:textId="77777777" w:rsidR="00000000" w:rsidRDefault="0089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4BD1"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BB3371" w14:paraId="2599AF6B" w14:textId="77777777" w:rsidTr="009C1E9A">
      <w:trPr>
        <w:cantSplit/>
      </w:trPr>
      <w:tc>
        <w:tcPr>
          <w:tcW w:w="0" w:type="pct"/>
        </w:tcPr>
        <w:p w14:paraId="0D3B8D77" w14:textId="77777777" w:rsidR="00137D90" w:rsidRDefault="00137D90" w:rsidP="009C1E9A">
          <w:pPr>
            <w:pStyle w:val="Footer"/>
            <w:tabs>
              <w:tab w:val="clear" w:pos="8640"/>
              <w:tab w:val="right" w:pos="9360"/>
            </w:tabs>
          </w:pPr>
        </w:p>
      </w:tc>
      <w:tc>
        <w:tcPr>
          <w:tcW w:w="2395" w:type="pct"/>
        </w:tcPr>
        <w:p w14:paraId="40AEB44B" w14:textId="77777777" w:rsidR="00137D90" w:rsidRDefault="00137D90" w:rsidP="009C1E9A">
          <w:pPr>
            <w:pStyle w:val="Footer"/>
            <w:tabs>
              <w:tab w:val="clear" w:pos="8640"/>
              <w:tab w:val="right" w:pos="9360"/>
            </w:tabs>
          </w:pPr>
        </w:p>
        <w:p w14:paraId="09478594" w14:textId="77777777" w:rsidR="001A4310" w:rsidRDefault="001A4310" w:rsidP="009C1E9A">
          <w:pPr>
            <w:pStyle w:val="Footer"/>
            <w:tabs>
              <w:tab w:val="clear" w:pos="8640"/>
              <w:tab w:val="right" w:pos="9360"/>
            </w:tabs>
          </w:pPr>
        </w:p>
        <w:p w14:paraId="17DC3A90" w14:textId="77777777" w:rsidR="00137D90" w:rsidRDefault="00137D90" w:rsidP="009C1E9A">
          <w:pPr>
            <w:pStyle w:val="Footer"/>
            <w:tabs>
              <w:tab w:val="clear" w:pos="8640"/>
              <w:tab w:val="right" w:pos="9360"/>
            </w:tabs>
          </w:pPr>
        </w:p>
      </w:tc>
      <w:tc>
        <w:tcPr>
          <w:tcW w:w="2453" w:type="pct"/>
        </w:tcPr>
        <w:p w14:paraId="76BF57D6" w14:textId="77777777" w:rsidR="00137D90" w:rsidRDefault="00137D90" w:rsidP="009C1E9A">
          <w:pPr>
            <w:pStyle w:val="Footer"/>
            <w:tabs>
              <w:tab w:val="clear" w:pos="8640"/>
              <w:tab w:val="right" w:pos="9360"/>
            </w:tabs>
            <w:jc w:val="right"/>
          </w:pPr>
        </w:p>
      </w:tc>
    </w:tr>
    <w:tr w:rsidR="00BB3371" w14:paraId="495BA172" w14:textId="77777777" w:rsidTr="009C1E9A">
      <w:trPr>
        <w:cantSplit/>
      </w:trPr>
      <w:tc>
        <w:tcPr>
          <w:tcW w:w="0" w:type="pct"/>
        </w:tcPr>
        <w:p w14:paraId="13EB6D52" w14:textId="77777777" w:rsidR="00EC379B" w:rsidRDefault="00EC379B" w:rsidP="009C1E9A">
          <w:pPr>
            <w:pStyle w:val="Footer"/>
            <w:tabs>
              <w:tab w:val="clear" w:pos="8640"/>
              <w:tab w:val="right" w:pos="9360"/>
            </w:tabs>
          </w:pPr>
        </w:p>
      </w:tc>
      <w:tc>
        <w:tcPr>
          <w:tcW w:w="2395" w:type="pct"/>
        </w:tcPr>
        <w:p w14:paraId="49CDA746" w14:textId="7D80D1A7" w:rsidR="00EC379B" w:rsidRPr="009C1E9A" w:rsidRDefault="008978F4" w:rsidP="009C1E9A">
          <w:pPr>
            <w:pStyle w:val="Footer"/>
            <w:tabs>
              <w:tab w:val="clear" w:pos="8640"/>
              <w:tab w:val="right" w:pos="9360"/>
            </w:tabs>
            <w:rPr>
              <w:rFonts w:ascii="Shruti" w:hAnsi="Shruti"/>
              <w:sz w:val="22"/>
            </w:rPr>
          </w:pPr>
          <w:r>
            <w:rPr>
              <w:rFonts w:ascii="Shruti" w:hAnsi="Shruti"/>
              <w:sz w:val="22"/>
            </w:rPr>
            <w:t>88R 25832-D</w:t>
          </w:r>
        </w:p>
      </w:tc>
      <w:tc>
        <w:tcPr>
          <w:tcW w:w="2453" w:type="pct"/>
        </w:tcPr>
        <w:p w14:paraId="71970304" w14:textId="1352376C" w:rsidR="00EC379B" w:rsidRDefault="008978F4" w:rsidP="009C1E9A">
          <w:pPr>
            <w:pStyle w:val="Footer"/>
            <w:tabs>
              <w:tab w:val="clear" w:pos="8640"/>
              <w:tab w:val="right" w:pos="9360"/>
            </w:tabs>
            <w:jc w:val="right"/>
          </w:pPr>
          <w:r>
            <w:fldChar w:fldCharType="begin"/>
          </w:r>
          <w:r>
            <w:instrText xml:space="preserve"> DOCPROPERTY  OTID  \* MERGEFORMAT </w:instrText>
          </w:r>
          <w:r>
            <w:fldChar w:fldCharType="separate"/>
          </w:r>
          <w:r w:rsidR="00254768">
            <w:t>23.116.507</w:t>
          </w:r>
          <w:r>
            <w:fldChar w:fldCharType="end"/>
          </w:r>
        </w:p>
      </w:tc>
    </w:tr>
    <w:tr w:rsidR="00BB3371" w14:paraId="6E12D287" w14:textId="77777777" w:rsidTr="009C1E9A">
      <w:trPr>
        <w:cantSplit/>
      </w:trPr>
      <w:tc>
        <w:tcPr>
          <w:tcW w:w="0" w:type="pct"/>
        </w:tcPr>
        <w:p w14:paraId="5B4D68F4" w14:textId="77777777" w:rsidR="00EC379B" w:rsidRDefault="00EC379B" w:rsidP="009C1E9A">
          <w:pPr>
            <w:pStyle w:val="Footer"/>
            <w:tabs>
              <w:tab w:val="clear" w:pos="4320"/>
              <w:tab w:val="clear" w:pos="8640"/>
              <w:tab w:val="left" w:pos="2865"/>
            </w:tabs>
          </w:pPr>
        </w:p>
      </w:tc>
      <w:tc>
        <w:tcPr>
          <w:tcW w:w="2395" w:type="pct"/>
        </w:tcPr>
        <w:p w14:paraId="43C050FA"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43EF55B8" w14:textId="77777777" w:rsidR="00EC379B" w:rsidRDefault="00EC379B" w:rsidP="006D504F">
          <w:pPr>
            <w:pStyle w:val="Footer"/>
            <w:rPr>
              <w:rStyle w:val="PageNumber"/>
            </w:rPr>
          </w:pPr>
        </w:p>
        <w:p w14:paraId="4FB857F3" w14:textId="77777777" w:rsidR="00EC379B" w:rsidRDefault="00EC379B" w:rsidP="009C1E9A">
          <w:pPr>
            <w:pStyle w:val="Footer"/>
            <w:tabs>
              <w:tab w:val="clear" w:pos="8640"/>
              <w:tab w:val="right" w:pos="9360"/>
            </w:tabs>
            <w:jc w:val="right"/>
          </w:pPr>
        </w:p>
      </w:tc>
    </w:tr>
    <w:tr w:rsidR="00BB3371" w14:paraId="5E8624DC" w14:textId="77777777" w:rsidTr="009C1E9A">
      <w:trPr>
        <w:cantSplit/>
        <w:trHeight w:val="323"/>
      </w:trPr>
      <w:tc>
        <w:tcPr>
          <w:tcW w:w="0" w:type="pct"/>
          <w:gridSpan w:val="3"/>
        </w:tcPr>
        <w:p w14:paraId="6323694C" w14:textId="77777777" w:rsidR="00EC379B" w:rsidRDefault="008978F4"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08B63F2" w14:textId="77777777" w:rsidR="00EC379B" w:rsidRDefault="00EC379B" w:rsidP="009C1E9A">
          <w:pPr>
            <w:pStyle w:val="Footer"/>
            <w:tabs>
              <w:tab w:val="clear" w:pos="8640"/>
              <w:tab w:val="right" w:pos="9360"/>
            </w:tabs>
            <w:jc w:val="center"/>
          </w:pPr>
        </w:p>
      </w:tc>
    </w:tr>
  </w:tbl>
  <w:p w14:paraId="5B4105FB"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1891"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C521D" w14:textId="77777777" w:rsidR="00000000" w:rsidRDefault="008978F4">
      <w:r>
        <w:separator/>
      </w:r>
    </w:p>
  </w:footnote>
  <w:footnote w:type="continuationSeparator" w:id="0">
    <w:p w14:paraId="6DC4843D" w14:textId="77777777" w:rsidR="00000000" w:rsidRDefault="00897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4343F"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C047"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CC6F7"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3AD"/>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1411"/>
    <w:rsid w:val="000D2B10"/>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27A5"/>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4768"/>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0716"/>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3AD"/>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4F7B45"/>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6DC6"/>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2428"/>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2F4"/>
    <w:rsid w:val="00743C4C"/>
    <w:rsid w:val="007445B7"/>
    <w:rsid w:val="00744920"/>
    <w:rsid w:val="00745E98"/>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8F4"/>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477A9"/>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3371"/>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2E8A"/>
    <w:rsid w:val="00BE3634"/>
    <w:rsid w:val="00BE3E30"/>
    <w:rsid w:val="00BE5274"/>
    <w:rsid w:val="00BE63FF"/>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64FA"/>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3774"/>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6982"/>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710"/>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5D30"/>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F205180-5FA0-4409-A47D-A08706840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4613AD"/>
    <w:rPr>
      <w:sz w:val="16"/>
      <w:szCs w:val="16"/>
    </w:rPr>
  </w:style>
  <w:style w:type="paragraph" w:styleId="CommentText">
    <w:name w:val="annotation text"/>
    <w:basedOn w:val="Normal"/>
    <w:link w:val="CommentTextChar"/>
    <w:semiHidden/>
    <w:unhideWhenUsed/>
    <w:rsid w:val="004613AD"/>
    <w:rPr>
      <w:sz w:val="20"/>
      <w:szCs w:val="20"/>
    </w:rPr>
  </w:style>
  <w:style w:type="character" w:customStyle="1" w:styleId="CommentTextChar">
    <w:name w:val="Comment Text Char"/>
    <w:basedOn w:val="DefaultParagraphFont"/>
    <w:link w:val="CommentText"/>
    <w:semiHidden/>
    <w:rsid w:val="004613AD"/>
  </w:style>
  <w:style w:type="paragraph" w:styleId="CommentSubject">
    <w:name w:val="annotation subject"/>
    <w:basedOn w:val="CommentText"/>
    <w:next w:val="CommentText"/>
    <w:link w:val="CommentSubjectChar"/>
    <w:semiHidden/>
    <w:unhideWhenUsed/>
    <w:rsid w:val="004613AD"/>
    <w:rPr>
      <w:b/>
      <w:bCs/>
    </w:rPr>
  </w:style>
  <w:style w:type="character" w:customStyle="1" w:styleId="CommentSubjectChar">
    <w:name w:val="Comment Subject Char"/>
    <w:basedOn w:val="CommentTextChar"/>
    <w:link w:val="CommentSubject"/>
    <w:semiHidden/>
    <w:rsid w:val="004613AD"/>
    <w:rPr>
      <w:b/>
      <w:bCs/>
    </w:rPr>
  </w:style>
  <w:style w:type="paragraph" w:styleId="Revision">
    <w:name w:val="Revision"/>
    <w:hidden/>
    <w:uiPriority w:val="99"/>
    <w:semiHidden/>
    <w:rsid w:val="00BE2E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1599</Characters>
  <Application>Microsoft Office Word</Application>
  <DocSecurity>4</DocSecurity>
  <Lines>48</Lines>
  <Paragraphs>15</Paragraphs>
  <ScaleCrop>false</ScaleCrop>
  <HeadingPairs>
    <vt:vector size="2" baseType="variant">
      <vt:variant>
        <vt:lpstr>Title</vt:lpstr>
      </vt:variant>
      <vt:variant>
        <vt:i4>1</vt:i4>
      </vt:variant>
    </vt:vector>
  </HeadingPairs>
  <TitlesOfParts>
    <vt:vector size="1" baseType="lpstr">
      <vt:lpstr>BA - HB05260 (Committee Report (Unamended))</vt:lpstr>
    </vt:vector>
  </TitlesOfParts>
  <Company>State of Texas</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25832</dc:subject>
  <dc:creator>State of Texas</dc:creator>
  <dc:description>HB 5260 by Bumgarner-(H)State Affairs</dc:description>
  <cp:lastModifiedBy>Damian Duarte</cp:lastModifiedBy>
  <cp:revision>2</cp:revision>
  <cp:lastPrinted>2003-11-26T17:21:00Z</cp:lastPrinted>
  <dcterms:created xsi:type="dcterms:W3CDTF">2023-04-26T21:58:00Z</dcterms:created>
  <dcterms:modified xsi:type="dcterms:W3CDTF">2023-04-26T21:58:00Z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23.116.507</vt:lpwstr>
  </property>
</Properties>
</file>