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319B" w:rsidRDefault="00A9319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BD0089657924F61A79D375913EF5190"/>
          </w:placeholder>
        </w:sdtPr>
        <w:sdtContent>
          <w:r w:rsidRPr="005C2A78">
            <w:rPr>
              <w:rFonts w:cs="Times New Roman"/>
              <w:b/>
              <w:szCs w:val="24"/>
              <w:u w:val="single"/>
            </w:rPr>
            <w:t>BILL ANALYSIS</w:t>
          </w:r>
        </w:sdtContent>
      </w:sdt>
    </w:p>
    <w:p w:rsidR="00A9319B" w:rsidRPr="00585C31" w:rsidRDefault="00A9319B" w:rsidP="000F1DF9">
      <w:pPr>
        <w:spacing w:after="0" w:line="240" w:lineRule="auto"/>
        <w:rPr>
          <w:rFonts w:cs="Times New Roman"/>
          <w:szCs w:val="24"/>
        </w:rPr>
      </w:pPr>
    </w:p>
    <w:p w:rsidR="00A9319B" w:rsidRPr="00585C31" w:rsidRDefault="00A9319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9319B" w:rsidTr="000F1DF9">
        <w:tc>
          <w:tcPr>
            <w:tcW w:w="2718" w:type="dxa"/>
          </w:tcPr>
          <w:p w:rsidR="00A9319B" w:rsidRPr="005C2A78" w:rsidRDefault="00A9319B" w:rsidP="006D756B">
            <w:pPr>
              <w:rPr>
                <w:rFonts w:cs="Times New Roman"/>
                <w:szCs w:val="24"/>
              </w:rPr>
            </w:pPr>
            <w:sdt>
              <w:sdtPr>
                <w:rPr>
                  <w:rFonts w:cs="Times New Roman"/>
                  <w:szCs w:val="24"/>
                </w:rPr>
                <w:alias w:val="Agency Title"/>
                <w:tag w:val="AgencyTitleContentControl"/>
                <w:id w:val="1920747753"/>
                <w:lock w:val="sdtContentLocked"/>
                <w:placeholder>
                  <w:docPart w:val="9DB290248D94450FB00BB522E83E61D7"/>
                </w:placeholder>
              </w:sdtPr>
              <w:sdtEndPr>
                <w:rPr>
                  <w:rFonts w:cstheme="minorBidi"/>
                  <w:szCs w:val="22"/>
                </w:rPr>
              </w:sdtEndPr>
              <w:sdtContent>
                <w:r>
                  <w:rPr>
                    <w:rFonts w:cs="Times New Roman"/>
                    <w:szCs w:val="24"/>
                  </w:rPr>
                  <w:t>Senate Research Center</w:t>
                </w:r>
              </w:sdtContent>
            </w:sdt>
          </w:p>
        </w:tc>
        <w:tc>
          <w:tcPr>
            <w:tcW w:w="6858" w:type="dxa"/>
          </w:tcPr>
          <w:p w:rsidR="00A9319B" w:rsidRPr="00FF6471" w:rsidRDefault="00A9319B" w:rsidP="000F1DF9">
            <w:pPr>
              <w:jc w:val="right"/>
              <w:rPr>
                <w:rFonts w:cs="Times New Roman"/>
                <w:szCs w:val="24"/>
              </w:rPr>
            </w:pPr>
            <w:sdt>
              <w:sdtPr>
                <w:rPr>
                  <w:rFonts w:cs="Times New Roman"/>
                  <w:szCs w:val="24"/>
                </w:rPr>
                <w:alias w:val="Bill Number"/>
                <w:tag w:val="BillNumberOne"/>
                <w:id w:val="-410784069"/>
                <w:lock w:val="sdtContentLocked"/>
                <w:placeholder>
                  <w:docPart w:val="AF341BCDC8324B738500D601C0C6C3CC"/>
                </w:placeholder>
              </w:sdtPr>
              <w:sdtContent>
                <w:r>
                  <w:rPr>
                    <w:rFonts w:cs="Times New Roman"/>
                    <w:szCs w:val="24"/>
                  </w:rPr>
                  <w:t>H.B. 5264</w:t>
                </w:r>
              </w:sdtContent>
            </w:sdt>
          </w:p>
        </w:tc>
      </w:tr>
      <w:tr w:rsidR="00A9319B" w:rsidTr="000F1DF9">
        <w:sdt>
          <w:sdtPr>
            <w:rPr>
              <w:rFonts w:cs="Times New Roman"/>
              <w:szCs w:val="24"/>
            </w:rPr>
            <w:alias w:val="TLCNumber"/>
            <w:tag w:val="TLCNumber"/>
            <w:id w:val="-542600604"/>
            <w:lock w:val="sdtLocked"/>
            <w:placeholder>
              <w:docPart w:val="6E8FE1074FC640AA86F56F206FC37C03"/>
            </w:placeholder>
            <w:showingPlcHdr/>
          </w:sdtPr>
          <w:sdtContent>
            <w:tc>
              <w:tcPr>
                <w:tcW w:w="2718" w:type="dxa"/>
              </w:tcPr>
              <w:p w:rsidR="00A9319B" w:rsidRPr="000F1DF9" w:rsidRDefault="00A9319B" w:rsidP="00C65088">
                <w:pPr>
                  <w:rPr>
                    <w:rFonts w:cs="Times New Roman"/>
                    <w:szCs w:val="24"/>
                  </w:rPr>
                </w:pPr>
              </w:p>
            </w:tc>
          </w:sdtContent>
        </w:sdt>
        <w:tc>
          <w:tcPr>
            <w:tcW w:w="6858" w:type="dxa"/>
          </w:tcPr>
          <w:p w:rsidR="00A9319B" w:rsidRPr="005C2A78" w:rsidRDefault="00A9319B" w:rsidP="00073EDD">
            <w:pPr>
              <w:jc w:val="right"/>
              <w:rPr>
                <w:rFonts w:cs="Times New Roman"/>
                <w:szCs w:val="24"/>
              </w:rPr>
            </w:pPr>
            <w:sdt>
              <w:sdtPr>
                <w:rPr>
                  <w:rFonts w:cs="Times New Roman"/>
                  <w:szCs w:val="24"/>
                </w:rPr>
                <w:alias w:val="Author Label"/>
                <w:tag w:val="By"/>
                <w:id w:val="72399597"/>
                <w:lock w:val="sdtLocked"/>
                <w:placeholder>
                  <w:docPart w:val="1BA05DC71A2A4B3D80EE90DEE04A0AA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C83D7CA413842D0845065F27F696DD7"/>
                </w:placeholder>
              </w:sdtPr>
              <w:sdtContent>
                <w:r>
                  <w:rPr>
                    <w:rFonts w:cs="Times New Roman"/>
                    <w:szCs w:val="24"/>
                  </w:rPr>
                  <w:t>Bowers et al.</w:t>
                </w:r>
              </w:sdtContent>
            </w:sdt>
            <w:sdt>
              <w:sdtPr>
                <w:rPr>
                  <w:rFonts w:cs="Times New Roman"/>
                  <w:szCs w:val="24"/>
                </w:rPr>
                <w:alias w:val="Sponsor"/>
                <w:tag w:val="Sponsor"/>
                <w:id w:val="-2039656131"/>
                <w:lock w:val="sdtContentLocked"/>
                <w:placeholder>
                  <w:docPart w:val="2545939BB74C4D378853BD25B02806A2"/>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95E8608D6B6846369B57FBE2778B0689"/>
                </w:placeholder>
                <w:showingPlcHdr/>
              </w:sdtPr>
              <w:sdtContent/>
            </w:sdt>
          </w:p>
        </w:tc>
      </w:tr>
      <w:tr w:rsidR="00A9319B" w:rsidTr="000F1DF9">
        <w:tc>
          <w:tcPr>
            <w:tcW w:w="2718" w:type="dxa"/>
          </w:tcPr>
          <w:p w:rsidR="00A9319B" w:rsidRPr="00BC7495" w:rsidRDefault="00A9319B" w:rsidP="000F1DF9">
            <w:pPr>
              <w:rPr>
                <w:rFonts w:cs="Times New Roman"/>
                <w:szCs w:val="24"/>
              </w:rPr>
            </w:pPr>
          </w:p>
        </w:tc>
        <w:sdt>
          <w:sdtPr>
            <w:rPr>
              <w:rFonts w:cs="Times New Roman"/>
              <w:szCs w:val="24"/>
            </w:rPr>
            <w:alias w:val="Committee"/>
            <w:tag w:val="Committee"/>
            <w:id w:val="1914272295"/>
            <w:lock w:val="sdtContentLocked"/>
            <w:placeholder>
              <w:docPart w:val="BF94642E12E74131BE7CB6F49C3B5A3F"/>
            </w:placeholder>
          </w:sdtPr>
          <w:sdtContent>
            <w:tc>
              <w:tcPr>
                <w:tcW w:w="6858" w:type="dxa"/>
              </w:tcPr>
              <w:p w:rsidR="00A9319B" w:rsidRPr="00FF6471" w:rsidRDefault="00A9319B" w:rsidP="000F1DF9">
                <w:pPr>
                  <w:jc w:val="right"/>
                  <w:rPr>
                    <w:rFonts w:cs="Times New Roman"/>
                    <w:szCs w:val="24"/>
                  </w:rPr>
                </w:pPr>
                <w:r>
                  <w:rPr>
                    <w:rFonts w:cs="Times New Roman"/>
                    <w:szCs w:val="24"/>
                  </w:rPr>
                  <w:t>Natural Resources &amp; Economic Development</w:t>
                </w:r>
              </w:p>
            </w:tc>
          </w:sdtContent>
        </w:sdt>
      </w:tr>
      <w:tr w:rsidR="00A9319B" w:rsidTr="000F1DF9">
        <w:tc>
          <w:tcPr>
            <w:tcW w:w="2718" w:type="dxa"/>
          </w:tcPr>
          <w:p w:rsidR="00A9319B" w:rsidRPr="00BC7495" w:rsidRDefault="00A9319B" w:rsidP="000F1DF9">
            <w:pPr>
              <w:rPr>
                <w:rFonts w:cs="Times New Roman"/>
                <w:szCs w:val="24"/>
              </w:rPr>
            </w:pPr>
          </w:p>
        </w:tc>
        <w:sdt>
          <w:sdtPr>
            <w:rPr>
              <w:rFonts w:cs="Times New Roman"/>
              <w:szCs w:val="24"/>
            </w:rPr>
            <w:alias w:val="Date"/>
            <w:tag w:val="DateContentControl"/>
            <w:id w:val="1178081906"/>
            <w:lock w:val="sdtLocked"/>
            <w:placeholder>
              <w:docPart w:val="E53E5A74BE3A45EE84A89DF3867B8A31"/>
            </w:placeholder>
            <w:date w:fullDate="2023-05-15T00:00:00Z">
              <w:dateFormat w:val="M/d/yyyy"/>
              <w:lid w:val="en-US"/>
              <w:storeMappedDataAs w:val="dateTime"/>
              <w:calendar w:val="gregorian"/>
            </w:date>
          </w:sdtPr>
          <w:sdtContent>
            <w:tc>
              <w:tcPr>
                <w:tcW w:w="6858" w:type="dxa"/>
              </w:tcPr>
              <w:p w:rsidR="00A9319B" w:rsidRPr="00FF6471" w:rsidRDefault="00A9319B" w:rsidP="000F1DF9">
                <w:pPr>
                  <w:jc w:val="right"/>
                  <w:rPr>
                    <w:rFonts w:cs="Times New Roman"/>
                    <w:szCs w:val="24"/>
                  </w:rPr>
                </w:pPr>
                <w:r>
                  <w:rPr>
                    <w:rFonts w:cs="Times New Roman"/>
                    <w:szCs w:val="24"/>
                  </w:rPr>
                  <w:t>5/15/2023</w:t>
                </w:r>
              </w:p>
            </w:tc>
          </w:sdtContent>
        </w:sdt>
      </w:tr>
      <w:tr w:rsidR="00A9319B" w:rsidTr="000F1DF9">
        <w:tc>
          <w:tcPr>
            <w:tcW w:w="2718" w:type="dxa"/>
          </w:tcPr>
          <w:p w:rsidR="00A9319B" w:rsidRPr="00BC7495" w:rsidRDefault="00A9319B" w:rsidP="000F1DF9">
            <w:pPr>
              <w:rPr>
                <w:rFonts w:cs="Times New Roman"/>
                <w:szCs w:val="24"/>
              </w:rPr>
            </w:pPr>
          </w:p>
        </w:tc>
        <w:sdt>
          <w:sdtPr>
            <w:rPr>
              <w:rFonts w:cs="Times New Roman"/>
              <w:szCs w:val="24"/>
            </w:rPr>
            <w:alias w:val="BA Version"/>
            <w:tag w:val="BAVersion"/>
            <w:id w:val="-1685590809"/>
            <w:lock w:val="sdtContentLocked"/>
            <w:placeholder>
              <w:docPart w:val="2EEA712A6657486DB2C6916DE9CAF9EA"/>
            </w:placeholder>
          </w:sdtPr>
          <w:sdtContent>
            <w:tc>
              <w:tcPr>
                <w:tcW w:w="6858" w:type="dxa"/>
              </w:tcPr>
              <w:p w:rsidR="00A9319B" w:rsidRPr="00FF6471" w:rsidRDefault="00A9319B" w:rsidP="000F1DF9">
                <w:pPr>
                  <w:jc w:val="right"/>
                  <w:rPr>
                    <w:rFonts w:cs="Times New Roman"/>
                    <w:szCs w:val="24"/>
                  </w:rPr>
                </w:pPr>
                <w:r>
                  <w:rPr>
                    <w:rFonts w:cs="Times New Roman"/>
                    <w:szCs w:val="24"/>
                  </w:rPr>
                  <w:t>Engrossed</w:t>
                </w:r>
              </w:p>
            </w:tc>
          </w:sdtContent>
        </w:sdt>
      </w:tr>
    </w:tbl>
    <w:p w:rsidR="00A9319B" w:rsidRPr="00FF6471" w:rsidRDefault="00A9319B" w:rsidP="000F1DF9">
      <w:pPr>
        <w:spacing w:after="0" w:line="240" w:lineRule="auto"/>
        <w:rPr>
          <w:rFonts w:cs="Times New Roman"/>
          <w:szCs w:val="24"/>
        </w:rPr>
      </w:pPr>
    </w:p>
    <w:p w:rsidR="00A9319B" w:rsidRPr="00FF6471" w:rsidRDefault="00A9319B" w:rsidP="000F1DF9">
      <w:pPr>
        <w:spacing w:after="0" w:line="240" w:lineRule="auto"/>
        <w:rPr>
          <w:rFonts w:cs="Times New Roman"/>
          <w:szCs w:val="24"/>
        </w:rPr>
      </w:pPr>
    </w:p>
    <w:p w:rsidR="00A9319B" w:rsidRPr="00FF6471" w:rsidRDefault="00A9319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CFB8F098324D49B2566A27B3D82998"/>
        </w:placeholder>
      </w:sdtPr>
      <w:sdtContent>
        <w:p w:rsidR="00A9319B" w:rsidRDefault="00A9319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B365665EA9E4039931F8348BC86214D"/>
        </w:placeholder>
      </w:sdtPr>
      <w:sdtContent>
        <w:p w:rsidR="00A9319B" w:rsidRDefault="00A9319B" w:rsidP="006329D8">
          <w:pPr>
            <w:pStyle w:val="NormalWeb"/>
            <w:spacing w:before="0" w:beforeAutospacing="0" w:after="0" w:afterAutospacing="0"/>
            <w:jc w:val="both"/>
            <w:divId w:val="1720471919"/>
            <w:rPr>
              <w:rFonts w:eastAsia="Times New Roman"/>
              <w:bCs/>
            </w:rPr>
          </w:pPr>
        </w:p>
        <w:p w:rsidR="00A9319B" w:rsidRPr="006329D8" w:rsidRDefault="00A9319B" w:rsidP="006329D8">
          <w:pPr>
            <w:pStyle w:val="NormalWeb"/>
            <w:spacing w:before="0" w:beforeAutospacing="0" w:after="0" w:afterAutospacing="0"/>
            <w:jc w:val="both"/>
            <w:divId w:val="1720471919"/>
            <w:rPr>
              <w:color w:val="000000"/>
            </w:rPr>
          </w:pPr>
          <w:r w:rsidRPr="006329D8">
            <w:rPr>
              <w:color w:val="000000"/>
            </w:rPr>
            <w:t>Currently, career schools and colleges have little review and oversight of the quality and value of education they provide to students, which many argue is insufficient. Implementing performance indicators for career schools and colleges will protect students by making sure they are not wasting time, money, or other resources on substandard programs. Furthermore, these indicators will help employers recognize strong employees and keep the public safe by ensuring our truck drivers, nursing aides, and other professionals have received appropriate training. H.B. 5264 seeks to provide these standards by requiring the Texas Workforce Commission to set performance indicators for the purpose of measuring and evaluating the quality of learning and achievement of students enrolled in programs operated by career schools and colleges.</w:t>
          </w:r>
        </w:p>
        <w:p w:rsidR="00A9319B" w:rsidRPr="00D70925" w:rsidRDefault="00A9319B" w:rsidP="006329D8">
          <w:pPr>
            <w:spacing w:after="0" w:line="240" w:lineRule="auto"/>
            <w:jc w:val="both"/>
            <w:rPr>
              <w:rFonts w:eastAsia="Times New Roman" w:cs="Times New Roman"/>
              <w:bCs/>
              <w:szCs w:val="24"/>
            </w:rPr>
          </w:pPr>
        </w:p>
      </w:sdtContent>
    </w:sdt>
    <w:p w:rsidR="00A9319B" w:rsidRDefault="00A9319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5264 </w:t>
      </w:r>
      <w:bookmarkStart w:id="1" w:name="AmendsCurrentLaw"/>
      <w:bookmarkEnd w:id="1"/>
      <w:r>
        <w:rPr>
          <w:rFonts w:cs="Times New Roman"/>
          <w:szCs w:val="24"/>
        </w:rPr>
        <w:t>amends current law relating to the adoption and use of certain performance indicators to measure and evaluate career school or college programs.</w:t>
      </w:r>
    </w:p>
    <w:p w:rsidR="00A9319B" w:rsidRPr="006329D8" w:rsidRDefault="00A9319B" w:rsidP="000F1DF9">
      <w:pPr>
        <w:spacing w:after="0" w:line="240" w:lineRule="auto"/>
        <w:jc w:val="both"/>
        <w:rPr>
          <w:rFonts w:eastAsia="Times New Roman" w:cs="Times New Roman"/>
          <w:szCs w:val="24"/>
        </w:rPr>
      </w:pPr>
    </w:p>
    <w:p w:rsidR="00A9319B" w:rsidRPr="005C2A78" w:rsidRDefault="00A9319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B7FAC18584142F08CD6189BB7E4CCB3"/>
          </w:placeholder>
        </w:sdtPr>
        <w:sdtContent>
          <w:r>
            <w:rPr>
              <w:rFonts w:eastAsia="Times New Roman" w:cs="Times New Roman"/>
              <w:b/>
              <w:szCs w:val="24"/>
              <w:u w:val="single"/>
            </w:rPr>
            <w:t>RULEMAKING AUTHORITY</w:t>
          </w:r>
        </w:sdtContent>
      </w:sdt>
    </w:p>
    <w:p w:rsidR="00A9319B" w:rsidRPr="006529C4" w:rsidRDefault="00A9319B" w:rsidP="00774EC7">
      <w:pPr>
        <w:spacing w:after="0" w:line="240" w:lineRule="auto"/>
        <w:jc w:val="both"/>
        <w:rPr>
          <w:rFonts w:cs="Times New Roman"/>
          <w:szCs w:val="24"/>
        </w:rPr>
      </w:pPr>
    </w:p>
    <w:p w:rsidR="00A9319B" w:rsidRDefault="00A9319B" w:rsidP="00A9319B">
      <w:pPr>
        <w:spacing w:after="0" w:line="240" w:lineRule="auto"/>
        <w:jc w:val="both"/>
        <w:rPr>
          <w:rFonts w:cs="Times New Roman"/>
          <w:szCs w:val="24"/>
        </w:rPr>
      </w:pPr>
      <w:r>
        <w:rPr>
          <w:rFonts w:cs="Times New Roman"/>
          <w:szCs w:val="24"/>
        </w:rPr>
        <w:t>Rulemaking authority previously granted to the Texas Workforce Commission is modified in SECTION 1 (Section 132.027, Education Code) of this bill.</w:t>
      </w:r>
    </w:p>
    <w:p w:rsidR="00A9319B" w:rsidRPr="006529C4" w:rsidRDefault="00A9319B" w:rsidP="00A9319B">
      <w:pPr>
        <w:spacing w:after="0" w:line="240" w:lineRule="auto"/>
        <w:jc w:val="both"/>
        <w:rPr>
          <w:rFonts w:cs="Times New Roman"/>
          <w:szCs w:val="24"/>
        </w:rPr>
      </w:pPr>
    </w:p>
    <w:p w:rsidR="00A9319B" w:rsidRPr="005C2A78" w:rsidRDefault="00A9319B" w:rsidP="00A9319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B996AC19C124C5AA2164FC11063893D"/>
          </w:placeholder>
        </w:sdtPr>
        <w:sdtContent>
          <w:r>
            <w:rPr>
              <w:rFonts w:eastAsia="Times New Roman" w:cs="Times New Roman"/>
              <w:b/>
              <w:szCs w:val="24"/>
              <w:u w:val="single"/>
            </w:rPr>
            <w:t>SECTION BY SECTION ANALYSIS</w:t>
          </w:r>
        </w:sdtContent>
      </w:sdt>
    </w:p>
    <w:p w:rsidR="00A9319B" w:rsidRPr="005C2A78" w:rsidRDefault="00A9319B" w:rsidP="00A9319B">
      <w:pPr>
        <w:spacing w:after="0" w:line="240" w:lineRule="auto"/>
        <w:jc w:val="both"/>
        <w:rPr>
          <w:rFonts w:eastAsia="Times New Roman" w:cs="Times New Roman"/>
          <w:szCs w:val="24"/>
        </w:rPr>
      </w:pPr>
    </w:p>
    <w:p w:rsidR="00A9319B" w:rsidRDefault="00A9319B" w:rsidP="00A9319B">
      <w:pPr>
        <w:spacing w:after="0" w:line="240" w:lineRule="auto"/>
        <w:jc w:val="both"/>
        <w:rPr>
          <w:rFonts w:eastAsia="Times New Roman" w:cs="Times New Roman"/>
          <w:szCs w:val="24"/>
        </w:rPr>
      </w:pPr>
      <w:r w:rsidRPr="006329D8">
        <w:rPr>
          <w:rFonts w:eastAsia="Times New Roman" w:cs="Times New Roman"/>
          <w:szCs w:val="24"/>
        </w:rPr>
        <w:t xml:space="preserve">SECTION 1. </w:t>
      </w:r>
      <w:r>
        <w:rPr>
          <w:rFonts w:eastAsia="Times New Roman" w:cs="Times New Roman"/>
          <w:szCs w:val="24"/>
        </w:rPr>
        <w:t>Amends</w:t>
      </w:r>
      <w:r w:rsidRPr="006329D8">
        <w:rPr>
          <w:rFonts w:eastAsia="Times New Roman" w:cs="Times New Roman"/>
          <w:szCs w:val="24"/>
        </w:rPr>
        <w:t xml:space="preserve"> Subchapter B, Chapter 132, Education Code, by adding Section 132.027</w:t>
      </w:r>
      <w:r>
        <w:rPr>
          <w:rFonts w:eastAsia="Times New Roman" w:cs="Times New Roman"/>
          <w:szCs w:val="24"/>
        </w:rPr>
        <w:t xml:space="preserve">, </w:t>
      </w:r>
      <w:r w:rsidRPr="006329D8">
        <w:rPr>
          <w:rFonts w:eastAsia="Times New Roman" w:cs="Times New Roman"/>
          <w:szCs w:val="24"/>
        </w:rPr>
        <w:t>as follows:</w:t>
      </w:r>
    </w:p>
    <w:p w:rsidR="00A9319B" w:rsidRPr="006329D8" w:rsidRDefault="00A9319B" w:rsidP="00A9319B">
      <w:pPr>
        <w:spacing w:after="0" w:line="240" w:lineRule="auto"/>
        <w:jc w:val="both"/>
        <w:rPr>
          <w:rFonts w:eastAsia="Times New Roman" w:cs="Times New Roman"/>
          <w:szCs w:val="24"/>
        </w:rPr>
      </w:pPr>
    </w:p>
    <w:p w:rsidR="00A9319B" w:rsidRDefault="00A9319B" w:rsidP="00A9319B">
      <w:pPr>
        <w:spacing w:after="0" w:line="240" w:lineRule="auto"/>
        <w:ind w:left="720"/>
        <w:jc w:val="both"/>
        <w:rPr>
          <w:rFonts w:eastAsia="Times New Roman" w:cs="Times New Roman"/>
          <w:szCs w:val="24"/>
        </w:rPr>
      </w:pPr>
      <w:r w:rsidRPr="006329D8">
        <w:rPr>
          <w:rFonts w:eastAsia="Times New Roman" w:cs="Times New Roman"/>
          <w:szCs w:val="24"/>
        </w:rPr>
        <w:t>Sec. 132.027.</w:t>
      </w:r>
      <w:r>
        <w:rPr>
          <w:rFonts w:eastAsia="Times New Roman" w:cs="Times New Roman"/>
          <w:szCs w:val="24"/>
        </w:rPr>
        <w:t xml:space="preserve"> </w:t>
      </w:r>
      <w:r w:rsidRPr="006329D8">
        <w:rPr>
          <w:rFonts w:eastAsia="Times New Roman" w:cs="Times New Roman"/>
          <w:szCs w:val="24"/>
        </w:rPr>
        <w:t>PERFORMANCE INDICATORS.</w:t>
      </w:r>
      <w:r>
        <w:rPr>
          <w:rFonts w:eastAsia="Times New Roman" w:cs="Times New Roman"/>
          <w:szCs w:val="24"/>
        </w:rPr>
        <w:t xml:space="preserve"> </w:t>
      </w:r>
      <w:r w:rsidRPr="006329D8">
        <w:rPr>
          <w:rFonts w:eastAsia="Times New Roman" w:cs="Times New Roman"/>
          <w:szCs w:val="24"/>
        </w:rPr>
        <w:t xml:space="preserve">(a) </w:t>
      </w:r>
      <w:r>
        <w:rPr>
          <w:rFonts w:eastAsia="Times New Roman" w:cs="Times New Roman"/>
          <w:szCs w:val="24"/>
        </w:rPr>
        <w:t>Requires the Texas Workforce Commission (TWC) to</w:t>
      </w:r>
      <w:r w:rsidRPr="006329D8">
        <w:rPr>
          <w:rFonts w:eastAsia="Times New Roman" w:cs="Times New Roman"/>
          <w:szCs w:val="24"/>
        </w:rPr>
        <w:t xml:space="preserve"> adopt a set of performance indicators for the purpose of measuring and evaluating the quality of the learning and achievement of students enrolled in programs operated by career schools or colleges. </w:t>
      </w:r>
      <w:r>
        <w:rPr>
          <w:rFonts w:eastAsia="Times New Roman" w:cs="Times New Roman"/>
          <w:szCs w:val="24"/>
        </w:rPr>
        <w:t xml:space="preserve">Requires TWC </w:t>
      </w:r>
      <w:r w:rsidRPr="006329D8">
        <w:rPr>
          <w:rFonts w:eastAsia="Times New Roman" w:cs="Times New Roman"/>
          <w:szCs w:val="24"/>
        </w:rPr>
        <w:t xml:space="preserve">periodically </w:t>
      </w:r>
      <w:r>
        <w:rPr>
          <w:rFonts w:eastAsia="Times New Roman" w:cs="Times New Roman"/>
          <w:szCs w:val="24"/>
        </w:rPr>
        <w:t xml:space="preserve">to </w:t>
      </w:r>
      <w:r w:rsidRPr="006329D8">
        <w:rPr>
          <w:rFonts w:eastAsia="Times New Roman" w:cs="Times New Roman"/>
          <w:szCs w:val="24"/>
        </w:rPr>
        <w:t>review the indicators and make appropriate revisions based on that review.</w:t>
      </w:r>
    </w:p>
    <w:p w:rsidR="00A9319B" w:rsidRPr="006329D8" w:rsidRDefault="00A9319B" w:rsidP="00A9319B">
      <w:pPr>
        <w:spacing w:after="0" w:line="240" w:lineRule="auto"/>
        <w:ind w:left="720"/>
        <w:jc w:val="both"/>
        <w:rPr>
          <w:rFonts w:eastAsia="Times New Roman" w:cs="Times New Roman"/>
          <w:szCs w:val="24"/>
        </w:rPr>
      </w:pPr>
    </w:p>
    <w:p w:rsidR="00A9319B" w:rsidRDefault="00A9319B" w:rsidP="00A9319B">
      <w:pPr>
        <w:spacing w:after="0" w:line="240" w:lineRule="auto"/>
        <w:ind w:left="1440"/>
        <w:jc w:val="both"/>
        <w:rPr>
          <w:rFonts w:eastAsia="Times New Roman" w:cs="Times New Roman"/>
          <w:szCs w:val="24"/>
        </w:rPr>
      </w:pPr>
      <w:r w:rsidRPr="006329D8">
        <w:rPr>
          <w:rFonts w:eastAsia="Times New Roman" w:cs="Times New Roman"/>
          <w:szCs w:val="24"/>
        </w:rPr>
        <w:t>(b)</w:t>
      </w:r>
      <w:r>
        <w:rPr>
          <w:rFonts w:eastAsia="Times New Roman" w:cs="Times New Roman"/>
          <w:szCs w:val="24"/>
        </w:rPr>
        <w:t xml:space="preserve"> Requires that t</w:t>
      </w:r>
      <w:r w:rsidRPr="006329D8">
        <w:rPr>
          <w:rFonts w:eastAsia="Times New Roman" w:cs="Times New Roman"/>
          <w:szCs w:val="24"/>
        </w:rPr>
        <w:t>he performance indicators adopted under Subsection (a) allow for the assessment of a career school or college program with respect to:</w:t>
      </w:r>
    </w:p>
    <w:p w:rsidR="00A9319B" w:rsidRPr="006329D8" w:rsidRDefault="00A9319B" w:rsidP="00A9319B">
      <w:pPr>
        <w:spacing w:after="0" w:line="240" w:lineRule="auto"/>
        <w:ind w:left="720"/>
        <w:jc w:val="both"/>
        <w:rPr>
          <w:rFonts w:eastAsia="Times New Roman" w:cs="Times New Roman"/>
          <w:szCs w:val="24"/>
        </w:rPr>
      </w:pPr>
    </w:p>
    <w:p w:rsidR="00A9319B" w:rsidRDefault="00A9319B" w:rsidP="00A9319B">
      <w:pPr>
        <w:spacing w:after="0" w:line="240" w:lineRule="auto"/>
        <w:ind w:left="2160"/>
        <w:jc w:val="both"/>
        <w:rPr>
          <w:rFonts w:eastAsia="Times New Roman" w:cs="Times New Roman"/>
          <w:szCs w:val="24"/>
        </w:rPr>
      </w:pPr>
      <w:r w:rsidRPr="006329D8">
        <w:rPr>
          <w:rFonts w:eastAsia="Times New Roman" w:cs="Times New Roman"/>
          <w:szCs w:val="24"/>
        </w:rPr>
        <w:t>(1)</w:t>
      </w:r>
      <w:r>
        <w:rPr>
          <w:rFonts w:eastAsia="Times New Roman" w:cs="Times New Roman"/>
          <w:szCs w:val="24"/>
        </w:rPr>
        <w:t xml:space="preserve"> </w:t>
      </w:r>
      <w:r w:rsidRPr="006329D8">
        <w:rPr>
          <w:rFonts w:eastAsia="Times New Roman" w:cs="Times New Roman"/>
          <w:szCs w:val="24"/>
        </w:rPr>
        <w:t>industry recognition of the program and the corresponding value that industry attaches to the program and to any certifications or licenses related to the program;</w:t>
      </w:r>
    </w:p>
    <w:p w:rsidR="00A9319B" w:rsidRPr="006329D8" w:rsidRDefault="00A9319B" w:rsidP="00A9319B">
      <w:pPr>
        <w:spacing w:after="0" w:line="240" w:lineRule="auto"/>
        <w:ind w:left="2160"/>
        <w:jc w:val="both"/>
        <w:rPr>
          <w:rFonts w:eastAsia="Times New Roman" w:cs="Times New Roman"/>
          <w:szCs w:val="24"/>
        </w:rPr>
      </w:pPr>
    </w:p>
    <w:p w:rsidR="00A9319B" w:rsidRDefault="00A9319B" w:rsidP="00A9319B">
      <w:pPr>
        <w:spacing w:after="0" w:line="240" w:lineRule="auto"/>
        <w:ind w:left="2160"/>
        <w:jc w:val="both"/>
        <w:rPr>
          <w:rFonts w:eastAsia="Times New Roman" w:cs="Times New Roman"/>
          <w:szCs w:val="24"/>
        </w:rPr>
      </w:pPr>
      <w:r w:rsidRPr="006329D8">
        <w:rPr>
          <w:rFonts w:eastAsia="Times New Roman" w:cs="Times New Roman"/>
          <w:szCs w:val="24"/>
        </w:rPr>
        <w:t>(2)</w:t>
      </w:r>
      <w:r>
        <w:rPr>
          <w:rFonts w:eastAsia="Times New Roman" w:cs="Times New Roman"/>
          <w:szCs w:val="24"/>
        </w:rPr>
        <w:t xml:space="preserve"> </w:t>
      </w:r>
      <w:r w:rsidRPr="006329D8">
        <w:rPr>
          <w:rFonts w:eastAsia="Times New Roman" w:cs="Times New Roman"/>
          <w:szCs w:val="24"/>
        </w:rPr>
        <w:t>the rate at which students are able to successfully complete the program;</w:t>
      </w:r>
    </w:p>
    <w:p w:rsidR="00A9319B" w:rsidRPr="006329D8" w:rsidRDefault="00A9319B" w:rsidP="00A9319B">
      <w:pPr>
        <w:spacing w:after="0" w:line="240" w:lineRule="auto"/>
        <w:ind w:left="2160"/>
        <w:jc w:val="both"/>
        <w:rPr>
          <w:rFonts w:eastAsia="Times New Roman" w:cs="Times New Roman"/>
          <w:szCs w:val="24"/>
        </w:rPr>
      </w:pPr>
    </w:p>
    <w:p w:rsidR="00A9319B" w:rsidRDefault="00A9319B" w:rsidP="00A9319B">
      <w:pPr>
        <w:spacing w:after="0" w:line="240" w:lineRule="auto"/>
        <w:ind w:left="2160"/>
        <w:jc w:val="both"/>
        <w:rPr>
          <w:rFonts w:eastAsia="Times New Roman" w:cs="Times New Roman"/>
          <w:szCs w:val="24"/>
        </w:rPr>
      </w:pPr>
      <w:r w:rsidRPr="006329D8">
        <w:rPr>
          <w:rFonts w:eastAsia="Times New Roman" w:cs="Times New Roman"/>
          <w:szCs w:val="24"/>
        </w:rPr>
        <w:t>(3)</w:t>
      </w:r>
      <w:r>
        <w:rPr>
          <w:rFonts w:eastAsia="Times New Roman" w:cs="Times New Roman"/>
          <w:szCs w:val="24"/>
        </w:rPr>
        <w:t xml:space="preserve"> </w:t>
      </w:r>
      <w:r w:rsidRPr="006329D8">
        <w:rPr>
          <w:rFonts w:eastAsia="Times New Roman" w:cs="Times New Roman"/>
          <w:szCs w:val="24"/>
        </w:rPr>
        <w:t>the availability of a program-related certification or license after a student completes the program;</w:t>
      </w:r>
    </w:p>
    <w:p w:rsidR="00A9319B" w:rsidRPr="006329D8" w:rsidRDefault="00A9319B" w:rsidP="00A9319B">
      <w:pPr>
        <w:spacing w:after="0" w:line="240" w:lineRule="auto"/>
        <w:ind w:left="2160"/>
        <w:jc w:val="both"/>
        <w:rPr>
          <w:rFonts w:eastAsia="Times New Roman" w:cs="Times New Roman"/>
          <w:szCs w:val="24"/>
        </w:rPr>
      </w:pPr>
    </w:p>
    <w:p w:rsidR="00A9319B" w:rsidRDefault="00A9319B" w:rsidP="00A9319B">
      <w:pPr>
        <w:spacing w:after="0" w:line="240" w:lineRule="auto"/>
        <w:ind w:left="2160"/>
        <w:jc w:val="both"/>
        <w:rPr>
          <w:rFonts w:eastAsia="Times New Roman" w:cs="Times New Roman"/>
          <w:szCs w:val="24"/>
        </w:rPr>
      </w:pPr>
      <w:r w:rsidRPr="006329D8">
        <w:rPr>
          <w:rFonts w:eastAsia="Times New Roman" w:cs="Times New Roman"/>
          <w:szCs w:val="24"/>
        </w:rPr>
        <w:t>(4)</w:t>
      </w:r>
      <w:r>
        <w:rPr>
          <w:rFonts w:eastAsia="Times New Roman" w:cs="Times New Roman"/>
          <w:szCs w:val="24"/>
        </w:rPr>
        <w:t xml:space="preserve"> </w:t>
      </w:r>
      <w:r w:rsidRPr="006329D8">
        <w:rPr>
          <w:rFonts w:eastAsia="Times New Roman" w:cs="Times New Roman"/>
          <w:szCs w:val="24"/>
        </w:rPr>
        <w:t>the likelihood that a certification or license related to the program will:</w:t>
      </w:r>
    </w:p>
    <w:p w:rsidR="00A9319B" w:rsidRPr="006329D8" w:rsidRDefault="00A9319B" w:rsidP="00A9319B">
      <w:pPr>
        <w:spacing w:after="0" w:line="240" w:lineRule="auto"/>
        <w:ind w:left="2160"/>
        <w:jc w:val="both"/>
        <w:rPr>
          <w:rFonts w:eastAsia="Times New Roman" w:cs="Times New Roman"/>
          <w:szCs w:val="24"/>
        </w:rPr>
      </w:pPr>
    </w:p>
    <w:p w:rsidR="00A9319B" w:rsidRDefault="00A9319B" w:rsidP="00A9319B">
      <w:pPr>
        <w:spacing w:after="0" w:line="240" w:lineRule="auto"/>
        <w:ind w:left="2880"/>
        <w:jc w:val="both"/>
        <w:rPr>
          <w:rFonts w:eastAsia="Times New Roman" w:cs="Times New Roman"/>
          <w:szCs w:val="24"/>
        </w:rPr>
      </w:pPr>
      <w:r w:rsidRPr="006329D8">
        <w:rPr>
          <w:rFonts w:eastAsia="Times New Roman" w:cs="Times New Roman"/>
          <w:szCs w:val="24"/>
        </w:rPr>
        <w:t>(A)</w:t>
      </w:r>
      <w:r>
        <w:rPr>
          <w:rFonts w:eastAsia="Times New Roman" w:cs="Times New Roman"/>
          <w:szCs w:val="24"/>
        </w:rPr>
        <w:t xml:space="preserve"> </w:t>
      </w:r>
      <w:r w:rsidRPr="006329D8">
        <w:rPr>
          <w:rFonts w:eastAsia="Times New Roman" w:cs="Times New Roman"/>
          <w:szCs w:val="24"/>
        </w:rPr>
        <w:t>lead to postsecondary work, an apprenticeship program, or established industry credentials; or</w:t>
      </w:r>
    </w:p>
    <w:p w:rsidR="00A9319B" w:rsidRPr="006329D8" w:rsidRDefault="00A9319B" w:rsidP="00A9319B">
      <w:pPr>
        <w:spacing w:after="0" w:line="240" w:lineRule="auto"/>
        <w:ind w:left="2880"/>
        <w:jc w:val="both"/>
        <w:rPr>
          <w:rFonts w:eastAsia="Times New Roman" w:cs="Times New Roman"/>
          <w:szCs w:val="24"/>
        </w:rPr>
      </w:pPr>
    </w:p>
    <w:p w:rsidR="00A9319B" w:rsidRDefault="00A9319B" w:rsidP="00A9319B">
      <w:pPr>
        <w:spacing w:after="0" w:line="240" w:lineRule="auto"/>
        <w:ind w:left="2880"/>
        <w:jc w:val="both"/>
        <w:rPr>
          <w:rFonts w:eastAsia="Times New Roman" w:cs="Times New Roman"/>
          <w:szCs w:val="24"/>
        </w:rPr>
      </w:pPr>
      <w:r w:rsidRPr="006329D8">
        <w:rPr>
          <w:rFonts w:eastAsia="Times New Roman" w:cs="Times New Roman"/>
          <w:szCs w:val="24"/>
        </w:rPr>
        <w:t>(B)</w:t>
      </w:r>
      <w:r>
        <w:rPr>
          <w:rFonts w:eastAsia="Times New Roman" w:cs="Times New Roman"/>
          <w:szCs w:val="24"/>
        </w:rPr>
        <w:t xml:space="preserve"> </w:t>
      </w:r>
      <w:r w:rsidRPr="006329D8">
        <w:rPr>
          <w:rFonts w:eastAsia="Times New Roman" w:cs="Times New Roman"/>
          <w:szCs w:val="24"/>
        </w:rPr>
        <w:t>support employment in this state;</w:t>
      </w:r>
    </w:p>
    <w:p w:rsidR="00A9319B" w:rsidRPr="006329D8" w:rsidRDefault="00A9319B" w:rsidP="00A9319B">
      <w:pPr>
        <w:spacing w:after="0" w:line="240" w:lineRule="auto"/>
        <w:ind w:left="2880"/>
        <w:jc w:val="both"/>
        <w:rPr>
          <w:rFonts w:eastAsia="Times New Roman" w:cs="Times New Roman"/>
          <w:szCs w:val="24"/>
        </w:rPr>
      </w:pPr>
    </w:p>
    <w:p w:rsidR="00A9319B" w:rsidRDefault="00A9319B" w:rsidP="00A9319B">
      <w:pPr>
        <w:spacing w:after="0" w:line="240" w:lineRule="auto"/>
        <w:ind w:left="2160"/>
        <w:jc w:val="both"/>
        <w:rPr>
          <w:rFonts w:eastAsia="Times New Roman" w:cs="Times New Roman"/>
          <w:szCs w:val="24"/>
        </w:rPr>
      </w:pPr>
      <w:r w:rsidRPr="006329D8">
        <w:rPr>
          <w:rFonts w:eastAsia="Times New Roman" w:cs="Times New Roman"/>
          <w:szCs w:val="24"/>
        </w:rPr>
        <w:t>(5)</w:t>
      </w:r>
      <w:r>
        <w:rPr>
          <w:rFonts w:eastAsia="Times New Roman" w:cs="Times New Roman"/>
          <w:szCs w:val="24"/>
        </w:rPr>
        <w:t xml:space="preserve"> </w:t>
      </w:r>
      <w:r w:rsidRPr="006329D8">
        <w:rPr>
          <w:rFonts w:eastAsia="Times New Roman" w:cs="Times New Roman"/>
          <w:szCs w:val="24"/>
        </w:rPr>
        <w:t>whether a program-related certification or license will be awarded by an independent third-party organization using predetermined standards for knowledge, skills, and competencies; and</w:t>
      </w:r>
    </w:p>
    <w:p w:rsidR="00A9319B" w:rsidRPr="006329D8" w:rsidRDefault="00A9319B" w:rsidP="00A9319B">
      <w:pPr>
        <w:spacing w:after="0" w:line="240" w:lineRule="auto"/>
        <w:ind w:left="2160"/>
        <w:jc w:val="both"/>
        <w:rPr>
          <w:rFonts w:eastAsia="Times New Roman" w:cs="Times New Roman"/>
          <w:szCs w:val="24"/>
        </w:rPr>
      </w:pPr>
    </w:p>
    <w:p w:rsidR="00A9319B" w:rsidRDefault="00A9319B" w:rsidP="00A9319B">
      <w:pPr>
        <w:spacing w:after="0" w:line="240" w:lineRule="auto"/>
        <w:ind w:left="2160"/>
        <w:jc w:val="both"/>
        <w:rPr>
          <w:rFonts w:eastAsia="Times New Roman" w:cs="Times New Roman"/>
          <w:szCs w:val="24"/>
        </w:rPr>
      </w:pPr>
      <w:r w:rsidRPr="006329D8">
        <w:rPr>
          <w:rFonts w:eastAsia="Times New Roman" w:cs="Times New Roman"/>
          <w:szCs w:val="24"/>
        </w:rPr>
        <w:t>(6)</w:t>
      </w:r>
      <w:r>
        <w:rPr>
          <w:rFonts w:eastAsia="Times New Roman" w:cs="Times New Roman"/>
          <w:szCs w:val="24"/>
        </w:rPr>
        <w:t xml:space="preserve"> </w:t>
      </w:r>
      <w:r w:rsidRPr="006329D8">
        <w:rPr>
          <w:rFonts w:eastAsia="Times New Roman" w:cs="Times New Roman"/>
          <w:szCs w:val="24"/>
        </w:rPr>
        <w:t>the inclusion of accepted best practices for the program that align to best practices contained in:</w:t>
      </w:r>
    </w:p>
    <w:p w:rsidR="00A9319B" w:rsidRPr="006329D8" w:rsidRDefault="00A9319B" w:rsidP="00A9319B">
      <w:pPr>
        <w:spacing w:after="0" w:line="240" w:lineRule="auto"/>
        <w:ind w:left="2160"/>
        <w:jc w:val="both"/>
        <w:rPr>
          <w:rFonts w:eastAsia="Times New Roman" w:cs="Times New Roman"/>
          <w:szCs w:val="24"/>
        </w:rPr>
      </w:pPr>
    </w:p>
    <w:p w:rsidR="00A9319B" w:rsidRDefault="00A9319B" w:rsidP="00A9319B">
      <w:pPr>
        <w:spacing w:after="0" w:line="240" w:lineRule="auto"/>
        <w:ind w:left="2880"/>
        <w:jc w:val="both"/>
        <w:rPr>
          <w:rFonts w:eastAsia="Times New Roman" w:cs="Times New Roman"/>
          <w:szCs w:val="24"/>
        </w:rPr>
      </w:pPr>
      <w:r w:rsidRPr="006329D8">
        <w:rPr>
          <w:rFonts w:eastAsia="Times New Roman" w:cs="Times New Roman"/>
          <w:szCs w:val="24"/>
        </w:rPr>
        <w:t>(A)</w:t>
      </w:r>
      <w:r>
        <w:rPr>
          <w:rFonts w:eastAsia="Times New Roman" w:cs="Times New Roman"/>
          <w:szCs w:val="24"/>
        </w:rPr>
        <w:t xml:space="preserve"> </w:t>
      </w:r>
      <w:r w:rsidRPr="006329D8">
        <w:rPr>
          <w:rFonts w:eastAsia="Times New Roman" w:cs="Times New Roman"/>
          <w:szCs w:val="24"/>
        </w:rPr>
        <w:t xml:space="preserve">widely accepted industry standards; or </w:t>
      </w:r>
    </w:p>
    <w:p w:rsidR="00A9319B" w:rsidRPr="006329D8" w:rsidRDefault="00A9319B" w:rsidP="00A9319B">
      <w:pPr>
        <w:spacing w:after="0" w:line="240" w:lineRule="auto"/>
        <w:ind w:left="2880"/>
        <w:jc w:val="both"/>
        <w:rPr>
          <w:rFonts w:eastAsia="Times New Roman" w:cs="Times New Roman"/>
          <w:szCs w:val="24"/>
        </w:rPr>
      </w:pPr>
    </w:p>
    <w:p w:rsidR="00A9319B" w:rsidRDefault="00A9319B" w:rsidP="00A9319B">
      <w:pPr>
        <w:spacing w:after="0" w:line="240" w:lineRule="auto"/>
        <w:ind w:left="2880"/>
        <w:jc w:val="both"/>
        <w:rPr>
          <w:rFonts w:eastAsia="Times New Roman" w:cs="Times New Roman"/>
          <w:szCs w:val="24"/>
        </w:rPr>
      </w:pPr>
      <w:r w:rsidRPr="006329D8">
        <w:rPr>
          <w:rFonts w:eastAsia="Times New Roman" w:cs="Times New Roman"/>
          <w:szCs w:val="24"/>
        </w:rPr>
        <w:t>(B)</w:t>
      </w:r>
      <w:r>
        <w:rPr>
          <w:rFonts w:eastAsia="Times New Roman" w:cs="Times New Roman"/>
          <w:szCs w:val="24"/>
        </w:rPr>
        <w:t xml:space="preserve"> </w:t>
      </w:r>
      <w:r w:rsidRPr="006329D8">
        <w:rPr>
          <w:rFonts w:eastAsia="Times New Roman" w:cs="Times New Roman"/>
          <w:szCs w:val="24"/>
        </w:rPr>
        <w:t>standards established by an independent third-party organization with expertise in gathering information from employers related to the value attached to any certifications or licenses related to the program.</w:t>
      </w:r>
    </w:p>
    <w:p w:rsidR="00A9319B" w:rsidRPr="006329D8" w:rsidRDefault="00A9319B" w:rsidP="00A9319B">
      <w:pPr>
        <w:spacing w:after="0" w:line="240" w:lineRule="auto"/>
        <w:ind w:left="2880"/>
        <w:jc w:val="both"/>
        <w:rPr>
          <w:rFonts w:eastAsia="Times New Roman" w:cs="Times New Roman"/>
          <w:szCs w:val="24"/>
        </w:rPr>
      </w:pPr>
    </w:p>
    <w:p w:rsidR="00A9319B" w:rsidRDefault="00A9319B" w:rsidP="00A9319B">
      <w:pPr>
        <w:spacing w:after="0" w:line="240" w:lineRule="auto"/>
        <w:ind w:left="1440"/>
        <w:jc w:val="both"/>
        <w:rPr>
          <w:rFonts w:eastAsia="Times New Roman" w:cs="Times New Roman"/>
          <w:szCs w:val="24"/>
        </w:rPr>
      </w:pPr>
      <w:r w:rsidRPr="006329D8">
        <w:rPr>
          <w:rFonts w:eastAsia="Times New Roman" w:cs="Times New Roman"/>
          <w:szCs w:val="24"/>
        </w:rPr>
        <w:t>(c)</w:t>
      </w:r>
      <w:r>
        <w:rPr>
          <w:rFonts w:eastAsia="Times New Roman" w:cs="Times New Roman"/>
          <w:szCs w:val="24"/>
        </w:rPr>
        <w:t xml:space="preserve"> Requires TWC to</w:t>
      </w:r>
      <w:r w:rsidRPr="006329D8">
        <w:rPr>
          <w:rFonts w:eastAsia="Times New Roman" w:cs="Times New Roman"/>
          <w:szCs w:val="24"/>
        </w:rPr>
        <w:t>:</w:t>
      </w:r>
    </w:p>
    <w:p w:rsidR="00A9319B" w:rsidRPr="006329D8" w:rsidRDefault="00A9319B" w:rsidP="00A9319B">
      <w:pPr>
        <w:spacing w:after="0" w:line="240" w:lineRule="auto"/>
        <w:ind w:left="1440"/>
        <w:jc w:val="both"/>
        <w:rPr>
          <w:rFonts w:eastAsia="Times New Roman" w:cs="Times New Roman"/>
          <w:szCs w:val="24"/>
        </w:rPr>
      </w:pPr>
    </w:p>
    <w:p w:rsidR="00A9319B" w:rsidRDefault="00A9319B" w:rsidP="00A9319B">
      <w:pPr>
        <w:spacing w:after="0" w:line="240" w:lineRule="auto"/>
        <w:ind w:left="2160"/>
        <w:jc w:val="both"/>
        <w:rPr>
          <w:rFonts w:eastAsia="Times New Roman" w:cs="Times New Roman"/>
          <w:szCs w:val="24"/>
        </w:rPr>
      </w:pPr>
      <w:r w:rsidRPr="006329D8">
        <w:rPr>
          <w:rFonts w:eastAsia="Times New Roman" w:cs="Times New Roman"/>
          <w:szCs w:val="24"/>
        </w:rPr>
        <w:t>(1)</w:t>
      </w:r>
      <w:r>
        <w:rPr>
          <w:rFonts w:eastAsia="Times New Roman" w:cs="Times New Roman"/>
          <w:szCs w:val="24"/>
        </w:rPr>
        <w:t xml:space="preserve"> </w:t>
      </w:r>
      <w:r w:rsidRPr="006329D8">
        <w:rPr>
          <w:rFonts w:eastAsia="Times New Roman" w:cs="Times New Roman"/>
          <w:szCs w:val="24"/>
        </w:rPr>
        <w:t>develop a methodology for determining the minimum acceptable standards for a career school or college based on the performance indicators adopted under Subsection (a); and</w:t>
      </w:r>
    </w:p>
    <w:p w:rsidR="00A9319B" w:rsidRPr="006329D8" w:rsidRDefault="00A9319B" w:rsidP="00A9319B">
      <w:pPr>
        <w:spacing w:after="0" w:line="240" w:lineRule="auto"/>
        <w:ind w:left="2160"/>
        <w:jc w:val="both"/>
        <w:rPr>
          <w:rFonts w:eastAsia="Times New Roman" w:cs="Times New Roman"/>
          <w:szCs w:val="24"/>
        </w:rPr>
      </w:pPr>
    </w:p>
    <w:p w:rsidR="00A9319B" w:rsidRDefault="00A9319B" w:rsidP="00A9319B">
      <w:pPr>
        <w:spacing w:after="0" w:line="240" w:lineRule="auto"/>
        <w:ind w:left="2160"/>
        <w:jc w:val="both"/>
        <w:rPr>
          <w:rFonts w:eastAsia="Times New Roman" w:cs="Times New Roman"/>
          <w:szCs w:val="24"/>
        </w:rPr>
      </w:pPr>
      <w:r w:rsidRPr="006329D8">
        <w:rPr>
          <w:rFonts w:eastAsia="Times New Roman" w:cs="Times New Roman"/>
          <w:szCs w:val="24"/>
        </w:rPr>
        <w:t>(2)</w:t>
      </w:r>
      <w:r>
        <w:rPr>
          <w:rFonts w:eastAsia="Times New Roman" w:cs="Times New Roman"/>
          <w:szCs w:val="24"/>
        </w:rPr>
        <w:t xml:space="preserve"> </w:t>
      </w:r>
      <w:r w:rsidRPr="006329D8">
        <w:rPr>
          <w:rFonts w:eastAsia="Times New Roman" w:cs="Times New Roman"/>
          <w:szCs w:val="24"/>
        </w:rPr>
        <w:t>evaluate annually 20 percent of career school and college programs in this state for compliance with the minimum acceptable standards described by Subdivision (1).</w:t>
      </w:r>
    </w:p>
    <w:p w:rsidR="00A9319B" w:rsidRPr="006329D8" w:rsidRDefault="00A9319B" w:rsidP="00A9319B">
      <w:pPr>
        <w:spacing w:after="0" w:line="240" w:lineRule="auto"/>
        <w:ind w:left="2160"/>
        <w:jc w:val="both"/>
        <w:rPr>
          <w:rFonts w:eastAsia="Times New Roman" w:cs="Times New Roman"/>
          <w:szCs w:val="24"/>
        </w:rPr>
      </w:pPr>
    </w:p>
    <w:p w:rsidR="00A9319B" w:rsidRDefault="00A9319B" w:rsidP="00A9319B">
      <w:pPr>
        <w:spacing w:after="0" w:line="240" w:lineRule="auto"/>
        <w:ind w:left="1440"/>
        <w:jc w:val="both"/>
        <w:rPr>
          <w:rFonts w:eastAsia="Times New Roman" w:cs="Times New Roman"/>
          <w:szCs w:val="24"/>
        </w:rPr>
      </w:pPr>
      <w:r w:rsidRPr="006329D8">
        <w:rPr>
          <w:rFonts w:eastAsia="Times New Roman" w:cs="Times New Roman"/>
          <w:szCs w:val="24"/>
        </w:rPr>
        <w:t>(d)</w:t>
      </w:r>
      <w:r>
        <w:rPr>
          <w:rFonts w:eastAsia="Times New Roman" w:cs="Times New Roman"/>
          <w:szCs w:val="24"/>
        </w:rPr>
        <w:t xml:space="preserve"> Provides that a</w:t>
      </w:r>
      <w:r w:rsidRPr="006329D8">
        <w:rPr>
          <w:rFonts w:eastAsia="Times New Roman" w:cs="Times New Roman"/>
          <w:szCs w:val="24"/>
        </w:rPr>
        <w:t xml:space="preserve"> career school or college offering a program that fails to meet the minimum standards developed under Subsection (c) is ineligible to enter into a contract with a local workforce development board with respect to that program.</w:t>
      </w:r>
    </w:p>
    <w:p w:rsidR="00A9319B" w:rsidRPr="006329D8" w:rsidRDefault="00A9319B" w:rsidP="00A9319B">
      <w:pPr>
        <w:spacing w:after="0" w:line="240" w:lineRule="auto"/>
        <w:ind w:left="1440"/>
        <w:jc w:val="both"/>
        <w:rPr>
          <w:rFonts w:eastAsia="Times New Roman" w:cs="Times New Roman"/>
          <w:szCs w:val="24"/>
        </w:rPr>
      </w:pPr>
    </w:p>
    <w:p w:rsidR="00A9319B" w:rsidRDefault="00A9319B" w:rsidP="00A9319B">
      <w:pPr>
        <w:spacing w:after="0" w:line="240" w:lineRule="auto"/>
        <w:ind w:left="1440"/>
        <w:jc w:val="both"/>
        <w:rPr>
          <w:rFonts w:eastAsia="Times New Roman" w:cs="Times New Roman"/>
          <w:szCs w:val="24"/>
        </w:rPr>
      </w:pPr>
      <w:r w:rsidRPr="006329D8">
        <w:rPr>
          <w:rFonts w:eastAsia="Times New Roman" w:cs="Times New Roman"/>
          <w:szCs w:val="24"/>
        </w:rPr>
        <w:t>(e)</w:t>
      </w:r>
      <w:r>
        <w:rPr>
          <w:rFonts w:eastAsia="Times New Roman" w:cs="Times New Roman"/>
          <w:szCs w:val="24"/>
        </w:rPr>
        <w:t xml:space="preserve"> Requires TWC, n</w:t>
      </w:r>
      <w:r w:rsidRPr="006329D8">
        <w:rPr>
          <w:rFonts w:eastAsia="Times New Roman" w:cs="Times New Roman"/>
          <w:szCs w:val="24"/>
        </w:rPr>
        <w:t xml:space="preserve">ot later than September 1 of each year, </w:t>
      </w:r>
      <w:r>
        <w:rPr>
          <w:rFonts w:eastAsia="Times New Roman" w:cs="Times New Roman"/>
          <w:szCs w:val="24"/>
        </w:rPr>
        <w:t>to</w:t>
      </w:r>
      <w:r w:rsidRPr="006329D8">
        <w:rPr>
          <w:rFonts w:eastAsia="Times New Roman" w:cs="Times New Roman"/>
          <w:szCs w:val="24"/>
        </w:rPr>
        <w:t xml:space="preserve"> publish a list of each career school and college program that has been reviewed by </w:t>
      </w:r>
      <w:r>
        <w:rPr>
          <w:rFonts w:eastAsia="Times New Roman" w:cs="Times New Roman"/>
          <w:szCs w:val="24"/>
        </w:rPr>
        <w:t>TWC</w:t>
      </w:r>
      <w:r w:rsidRPr="006329D8">
        <w:rPr>
          <w:rFonts w:eastAsia="Times New Roman" w:cs="Times New Roman"/>
          <w:szCs w:val="24"/>
        </w:rPr>
        <w:t xml:space="preserve"> and that meets the minimum acceptable standards developed under Subsection (c).</w:t>
      </w:r>
    </w:p>
    <w:p w:rsidR="00A9319B" w:rsidRPr="006329D8" w:rsidRDefault="00A9319B" w:rsidP="00A9319B">
      <w:pPr>
        <w:spacing w:after="0" w:line="240" w:lineRule="auto"/>
        <w:ind w:left="1440"/>
        <w:jc w:val="both"/>
        <w:rPr>
          <w:rFonts w:eastAsia="Times New Roman" w:cs="Times New Roman"/>
          <w:szCs w:val="24"/>
        </w:rPr>
      </w:pPr>
    </w:p>
    <w:p w:rsidR="00A9319B" w:rsidRDefault="00A9319B" w:rsidP="00A9319B">
      <w:pPr>
        <w:spacing w:after="0" w:line="240" w:lineRule="auto"/>
        <w:ind w:left="1440"/>
        <w:jc w:val="both"/>
        <w:rPr>
          <w:rFonts w:eastAsia="Times New Roman" w:cs="Times New Roman"/>
          <w:szCs w:val="24"/>
        </w:rPr>
      </w:pPr>
      <w:r w:rsidRPr="006329D8">
        <w:rPr>
          <w:rFonts w:eastAsia="Times New Roman" w:cs="Times New Roman"/>
          <w:szCs w:val="24"/>
        </w:rPr>
        <w:t>(f)</w:t>
      </w:r>
      <w:r>
        <w:rPr>
          <w:rFonts w:eastAsia="Times New Roman" w:cs="Times New Roman"/>
          <w:szCs w:val="24"/>
        </w:rPr>
        <w:t xml:space="preserve"> Requires that the r</w:t>
      </w:r>
      <w:r w:rsidRPr="006329D8">
        <w:rPr>
          <w:rFonts w:eastAsia="Times New Roman" w:cs="Times New Roman"/>
          <w:szCs w:val="24"/>
        </w:rPr>
        <w:t xml:space="preserve">ules adopted by </w:t>
      </w:r>
      <w:r>
        <w:rPr>
          <w:rFonts w:eastAsia="Times New Roman" w:cs="Times New Roman"/>
          <w:szCs w:val="24"/>
        </w:rPr>
        <w:t>TWC</w:t>
      </w:r>
      <w:r w:rsidRPr="006329D8">
        <w:rPr>
          <w:rFonts w:eastAsia="Times New Roman" w:cs="Times New Roman"/>
          <w:szCs w:val="24"/>
        </w:rPr>
        <w:t xml:space="preserve"> under Section 132.021 </w:t>
      </w:r>
      <w:r>
        <w:rPr>
          <w:rFonts w:eastAsia="Times New Roman" w:cs="Times New Roman"/>
          <w:szCs w:val="24"/>
        </w:rPr>
        <w:t xml:space="preserve">(Texas Workforce Commission) </w:t>
      </w:r>
      <w:r w:rsidRPr="006329D8">
        <w:rPr>
          <w:rFonts w:eastAsia="Times New Roman" w:cs="Times New Roman"/>
          <w:szCs w:val="24"/>
        </w:rPr>
        <w:t>include rules for the periodic review of performance indicators.</w:t>
      </w:r>
    </w:p>
    <w:p w:rsidR="00A9319B" w:rsidRPr="006329D8" w:rsidRDefault="00A9319B" w:rsidP="00A9319B">
      <w:pPr>
        <w:spacing w:after="0" w:line="240" w:lineRule="auto"/>
        <w:jc w:val="both"/>
        <w:rPr>
          <w:rFonts w:eastAsia="Times New Roman" w:cs="Times New Roman"/>
          <w:szCs w:val="24"/>
        </w:rPr>
      </w:pPr>
    </w:p>
    <w:p w:rsidR="00A9319B" w:rsidRDefault="00A9319B" w:rsidP="00A9319B">
      <w:pPr>
        <w:spacing w:after="0" w:line="240" w:lineRule="auto"/>
        <w:jc w:val="both"/>
        <w:rPr>
          <w:rFonts w:eastAsia="Times New Roman" w:cs="Times New Roman"/>
          <w:szCs w:val="24"/>
        </w:rPr>
      </w:pPr>
      <w:r w:rsidRPr="006329D8">
        <w:rPr>
          <w:rFonts w:eastAsia="Times New Roman" w:cs="Times New Roman"/>
          <w:szCs w:val="24"/>
        </w:rPr>
        <w:t xml:space="preserve">SECTION 2. </w:t>
      </w:r>
      <w:r>
        <w:rPr>
          <w:rFonts w:eastAsia="Times New Roman" w:cs="Times New Roman"/>
          <w:szCs w:val="24"/>
        </w:rPr>
        <w:t>Requires TWC,</w:t>
      </w:r>
      <w:r w:rsidRPr="006329D8">
        <w:rPr>
          <w:rFonts w:eastAsia="Times New Roman" w:cs="Times New Roman"/>
          <w:szCs w:val="24"/>
        </w:rPr>
        <w:t xml:space="preserve"> </w:t>
      </w:r>
      <w:r>
        <w:rPr>
          <w:rFonts w:eastAsia="Times New Roman" w:cs="Times New Roman"/>
          <w:szCs w:val="24"/>
        </w:rPr>
        <w:t>n</w:t>
      </w:r>
      <w:r w:rsidRPr="006329D8">
        <w:rPr>
          <w:rFonts w:eastAsia="Times New Roman" w:cs="Times New Roman"/>
          <w:szCs w:val="24"/>
        </w:rPr>
        <w:t xml:space="preserve">ot later than September 1, 2025, </w:t>
      </w:r>
      <w:r>
        <w:rPr>
          <w:rFonts w:eastAsia="Times New Roman" w:cs="Times New Roman"/>
          <w:szCs w:val="24"/>
        </w:rPr>
        <w:t>to</w:t>
      </w:r>
      <w:r w:rsidRPr="006329D8">
        <w:rPr>
          <w:rFonts w:eastAsia="Times New Roman" w:cs="Times New Roman"/>
          <w:szCs w:val="24"/>
        </w:rPr>
        <w:t xml:space="preserve"> publish the initial list required under Section 132.027(e), Education Code, as added by this Act.</w:t>
      </w:r>
    </w:p>
    <w:p w:rsidR="00A9319B" w:rsidRPr="006329D8" w:rsidRDefault="00A9319B" w:rsidP="00A9319B">
      <w:pPr>
        <w:spacing w:after="0" w:line="240" w:lineRule="auto"/>
        <w:jc w:val="both"/>
        <w:rPr>
          <w:rFonts w:eastAsia="Times New Roman" w:cs="Times New Roman"/>
          <w:szCs w:val="24"/>
        </w:rPr>
      </w:pPr>
    </w:p>
    <w:p w:rsidR="00A9319B" w:rsidRPr="00C8671F" w:rsidRDefault="00A9319B" w:rsidP="00A9319B">
      <w:pPr>
        <w:spacing w:after="0" w:line="240" w:lineRule="auto"/>
        <w:jc w:val="both"/>
        <w:rPr>
          <w:rFonts w:eastAsia="Times New Roman" w:cs="Times New Roman"/>
          <w:szCs w:val="24"/>
        </w:rPr>
      </w:pPr>
      <w:r w:rsidRPr="006329D8">
        <w:rPr>
          <w:rFonts w:eastAsia="Times New Roman" w:cs="Times New Roman"/>
          <w:szCs w:val="24"/>
        </w:rPr>
        <w:t xml:space="preserve">SECTION 3. </w:t>
      </w:r>
      <w:r>
        <w:rPr>
          <w:rFonts w:eastAsia="Times New Roman" w:cs="Times New Roman"/>
          <w:szCs w:val="24"/>
        </w:rPr>
        <w:t>E</w:t>
      </w:r>
      <w:r w:rsidRPr="006329D8">
        <w:rPr>
          <w:rFonts w:eastAsia="Times New Roman" w:cs="Times New Roman"/>
          <w:szCs w:val="24"/>
        </w:rPr>
        <w:t>ffect</w:t>
      </w:r>
      <w:r>
        <w:rPr>
          <w:rFonts w:eastAsia="Times New Roman" w:cs="Times New Roman"/>
          <w:szCs w:val="24"/>
        </w:rPr>
        <w:t>ive date:</w:t>
      </w:r>
      <w:r w:rsidRPr="006329D8">
        <w:rPr>
          <w:rFonts w:eastAsia="Times New Roman" w:cs="Times New Roman"/>
          <w:szCs w:val="24"/>
        </w:rPr>
        <w:t xml:space="preserve"> September 1, 2023.</w:t>
      </w:r>
    </w:p>
    <w:sectPr w:rsidR="00A9319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7AC0" w:rsidRDefault="00CD7AC0" w:rsidP="000F1DF9">
      <w:pPr>
        <w:spacing w:after="0" w:line="240" w:lineRule="auto"/>
      </w:pPr>
      <w:r>
        <w:separator/>
      </w:r>
    </w:p>
  </w:endnote>
  <w:endnote w:type="continuationSeparator" w:id="0">
    <w:p w:rsidR="00CD7AC0" w:rsidRDefault="00CD7AC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D7AC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9319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9319B">
                <w:rPr>
                  <w:sz w:val="20"/>
                  <w:szCs w:val="20"/>
                </w:rPr>
                <w:t>H.B. 5264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9319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D7AC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7AC0" w:rsidRDefault="00CD7AC0" w:rsidP="000F1DF9">
      <w:pPr>
        <w:spacing w:after="0" w:line="240" w:lineRule="auto"/>
      </w:pPr>
      <w:r>
        <w:separator/>
      </w:r>
    </w:p>
  </w:footnote>
  <w:footnote w:type="continuationSeparator" w:id="0">
    <w:p w:rsidR="00CD7AC0" w:rsidRDefault="00CD7AC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9319B"/>
    <w:rsid w:val="00AE3F44"/>
    <w:rsid w:val="00B43543"/>
    <w:rsid w:val="00B53F07"/>
    <w:rsid w:val="00B97023"/>
    <w:rsid w:val="00BC7495"/>
    <w:rsid w:val="00BD0CEE"/>
    <w:rsid w:val="00BE4852"/>
    <w:rsid w:val="00C04606"/>
    <w:rsid w:val="00C10A08"/>
    <w:rsid w:val="00C43D01"/>
    <w:rsid w:val="00C65088"/>
    <w:rsid w:val="00C8671F"/>
    <w:rsid w:val="00CC3D4A"/>
    <w:rsid w:val="00CD7AC0"/>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8DBFA"/>
  <w15:docId w15:val="{E8F9E691-F1A4-427C-80CC-EB0FE90F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9319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4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BD0089657924F61A79D375913EF5190"/>
        <w:category>
          <w:name w:val="General"/>
          <w:gallery w:val="placeholder"/>
        </w:category>
        <w:types>
          <w:type w:val="bbPlcHdr"/>
        </w:types>
        <w:behaviors>
          <w:behavior w:val="content"/>
        </w:behaviors>
        <w:guid w:val="{1E8485A0-786B-4853-AEFD-B3E1C2E5432E}"/>
      </w:docPartPr>
      <w:docPartBody>
        <w:p w:rsidR="00000000" w:rsidRDefault="00576EF1"/>
      </w:docPartBody>
    </w:docPart>
    <w:docPart>
      <w:docPartPr>
        <w:name w:val="9DB290248D94450FB00BB522E83E61D7"/>
        <w:category>
          <w:name w:val="General"/>
          <w:gallery w:val="placeholder"/>
        </w:category>
        <w:types>
          <w:type w:val="bbPlcHdr"/>
        </w:types>
        <w:behaviors>
          <w:behavior w:val="content"/>
        </w:behaviors>
        <w:guid w:val="{5B8A760F-C8A0-4E82-A1A9-46207178E858}"/>
      </w:docPartPr>
      <w:docPartBody>
        <w:p w:rsidR="00000000" w:rsidRDefault="00576EF1"/>
      </w:docPartBody>
    </w:docPart>
    <w:docPart>
      <w:docPartPr>
        <w:name w:val="AF341BCDC8324B738500D601C0C6C3CC"/>
        <w:category>
          <w:name w:val="General"/>
          <w:gallery w:val="placeholder"/>
        </w:category>
        <w:types>
          <w:type w:val="bbPlcHdr"/>
        </w:types>
        <w:behaviors>
          <w:behavior w:val="content"/>
        </w:behaviors>
        <w:guid w:val="{64E7A1E1-AE61-4917-9422-50805F2F087D}"/>
      </w:docPartPr>
      <w:docPartBody>
        <w:p w:rsidR="00000000" w:rsidRDefault="00576EF1"/>
      </w:docPartBody>
    </w:docPart>
    <w:docPart>
      <w:docPartPr>
        <w:name w:val="6E8FE1074FC640AA86F56F206FC37C03"/>
        <w:category>
          <w:name w:val="General"/>
          <w:gallery w:val="placeholder"/>
        </w:category>
        <w:types>
          <w:type w:val="bbPlcHdr"/>
        </w:types>
        <w:behaviors>
          <w:behavior w:val="content"/>
        </w:behaviors>
        <w:guid w:val="{667D78CD-4354-43EC-AFB5-6488CE2A068D}"/>
      </w:docPartPr>
      <w:docPartBody>
        <w:p w:rsidR="00000000" w:rsidRDefault="00576EF1"/>
      </w:docPartBody>
    </w:docPart>
    <w:docPart>
      <w:docPartPr>
        <w:name w:val="1BA05DC71A2A4B3D80EE90DEE04A0AA2"/>
        <w:category>
          <w:name w:val="General"/>
          <w:gallery w:val="placeholder"/>
        </w:category>
        <w:types>
          <w:type w:val="bbPlcHdr"/>
        </w:types>
        <w:behaviors>
          <w:behavior w:val="content"/>
        </w:behaviors>
        <w:guid w:val="{56E8978A-BD50-445B-9605-0BCE4B069DD0}"/>
      </w:docPartPr>
      <w:docPartBody>
        <w:p w:rsidR="00000000" w:rsidRDefault="00576EF1"/>
      </w:docPartBody>
    </w:docPart>
    <w:docPart>
      <w:docPartPr>
        <w:name w:val="1C83D7CA413842D0845065F27F696DD7"/>
        <w:category>
          <w:name w:val="General"/>
          <w:gallery w:val="placeholder"/>
        </w:category>
        <w:types>
          <w:type w:val="bbPlcHdr"/>
        </w:types>
        <w:behaviors>
          <w:behavior w:val="content"/>
        </w:behaviors>
        <w:guid w:val="{29851435-2CA0-40AD-B619-A6AF7FAB015B}"/>
      </w:docPartPr>
      <w:docPartBody>
        <w:p w:rsidR="00000000" w:rsidRDefault="00576EF1"/>
      </w:docPartBody>
    </w:docPart>
    <w:docPart>
      <w:docPartPr>
        <w:name w:val="2545939BB74C4D378853BD25B02806A2"/>
        <w:category>
          <w:name w:val="General"/>
          <w:gallery w:val="placeholder"/>
        </w:category>
        <w:types>
          <w:type w:val="bbPlcHdr"/>
        </w:types>
        <w:behaviors>
          <w:behavior w:val="content"/>
        </w:behaviors>
        <w:guid w:val="{A166C2D2-2BDF-4040-AC2F-60DC1442EA25}"/>
      </w:docPartPr>
      <w:docPartBody>
        <w:p w:rsidR="00000000" w:rsidRDefault="00576EF1"/>
      </w:docPartBody>
    </w:docPart>
    <w:docPart>
      <w:docPartPr>
        <w:name w:val="95E8608D6B6846369B57FBE2778B0689"/>
        <w:category>
          <w:name w:val="General"/>
          <w:gallery w:val="placeholder"/>
        </w:category>
        <w:types>
          <w:type w:val="bbPlcHdr"/>
        </w:types>
        <w:behaviors>
          <w:behavior w:val="content"/>
        </w:behaviors>
        <w:guid w:val="{9AE5F2B7-CC78-4FAA-B844-EBF072232263}"/>
      </w:docPartPr>
      <w:docPartBody>
        <w:p w:rsidR="00000000" w:rsidRDefault="00576EF1"/>
      </w:docPartBody>
    </w:docPart>
    <w:docPart>
      <w:docPartPr>
        <w:name w:val="BF94642E12E74131BE7CB6F49C3B5A3F"/>
        <w:category>
          <w:name w:val="General"/>
          <w:gallery w:val="placeholder"/>
        </w:category>
        <w:types>
          <w:type w:val="bbPlcHdr"/>
        </w:types>
        <w:behaviors>
          <w:behavior w:val="content"/>
        </w:behaviors>
        <w:guid w:val="{7B552189-7C31-4DE9-9A9F-00E9DFCFD0F8}"/>
      </w:docPartPr>
      <w:docPartBody>
        <w:p w:rsidR="00000000" w:rsidRDefault="00576EF1"/>
      </w:docPartBody>
    </w:docPart>
    <w:docPart>
      <w:docPartPr>
        <w:name w:val="E53E5A74BE3A45EE84A89DF3867B8A31"/>
        <w:category>
          <w:name w:val="General"/>
          <w:gallery w:val="placeholder"/>
        </w:category>
        <w:types>
          <w:type w:val="bbPlcHdr"/>
        </w:types>
        <w:behaviors>
          <w:behavior w:val="content"/>
        </w:behaviors>
        <w:guid w:val="{1A8465F2-288B-48CF-AEF8-61DC104F3587}"/>
      </w:docPartPr>
      <w:docPartBody>
        <w:p w:rsidR="00000000" w:rsidRDefault="0058431E" w:rsidP="0058431E">
          <w:pPr>
            <w:pStyle w:val="E53E5A74BE3A45EE84A89DF3867B8A31"/>
          </w:pPr>
          <w:r w:rsidRPr="00A30DD1">
            <w:rPr>
              <w:rStyle w:val="PlaceholderText"/>
            </w:rPr>
            <w:t>Click here to enter a date.</w:t>
          </w:r>
        </w:p>
      </w:docPartBody>
    </w:docPart>
    <w:docPart>
      <w:docPartPr>
        <w:name w:val="2EEA712A6657486DB2C6916DE9CAF9EA"/>
        <w:category>
          <w:name w:val="General"/>
          <w:gallery w:val="placeholder"/>
        </w:category>
        <w:types>
          <w:type w:val="bbPlcHdr"/>
        </w:types>
        <w:behaviors>
          <w:behavior w:val="content"/>
        </w:behaviors>
        <w:guid w:val="{CD0442FB-DA81-47E7-A073-476455399D22}"/>
      </w:docPartPr>
      <w:docPartBody>
        <w:p w:rsidR="00000000" w:rsidRDefault="00576EF1"/>
      </w:docPartBody>
    </w:docPart>
    <w:docPart>
      <w:docPartPr>
        <w:name w:val="D7CFB8F098324D49B2566A27B3D82998"/>
        <w:category>
          <w:name w:val="General"/>
          <w:gallery w:val="placeholder"/>
        </w:category>
        <w:types>
          <w:type w:val="bbPlcHdr"/>
        </w:types>
        <w:behaviors>
          <w:behavior w:val="content"/>
        </w:behaviors>
        <w:guid w:val="{BE00D252-59BC-4FC5-A674-BA44DFE3555A}"/>
      </w:docPartPr>
      <w:docPartBody>
        <w:p w:rsidR="00000000" w:rsidRDefault="00576EF1"/>
      </w:docPartBody>
    </w:docPart>
    <w:docPart>
      <w:docPartPr>
        <w:name w:val="5B365665EA9E4039931F8348BC86214D"/>
        <w:category>
          <w:name w:val="General"/>
          <w:gallery w:val="placeholder"/>
        </w:category>
        <w:types>
          <w:type w:val="bbPlcHdr"/>
        </w:types>
        <w:behaviors>
          <w:behavior w:val="content"/>
        </w:behaviors>
        <w:guid w:val="{4A7AD596-B2A9-4EA3-938E-2AA02104D9BB}"/>
      </w:docPartPr>
      <w:docPartBody>
        <w:p w:rsidR="00000000" w:rsidRDefault="0058431E" w:rsidP="0058431E">
          <w:pPr>
            <w:pStyle w:val="5B365665EA9E4039931F8348BC86214D"/>
          </w:pPr>
          <w:r>
            <w:rPr>
              <w:rFonts w:eastAsia="Times New Roman" w:cs="Times New Roman"/>
              <w:bCs/>
              <w:szCs w:val="24"/>
            </w:rPr>
            <w:t xml:space="preserve"> </w:t>
          </w:r>
        </w:p>
      </w:docPartBody>
    </w:docPart>
    <w:docPart>
      <w:docPartPr>
        <w:name w:val="8B7FAC18584142F08CD6189BB7E4CCB3"/>
        <w:category>
          <w:name w:val="General"/>
          <w:gallery w:val="placeholder"/>
        </w:category>
        <w:types>
          <w:type w:val="bbPlcHdr"/>
        </w:types>
        <w:behaviors>
          <w:behavior w:val="content"/>
        </w:behaviors>
        <w:guid w:val="{BA2828DB-ED77-4AAB-B71F-B13A345DD32D}"/>
      </w:docPartPr>
      <w:docPartBody>
        <w:p w:rsidR="00000000" w:rsidRDefault="00576EF1"/>
      </w:docPartBody>
    </w:docPart>
    <w:docPart>
      <w:docPartPr>
        <w:name w:val="CB996AC19C124C5AA2164FC11063893D"/>
        <w:category>
          <w:name w:val="General"/>
          <w:gallery w:val="placeholder"/>
        </w:category>
        <w:types>
          <w:type w:val="bbPlcHdr"/>
        </w:types>
        <w:behaviors>
          <w:behavior w:val="content"/>
        </w:behaviors>
        <w:guid w:val="{D38EF6F6-E1BD-46F4-977D-4EA9CBFD216E}"/>
      </w:docPartPr>
      <w:docPartBody>
        <w:p w:rsidR="00000000" w:rsidRDefault="00576E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76EF1"/>
    <w:rsid w:val="0058431E"/>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31E"/>
    <w:rPr>
      <w:color w:val="808080"/>
    </w:rPr>
  </w:style>
  <w:style w:type="paragraph" w:customStyle="1" w:styleId="E53E5A74BE3A45EE84A89DF3867B8A31">
    <w:name w:val="E53E5A74BE3A45EE84A89DF3867B8A31"/>
    <w:rsid w:val="0058431E"/>
    <w:pPr>
      <w:spacing w:after="160" w:line="259" w:lineRule="auto"/>
    </w:pPr>
  </w:style>
  <w:style w:type="paragraph" w:customStyle="1" w:styleId="5B365665EA9E4039931F8348BC86214D">
    <w:name w:val="5B365665EA9E4039931F8348BC86214D"/>
    <w:rsid w:val="0058431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657</Words>
  <Characters>3750</Characters>
  <Application>Microsoft Office Word</Application>
  <DocSecurity>0</DocSecurity>
  <Lines>31</Lines>
  <Paragraphs>8</Paragraphs>
  <ScaleCrop>false</ScaleCrop>
  <Company>Texas Legislative Council</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2023-05-16T01:33:00Z</dcterms:modified>
</cp:coreProperties>
</file>

<file path=docProps/custom.xml><?xml version="1.0" encoding="utf-8"?>
<op:Properties xmlns:vt="http://schemas.openxmlformats.org/officeDocument/2006/docPropsVTypes" xmlns:op="http://schemas.openxmlformats.org/officeDocument/2006/custom-properties"/>
</file>