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0F4" w:rsidRDefault="00D650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9479E7416D4871BCF6A31EEC211CCB"/>
          </w:placeholder>
        </w:sdtPr>
        <w:sdtContent>
          <w:r w:rsidRPr="005C2A78">
            <w:rPr>
              <w:rFonts w:cs="Times New Roman"/>
              <w:b/>
              <w:szCs w:val="24"/>
              <w:u w:val="single"/>
            </w:rPr>
            <w:t>BILL ANALYSIS</w:t>
          </w:r>
        </w:sdtContent>
      </w:sdt>
    </w:p>
    <w:p w:rsidR="00D650F4" w:rsidRPr="00585C31" w:rsidRDefault="00D650F4" w:rsidP="000F1DF9">
      <w:pPr>
        <w:spacing w:after="0" w:line="240" w:lineRule="auto"/>
        <w:rPr>
          <w:rFonts w:cs="Times New Roman"/>
          <w:szCs w:val="24"/>
        </w:rPr>
      </w:pPr>
    </w:p>
    <w:p w:rsidR="00D650F4" w:rsidRPr="00585C31" w:rsidRDefault="00D650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50F4" w:rsidTr="000F1DF9">
        <w:tc>
          <w:tcPr>
            <w:tcW w:w="2718" w:type="dxa"/>
          </w:tcPr>
          <w:p w:rsidR="00D650F4" w:rsidRPr="005C2A78" w:rsidRDefault="00D650F4" w:rsidP="006D756B">
            <w:pPr>
              <w:rPr>
                <w:rFonts w:cs="Times New Roman"/>
                <w:szCs w:val="24"/>
              </w:rPr>
            </w:pPr>
            <w:sdt>
              <w:sdtPr>
                <w:rPr>
                  <w:rFonts w:cs="Times New Roman"/>
                  <w:szCs w:val="24"/>
                </w:rPr>
                <w:alias w:val="Agency Title"/>
                <w:tag w:val="AgencyTitleContentControl"/>
                <w:id w:val="1920747753"/>
                <w:lock w:val="sdtContentLocked"/>
                <w:placeholder>
                  <w:docPart w:val="CF07E880E7624E94A2FE9F2A103D5EEF"/>
                </w:placeholder>
              </w:sdtPr>
              <w:sdtEndPr>
                <w:rPr>
                  <w:rFonts w:cstheme="minorBidi"/>
                  <w:szCs w:val="22"/>
                </w:rPr>
              </w:sdtEndPr>
              <w:sdtContent>
                <w:r>
                  <w:rPr>
                    <w:rFonts w:cs="Times New Roman"/>
                    <w:szCs w:val="24"/>
                  </w:rPr>
                  <w:t>Senate Research Center</w:t>
                </w:r>
              </w:sdtContent>
            </w:sdt>
          </w:p>
        </w:tc>
        <w:tc>
          <w:tcPr>
            <w:tcW w:w="6858" w:type="dxa"/>
          </w:tcPr>
          <w:p w:rsidR="00D650F4" w:rsidRPr="00FF6471" w:rsidRDefault="00D650F4" w:rsidP="000F1DF9">
            <w:pPr>
              <w:jc w:val="right"/>
              <w:rPr>
                <w:rFonts w:cs="Times New Roman"/>
                <w:szCs w:val="24"/>
              </w:rPr>
            </w:pPr>
            <w:sdt>
              <w:sdtPr>
                <w:rPr>
                  <w:rFonts w:cs="Times New Roman"/>
                  <w:szCs w:val="24"/>
                </w:rPr>
                <w:alias w:val="Bill Number"/>
                <w:tag w:val="BillNumberOne"/>
                <w:id w:val="-410784069"/>
                <w:lock w:val="sdtContentLocked"/>
                <w:placeholder>
                  <w:docPart w:val="494DFF8AD8294A8FBCADD134367A67B3"/>
                </w:placeholder>
              </w:sdtPr>
              <w:sdtContent>
                <w:r>
                  <w:rPr>
                    <w:rFonts w:cs="Times New Roman"/>
                    <w:szCs w:val="24"/>
                  </w:rPr>
                  <w:t>H.B. 5376</w:t>
                </w:r>
              </w:sdtContent>
            </w:sdt>
          </w:p>
        </w:tc>
      </w:tr>
      <w:tr w:rsidR="00D650F4" w:rsidTr="000F1DF9">
        <w:sdt>
          <w:sdtPr>
            <w:rPr>
              <w:rFonts w:cs="Times New Roman"/>
              <w:szCs w:val="24"/>
            </w:rPr>
            <w:alias w:val="TLCNumber"/>
            <w:tag w:val="TLCNumber"/>
            <w:id w:val="-542600604"/>
            <w:lock w:val="sdtLocked"/>
            <w:placeholder>
              <w:docPart w:val="858BAB9112BA475CBBA33313E6773CC9"/>
            </w:placeholder>
            <w:showingPlcHdr/>
          </w:sdtPr>
          <w:sdtContent>
            <w:tc>
              <w:tcPr>
                <w:tcW w:w="2718" w:type="dxa"/>
              </w:tcPr>
              <w:p w:rsidR="00D650F4" w:rsidRPr="000F1DF9" w:rsidRDefault="00D650F4" w:rsidP="00C65088">
                <w:pPr>
                  <w:rPr>
                    <w:rFonts w:cs="Times New Roman"/>
                    <w:szCs w:val="24"/>
                  </w:rPr>
                </w:pPr>
              </w:p>
            </w:tc>
          </w:sdtContent>
        </w:sdt>
        <w:tc>
          <w:tcPr>
            <w:tcW w:w="6858" w:type="dxa"/>
          </w:tcPr>
          <w:p w:rsidR="00D650F4" w:rsidRPr="005C2A78" w:rsidRDefault="00D650F4" w:rsidP="00073EDD">
            <w:pPr>
              <w:jc w:val="right"/>
              <w:rPr>
                <w:rFonts w:cs="Times New Roman"/>
                <w:szCs w:val="24"/>
              </w:rPr>
            </w:pPr>
            <w:sdt>
              <w:sdtPr>
                <w:rPr>
                  <w:rFonts w:cs="Times New Roman"/>
                  <w:szCs w:val="24"/>
                </w:rPr>
                <w:alias w:val="Author Label"/>
                <w:tag w:val="By"/>
                <w:id w:val="72399597"/>
                <w:lock w:val="sdtLocked"/>
                <w:placeholder>
                  <w:docPart w:val="214290664B284677BD431832A09663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C5A63CEB4A4655ACB6C62E5CF13C4D"/>
                </w:placeholder>
              </w:sdtPr>
              <w:sdtContent>
                <w:r>
                  <w:rPr>
                    <w:rFonts w:cs="Times New Roman"/>
                    <w:szCs w:val="24"/>
                  </w:rPr>
                  <w:t>Stucky</w:t>
                </w:r>
              </w:sdtContent>
            </w:sdt>
            <w:sdt>
              <w:sdtPr>
                <w:rPr>
                  <w:rFonts w:cs="Times New Roman"/>
                  <w:szCs w:val="24"/>
                </w:rPr>
                <w:alias w:val="Sponsor"/>
                <w:tag w:val="Sponsor"/>
                <w:id w:val="-2039656131"/>
                <w:lock w:val="sdtContentLocked"/>
                <w:placeholder>
                  <w:docPart w:val="2EAA9FBE6BDB4006B23A6A6B9BE026B8"/>
                </w:placeholder>
              </w:sdtPr>
              <w:sdtContent>
                <w:r>
                  <w:rPr>
                    <w:rFonts w:cs="Times New Roman"/>
                    <w:szCs w:val="24"/>
                  </w:rPr>
                  <w:t xml:space="preserve"> (Parker)</w:t>
                </w:r>
              </w:sdtContent>
            </w:sdt>
            <w:sdt>
              <w:sdtPr>
                <w:rPr>
                  <w:rFonts w:cs="Times New Roman"/>
                  <w:szCs w:val="24"/>
                </w:rPr>
                <w:alias w:val="DualSponsor"/>
                <w:tag w:val="DualSponsor"/>
                <w:id w:val="1029379812"/>
                <w:lock w:val="sdtContentLocked"/>
                <w:placeholder>
                  <w:docPart w:val="1F57D4BCD510446E996F63716CF1940E"/>
                </w:placeholder>
                <w:showingPlcHdr/>
              </w:sdtPr>
              <w:sdtContent/>
            </w:sdt>
          </w:p>
        </w:tc>
      </w:tr>
      <w:tr w:rsidR="00D650F4" w:rsidTr="000F1DF9">
        <w:tc>
          <w:tcPr>
            <w:tcW w:w="2718" w:type="dxa"/>
          </w:tcPr>
          <w:p w:rsidR="00D650F4" w:rsidRPr="00BC7495" w:rsidRDefault="00D650F4" w:rsidP="000F1DF9">
            <w:pPr>
              <w:rPr>
                <w:rFonts w:cs="Times New Roman"/>
                <w:szCs w:val="24"/>
              </w:rPr>
            </w:pPr>
          </w:p>
        </w:tc>
        <w:sdt>
          <w:sdtPr>
            <w:rPr>
              <w:rFonts w:cs="Times New Roman"/>
              <w:szCs w:val="24"/>
            </w:rPr>
            <w:alias w:val="Committee"/>
            <w:tag w:val="Committee"/>
            <w:id w:val="1914272295"/>
            <w:lock w:val="sdtContentLocked"/>
            <w:placeholder>
              <w:docPart w:val="89072F92F844406A91D6C175C7F3CCD3"/>
            </w:placeholder>
          </w:sdtPr>
          <w:sdtContent>
            <w:tc>
              <w:tcPr>
                <w:tcW w:w="6858" w:type="dxa"/>
              </w:tcPr>
              <w:p w:rsidR="00D650F4" w:rsidRPr="00FF6471" w:rsidRDefault="00D650F4" w:rsidP="000F1DF9">
                <w:pPr>
                  <w:jc w:val="right"/>
                  <w:rPr>
                    <w:rFonts w:cs="Times New Roman"/>
                    <w:szCs w:val="24"/>
                  </w:rPr>
                </w:pPr>
                <w:r>
                  <w:rPr>
                    <w:rFonts w:cs="Times New Roman"/>
                    <w:szCs w:val="24"/>
                  </w:rPr>
                  <w:t>Local Government</w:t>
                </w:r>
              </w:p>
            </w:tc>
          </w:sdtContent>
        </w:sdt>
      </w:tr>
      <w:tr w:rsidR="00D650F4" w:rsidTr="000F1DF9">
        <w:tc>
          <w:tcPr>
            <w:tcW w:w="2718" w:type="dxa"/>
          </w:tcPr>
          <w:p w:rsidR="00D650F4" w:rsidRPr="00BC7495" w:rsidRDefault="00D650F4" w:rsidP="000F1DF9">
            <w:pPr>
              <w:rPr>
                <w:rFonts w:cs="Times New Roman"/>
                <w:szCs w:val="24"/>
              </w:rPr>
            </w:pPr>
          </w:p>
        </w:tc>
        <w:sdt>
          <w:sdtPr>
            <w:rPr>
              <w:rFonts w:cs="Times New Roman"/>
              <w:szCs w:val="24"/>
            </w:rPr>
            <w:alias w:val="Date"/>
            <w:tag w:val="DateContentControl"/>
            <w:id w:val="1178081906"/>
            <w:lock w:val="sdtLocked"/>
            <w:placeholder>
              <w:docPart w:val="5986437E08634129A36F8143C65CBE14"/>
            </w:placeholder>
            <w:date w:fullDate="2023-05-17T00:00:00Z">
              <w:dateFormat w:val="M/d/yyyy"/>
              <w:lid w:val="en-US"/>
              <w:storeMappedDataAs w:val="dateTime"/>
              <w:calendar w:val="gregorian"/>
            </w:date>
          </w:sdtPr>
          <w:sdtContent>
            <w:tc>
              <w:tcPr>
                <w:tcW w:w="6858" w:type="dxa"/>
              </w:tcPr>
              <w:p w:rsidR="00D650F4" w:rsidRPr="00FF6471" w:rsidRDefault="00D650F4" w:rsidP="000F1DF9">
                <w:pPr>
                  <w:jc w:val="right"/>
                  <w:rPr>
                    <w:rFonts w:cs="Times New Roman"/>
                    <w:szCs w:val="24"/>
                  </w:rPr>
                </w:pPr>
                <w:r>
                  <w:rPr>
                    <w:rFonts w:cs="Times New Roman"/>
                    <w:szCs w:val="24"/>
                  </w:rPr>
                  <w:t>5/17/2023</w:t>
                </w:r>
              </w:p>
            </w:tc>
          </w:sdtContent>
        </w:sdt>
      </w:tr>
      <w:tr w:rsidR="00D650F4" w:rsidTr="000F1DF9">
        <w:tc>
          <w:tcPr>
            <w:tcW w:w="2718" w:type="dxa"/>
          </w:tcPr>
          <w:p w:rsidR="00D650F4" w:rsidRPr="00BC7495" w:rsidRDefault="00D650F4" w:rsidP="000F1DF9">
            <w:pPr>
              <w:rPr>
                <w:rFonts w:cs="Times New Roman"/>
                <w:szCs w:val="24"/>
              </w:rPr>
            </w:pPr>
          </w:p>
        </w:tc>
        <w:sdt>
          <w:sdtPr>
            <w:rPr>
              <w:rFonts w:cs="Times New Roman"/>
              <w:szCs w:val="24"/>
            </w:rPr>
            <w:alias w:val="BA Version"/>
            <w:tag w:val="BAVersion"/>
            <w:id w:val="-1685590809"/>
            <w:lock w:val="sdtContentLocked"/>
            <w:placeholder>
              <w:docPart w:val="537E56CD9DDE452D9A8A7A3D3B4D370F"/>
            </w:placeholder>
          </w:sdtPr>
          <w:sdtContent>
            <w:tc>
              <w:tcPr>
                <w:tcW w:w="6858" w:type="dxa"/>
              </w:tcPr>
              <w:p w:rsidR="00D650F4" w:rsidRPr="00FF6471" w:rsidRDefault="00D650F4" w:rsidP="000F1DF9">
                <w:pPr>
                  <w:jc w:val="right"/>
                  <w:rPr>
                    <w:rFonts w:cs="Times New Roman"/>
                    <w:szCs w:val="24"/>
                  </w:rPr>
                </w:pPr>
                <w:r>
                  <w:rPr>
                    <w:rFonts w:cs="Times New Roman"/>
                    <w:szCs w:val="24"/>
                  </w:rPr>
                  <w:t>Engrossed</w:t>
                </w:r>
              </w:p>
            </w:tc>
          </w:sdtContent>
        </w:sdt>
      </w:tr>
    </w:tbl>
    <w:p w:rsidR="00D650F4" w:rsidRPr="00FF6471" w:rsidRDefault="00D650F4" w:rsidP="000F1DF9">
      <w:pPr>
        <w:spacing w:after="0" w:line="240" w:lineRule="auto"/>
        <w:rPr>
          <w:rFonts w:cs="Times New Roman"/>
          <w:szCs w:val="24"/>
        </w:rPr>
      </w:pPr>
    </w:p>
    <w:p w:rsidR="00D650F4" w:rsidRPr="00FF6471" w:rsidRDefault="00D650F4" w:rsidP="000F1DF9">
      <w:pPr>
        <w:spacing w:after="0" w:line="240" w:lineRule="auto"/>
        <w:rPr>
          <w:rFonts w:cs="Times New Roman"/>
          <w:szCs w:val="24"/>
        </w:rPr>
      </w:pPr>
    </w:p>
    <w:p w:rsidR="00D650F4" w:rsidRPr="00FF6471" w:rsidRDefault="00D650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544F5D9E3D4DF8B803F13FBC225D61"/>
        </w:placeholder>
      </w:sdtPr>
      <w:sdtContent>
        <w:p w:rsidR="00D650F4" w:rsidRDefault="00D650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1702F9109C994D3EA51F323D928F39CC"/>
        </w:placeholder>
        <w:showingPlcHdr/>
      </w:sdtPr>
      <w:sdtContent>
        <w:p w:rsidR="00D650F4" w:rsidRPr="00D70925" w:rsidRDefault="00D650F4" w:rsidP="000F1DF9">
          <w:pPr>
            <w:spacing w:after="0" w:line="240" w:lineRule="auto"/>
            <w:jc w:val="both"/>
            <w:rPr>
              <w:rFonts w:eastAsia="Times New Roman" w:cs="Times New Roman"/>
              <w:bCs/>
              <w:szCs w:val="24"/>
            </w:rPr>
          </w:pPr>
          <w:r w:rsidRPr="00F354BE">
            <w:rPr>
              <w:rFonts w:eastAsia="Times New Roman" w:cs="Times New Roman"/>
              <w:bCs/>
              <w:szCs w:val="24"/>
            </w:rPr>
            <w:t xml:space="preserve"> </w:t>
          </w:r>
        </w:p>
      </w:sdtContent>
    </w:sdt>
    <w:p w:rsidR="00D650F4" w:rsidRPr="00AB4D06" w:rsidRDefault="00D650F4" w:rsidP="00AB4D06">
      <w:pPr>
        <w:spacing w:after="0" w:line="240" w:lineRule="auto"/>
        <w:jc w:val="both"/>
        <w:rPr>
          <w:rFonts w:cs="Times New Roman"/>
          <w:szCs w:val="24"/>
        </w:rPr>
      </w:pPr>
      <w:bookmarkStart w:id="0" w:name="EnrolledProposed"/>
      <w:bookmarkEnd w:id="0"/>
      <w:r w:rsidRPr="00AB4D06">
        <w:rPr>
          <w:rFonts w:cs="Times New Roman"/>
          <w:szCs w:val="24"/>
        </w:rPr>
        <w:t>H</w:t>
      </w:r>
      <w:r>
        <w:rPr>
          <w:rFonts w:cs="Times New Roman"/>
          <w:szCs w:val="24"/>
        </w:rPr>
        <w:t>.</w:t>
      </w:r>
      <w:r w:rsidRPr="00AB4D06">
        <w:rPr>
          <w:rFonts w:cs="Times New Roman"/>
          <w:szCs w:val="24"/>
        </w:rPr>
        <w:t>B</w:t>
      </w:r>
      <w:r>
        <w:rPr>
          <w:rFonts w:cs="Times New Roman"/>
          <w:szCs w:val="24"/>
        </w:rPr>
        <w:t>.</w:t>
      </w:r>
      <w:r w:rsidRPr="00AB4D06">
        <w:rPr>
          <w:rFonts w:cs="Times New Roman"/>
          <w:szCs w:val="24"/>
        </w:rPr>
        <w:t xml:space="preserve"> 5376 would create the Tabor Ranch Municipal Management District</w:t>
      </w:r>
      <w:r>
        <w:rPr>
          <w:rFonts w:cs="Times New Roman"/>
          <w:szCs w:val="24"/>
        </w:rPr>
        <w:t xml:space="preserve"> (district)</w:t>
      </w:r>
      <w:r w:rsidRPr="00AB4D06">
        <w:rPr>
          <w:rFonts w:cs="Times New Roman"/>
          <w:szCs w:val="24"/>
        </w:rPr>
        <w:t>, covering approximately 599 acres in the extraterritorial jurisdiction of the City of Denton</w:t>
      </w:r>
      <w:r>
        <w:rPr>
          <w:rFonts w:cs="Times New Roman"/>
          <w:szCs w:val="24"/>
        </w:rPr>
        <w:t xml:space="preserve"> (city)</w:t>
      </w:r>
      <w:r w:rsidRPr="00AB4D06">
        <w:rPr>
          <w:rFonts w:cs="Times New Roman"/>
          <w:szCs w:val="24"/>
        </w:rPr>
        <w:t xml:space="preserve">. The </w:t>
      </w:r>
      <w:r>
        <w:rPr>
          <w:rFonts w:cs="Times New Roman"/>
          <w:szCs w:val="24"/>
        </w:rPr>
        <w:t>d</w:t>
      </w:r>
      <w:r w:rsidRPr="00AB4D06">
        <w:rPr>
          <w:rFonts w:cs="Times New Roman"/>
          <w:szCs w:val="24"/>
        </w:rPr>
        <w:t xml:space="preserve">istrict and </w:t>
      </w:r>
      <w:r>
        <w:rPr>
          <w:rFonts w:cs="Times New Roman"/>
          <w:szCs w:val="24"/>
        </w:rPr>
        <w:t>c</w:t>
      </w:r>
      <w:r w:rsidRPr="00AB4D06">
        <w:rPr>
          <w:rFonts w:cs="Times New Roman"/>
          <w:szCs w:val="24"/>
        </w:rPr>
        <w:t xml:space="preserve">ity are in the Dallas-Fort Worth Metroplex, where homes are in high demand. The </w:t>
      </w:r>
      <w:r>
        <w:rPr>
          <w:rFonts w:cs="Times New Roman"/>
          <w:szCs w:val="24"/>
        </w:rPr>
        <w:t>d</w:t>
      </w:r>
      <w:r w:rsidRPr="00AB4D06">
        <w:rPr>
          <w:rFonts w:cs="Times New Roman"/>
          <w:szCs w:val="24"/>
        </w:rPr>
        <w:t xml:space="preserve">istrict property is in an area that would benefit from mixed-use and residential development, but does not have sufficient water, sewer, roads, or storm drainage to support development, and there are no immediate municipal plans to provide such improvements or services. Accordingly, the </w:t>
      </w:r>
      <w:r>
        <w:rPr>
          <w:rFonts w:cs="Times New Roman"/>
          <w:szCs w:val="24"/>
        </w:rPr>
        <w:t>d</w:t>
      </w:r>
      <w:r w:rsidRPr="00AB4D06">
        <w:rPr>
          <w:rFonts w:cs="Times New Roman"/>
          <w:szCs w:val="24"/>
        </w:rPr>
        <w:t>istrict would provide a financing mechanism for the developer to provide these improvements. </w:t>
      </w:r>
    </w:p>
    <w:p w:rsidR="00D650F4" w:rsidRPr="00AB4D06" w:rsidRDefault="00D650F4" w:rsidP="00AB4D06">
      <w:pPr>
        <w:spacing w:after="0" w:line="240" w:lineRule="auto"/>
        <w:jc w:val="both"/>
        <w:rPr>
          <w:rFonts w:cs="Times New Roman"/>
          <w:szCs w:val="24"/>
        </w:rPr>
      </w:pPr>
    </w:p>
    <w:p w:rsidR="00D650F4" w:rsidRPr="00AB4D06" w:rsidRDefault="00D650F4" w:rsidP="00AB4D06">
      <w:pPr>
        <w:spacing w:after="0" w:line="240" w:lineRule="auto"/>
        <w:jc w:val="both"/>
        <w:rPr>
          <w:rFonts w:cs="Times New Roman"/>
          <w:szCs w:val="24"/>
        </w:rPr>
      </w:pPr>
      <w:r w:rsidRPr="00AB4D06">
        <w:rPr>
          <w:rFonts w:cs="Times New Roman"/>
          <w:szCs w:val="24"/>
        </w:rPr>
        <w:t xml:space="preserve">The legislation is based upon and primarily adheres to the </w:t>
      </w:r>
      <w:r>
        <w:rPr>
          <w:rFonts w:cs="Times New Roman"/>
          <w:szCs w:val="24"/>
        </w:rPr>
        <w:t>municipal management district (MMD)</w:t>
      </w:r>
      <w:r w:rsidRPr="00AB4D06">
        <w:rPr>
          <w:rFonts w:cs="Times New Roman"/>
          <w:szCs w:val="24"/>
        </w:rPr>
        <w:t xml:space="preserve"> </w:t>
      </w:r>
      <w:r>
        <w:rPr>
          <w:rFonts w:cs="Times New Roman"/>
          <w:szCs w:val="24"/>
        </w:rPr>
        <w:t>t</w:t>
      </w:r>
      <w:r w:rsidRPr="00AB4D06">
        <w:rPr>
          <w:rFonts w:cs="Times New Roman"/>
          <w:szCs w:val="24"/>
        </w:rPr>
        <w:t>emplate, with the following additions:</w:t>
      </w:r>
    </w:p>
    <w:p w:rsidR="00D650F4" w:rsidRPr="00AB4D06" w:rsidRDefault="00D650F4" w:rsidP="00AB4D06">
      <w:pPr>
        <w:spacing w:after="0" w:line="240" w:lineRule="auto"/>
        <w:jc w:val="both"/>
        <w:rPr>
          <w:rFonts w:cs="Times New Roman"/>
          <w:szCs w:val="24"/>
        </w:rPr>
      </w:pPr>
    </w:p>
    <w:p w:rsidR="00D650F4" w:rsidRDefault="00D650F4" w:rsidP="00AB4D06">
      <w:pPr>
        <w:pStyle w:val="ListParagraph"/>
        <w:numPr>
          <w:ilvl w:val="0"/>
          <w:numId w:val="1"/>
        </w:numPr>
        <w:spacing w:after="0" w:line="240" w:lineRule="auto"/>
        <w:jc w:val="both"/>
        <w:rPr>
          <w:rFonts w:cs="Times New Roman"/>
          <w:szCs w:val="24"/>
        </w:rPr>
      </w:pPr>
      <w:r w:rsidRPr="00AB4D06">
        <w:rPr>
          <w:rFonts w:cs="Times New Roman"/>
          <w:szCs w:val="24"/>
        </w:rPr>
        <w:t>Division Authority</w:t>
      </w:r>
      <w:r>
        <w:rPr>
          <w:rFonts w:cs="Times New Roman"/>
          <w:szCs w:val="24"/>
        </w:rPr>
        <w:t>:</w:t>
      </w:r>
      <w:r w:rsidRPr="00AB4D06">
        <w:rPr>
          <w:rFonts w:cs="Times New Roman"/>
          <w:szCs w:val="24"/>
        </w:rPr>
        <w:t xml:space="preserve"> The bill grants the </w:t>
      </w:r>
      <w:r>
        <w:rPr>
          <w:rFonts w:cs="Times New Roman"/>
          <w:szCs w:val="24"/>
        </w:rPr>
        <w:t>d</w:t>
      </w:r>
      <w:r w:rsidRPr="00AB4D06">
        <w:rPr>
          <w:rFonts w:cs="Times New Roman"/>
          <w:szCs w:val="24"/>
        </w:rPr>
        <w:t xml:space="preserve">istrict the authority to divide. The language is taken directly from the </w:t>
      </w:r>
      <w:r>
        <w:rPr>
          <w:rFonts w:cs="Times New Roman"/>
          <w:szCs w:val="24"/>
        </w:rPr>
        <w:t>municipal utility district t</w:t>
      </w:r>
      <w:r w:rsidRPr="00AB4D06">
        <w:rPr>
          <w:rFonts w:cs="Times New Roman"/>
          <w:szCs w:val="24"/>
        </w:rPr>
        <w:t xml:space="preserve">emplate. The authority to divide larger districts is essential to ensuring orderly and cohesive development of the property in phases, as well as a smoother plan for future annexation into the </w:t>
      </w:r>
      <w:r>
        <w:rPr>
          <w:rFonts w:cs="Times New Roman"/>
          <w:szCs w:val="24"/>
        </w:rPr>
        <w:t>c</w:t>
      </w:r>
      <w:r w:rsidRPr="00AB4D06">
        <w:rPr>
          <w:rFonts w:cs="Times New Roman"/>
          <w:szCs w:val="24"/>
        </w:rPr>
        <w:t>ity.  </w:t>
      </w:r>
    </w:p>
    <w:p w:rsidR="00D650F4" w:rsidRDefault="00D650F4" w:rsidP="00AB4D06">
      <w:pPr>
        <w:pStyle w:val="ListParagraph"/>
        <w:numPr>
          <w:ilvl w:val="0"/>
          <w:numId w:val="1"/>
        </w:numPr>
        <w:spacing w:after="0" w:line="240" w:lineRule="auto"/>
        <w:jc w:val="both"/>
        <w:rPr>
          <w:rFonts w:cs="Times New Roman"/>
          <w:szCs w:val="24"/>
        </w:rPr>
      </w:pPr>
      <w:r w:rsidRPr="00AB4D06">
        <w:rPr>
          <w:rFonts w:cs="Times New Roman"/>
          <w:szCs w:val="24"/>
        </w:rPr>
        <w:t>Limited 372 Assessment Authority</w:t>
      </w:r>
      <w:r>
        <w:rPr>
          <w:rFonts w:cs="Times New Roman"/>
          <w:szCs w:val="24"/>
        </w:rPr>
        <w:t>:</w:t>
      </w:r>
      <w:r w:rsidRPr="00AB4D06">
        <w:rPr>
          <w:rFonts w:cs="Times New Roman"/>
          <w:szCs w:val="24"/>
        </w:rPr>
        <w:t xml:space="preserve">  The MMD template, along with Chapter 375, would already allow the </w:t>
      </w:r>
      <w:r>
        <w:rPr>
          <w:rFonts w:cs="Times New Roman"/>
          <w:szCs w:val="24"/>
        </w:rPr>
        <w:t>d</w:t>
      </w:r>
      <w:r w:rsidRPr="00AB4D06">
        <w:rPr>
          <w:rFonts w:cs="Times New Roman"/>
          <w:szCs w:val="24"/>
        </w:rPr>
        <w:t xml:space="preserve">istrict to issue bonds secured by ad valorem taxes on property within the </w:t>
      </w:r>
      <w:r>
        <w:rPr>
          <w:rFonts w:cs="Times New Roman"/>
          <w:szCs w:val="24"/>
        </w:rPr>
        <w:t>d</w:t>
      </w:r>
      <w:r w:rsidRPr="00AB4D06">
        <w:rPr>
          <w:rFonts w:cs="Times New Roman"/>
          <w:szCs w:val="24"/>
        </w:rPr>
        <w:t xml:space="preserve">istrict, with oversight of such bonds by </w:t>
      </w:r>
      <w:r>
        <w:rPr>
          <w:rFonts w:cs="Times New Roman"/>
          <w:szCs w:val="24"/>
        </w:rPr>
        <w:t>the Texas Commission on Environmental Quality (TCEQ).</w:t>
      </w:r>
      <w:r w:rsidRPr="00AB4D06">
        <w:rPr>
          <w:rFonts w:cs="Times New Roman"/>
          <w:szCs w:val="24"/>
        </w:rPr>
        <w:t xml:space="preserve"> This legislation as drafted would also grant the authority to issue bonds secured by assessments under Chapter 372, Local Government Code, but only with proper oversight. The </w:t>
      </w:r>
      <w:r>
        <w:rPr>
          <w:rFonts w:cs="Times New Roman"/>
          <w:szCs w:val="24"/>
        </w:rPr>
        <w:t>d</w:t>
      </w:r>
      <w:r w:rsidRPr="00AB4D06">
        <w:rPr>
          <w:rFonts w:cs="Times New Roman"/>
          <w:szCs w:val="24"/>
        </w:rPr>
        <w:t xml:space="preserve">istrict would be allowed to issue bonds in the manner provided by Chapter 372 if, and only if, the facilities financed are to be conveyed to, operated and maintained by, or financed pursuant to an agreement with a municipality, county, or other retail provider in order to provide proper oversight. If the city, county, or other retail provider does not enter into such an agreement, the </w:t>
      </w:r>
      <w:r>
        <w:rPr>
          <w:rFonts w:cs="Times New Roman"/>
          <w:szCs w:val="24"/>
        </w:rPr>
        <w:t>d</w:t>
      </w:r>
      <w:r w:rsidRPr="00AB4D06">
        <w:rPr>
          <w:rFonts w:cs="Times New Roman"/>
          <w:szCs w:val="24"/>
        </w:rPr>
        <w:t xml:space="preserve">istrict may not utilize this provision and may only issue ad valorem tax bonds under the oversight of TCEQ. This language has been developed over the past several sessions starting with the House Special Districts Committee and utilized for other management districts. Bonds utilizing this assessment structure have been reviewed and approved by the </w:t>
      </w:r>
      <w:r>
        <w:rPr>
          <w:rFonts w:cs="Times New Roman"/>
          <w:szCs w:val="24"/>
        </w:rPr>
        <w:t>a</w:t>
      </w:r>
      <w:r w:rsidRPr="00AB4D06">
        <w:rPr>
          <w:rFonts w:cs="Times New Roman"/>
          <w:szCs w:val="24"/>
        </w:rPr>
        <w:t xml:space="preserve">ttorney </w:t>
      </w:r>
      <w:r>
        <w:rPr>
          <w:rFonts w:cs="Times New Roman"/>
          <w:szCs w:val="24"/>
        </w:rPr>
        <w:t>g</w:t>
      </w:r>
      <w:r w:rsidRPr="00AB4D06">
        <w:rPr>
          <w:rFonts w:cs="Times New Roman"/>
          <w:szCs w:val="24"/>
        </w:rPr>
        <w:t xml:space="preserve">eneral and all bonds issued using this structure in the future will also require </w:t>
      </w:r>
      <w:r>
        <w:rPr>
          <w:rFonts w:cs="Times New Roman"/>
          <w:szCs w:val="24"/>
        </w:rPr>
        <w:t>a</w:t>
      </w:r>
      <w:r w:rsidRPr="00AB4D06">
        <w:rPr>
          <w:rFonts w:cs="Times New Roman"/>
          <w:szCs w:val="24"/>
        </w:rPr>
        <w:t xml:space="preserve">ttorney </w:t>
      </w:r>
      <w:r>
        <w:rPr>
          <w:rFonts w:cs="Times New Roman"/>
          <w:szCs w:val="24"/>
        </w:rPr>
        <w:t>g</w:t>
      </w:r>
      <w:r w:rsidRPr="00AB4D06">
        <w:rPr>
          <w:rFonts w:cs="Times New Roman"/>
          <w:szCs w:val="24"/>
        </w:rPr>
        <w:t>eneral approval.</w:t>
      </w:r>
    </w:p>
    <w:p w:rsidR="00D650F4" w:rsidRDefault="00D650F4" w:rsidP="00AB4D06">
      <w:pPr>
        <w:pStyle w:val="ListParagraph"/>
        <w:numPr>
          <w:ilvl w:val="0"/>
          <w:numId w:val="1"/>
        </w:numPr>
        <w:spacing w:after="0" w:line="240" w:lineRule="auto"/>
        <w:jc w:val="both"/>
        <w:rPr>
          <w:rFonts w:cs="Times New Roman"/>
          <w:szCs w:val="24"/>
        </w:rPr>
      </w:pPr>
      <w:r w:rsidRPr="00AB4D06">
        <w:rPr>
          <w:rFonts w:cs="Times New Roman"/>
          <w:szCs w:val="24"/>
        </w:rPr>
        <w:t>Precondition/Expiration</w:t>
      </w:r>
      <w:r>
        <w:rPr>
          <w:rFonts w:cs="Times New Roman"/>
          <w:szCs w:val="24"/>
        </w:rPr>
        <w:t>:</w:t>
      </w:r>
      <w:r w:rsidRPr="00AB4D06">
        <w:rPr>
          <w:rFonts w:cs="Times New Roman"/>
          <w:szCs w:val="24"/>
        </w:rPr>
        <w:t xml:space="preserve"> The bill provides that the </w:t>
      </w:r>
      <w:r>
        <w:rPr>
          <w:rFonts w:cs="Times New Roman"/>
          <w:szCs w:val="24"/>
        </w:rPr>
        <w:t>d</w:t>
      </w:r>
      <w:r w:rsidRPr="00AB4D06">
        <w:rPr>
          <w:rFonts w:cs="Times New Roman"/>
          <w:szCs w:val="24"/>
        </w:rPr>
        <w:t xml:space="preserve">istrict will dissolve within </w:t>
      </w:r>
      <w:r>
        <w:rPr>
          <w:rFonts w:cs="Times New Roman"/>
          <w:szCs w:val="24"/>
        </w:rPr>
        <w:t>two</w:t>
      </w:r>
      <w:r w:rsidRPr="00AB4D06">
        <w:rPr>
          <w:rFonts w:cs="Times New Roman"/>
          <w:szCs w:val="24"/>
        </w:rPr>
        <w:t xml:space="preserve"> years of the effective date of the legislation if a development agreement with the </w:t>
      </w:r>
      <w:r>
        <w:rPr>
          <w:rFonts w:cs="Times New Roman"/>
          <w:szCs w:val="24"/>
        </w:rPr>
        <w:t>city</w:t>
      </w:r>
      <w:r w:rsidRPr="00AB4D06">
        <w:rPr>
          <w:rFonts w:cs="Times New Roman"/>
          <w:szCs w:val="24"/>
        </w:rPr>
        <w:t xml:space="preserve"> is not executed by that time.</w:t>
      </w:r>
    </w:p>
    <w:p w:rsidR="00D650F4" w:rsidRPr="00AB4D06" w:rsidRDefault="00D650F4" w:rsidP="00AB4D06">
      <w:pPr>
        <w:pStyle w:val="ListParagraph"/>
        <w:numPr>
          <w:ilvl w:val="0"/>
          <w:numId w:val="1"/>
        </w:numPr>
        <w:spacing w:after="0" w:line="240" w:lineRule="auto"/>
        <w:jc w:val="both"/>
        <w:rPr>
          <w:rFonts w:cs="Times New Roman"/>
          <w:szCs w:val="24"/>
        </w:rPr>
      </w:pPr>
      <w:r w:rsidRPr="00AB4D06">
        <w:rPr>
          <w:rFonts w:cs="Times New Roman"/>
          <w:szCs w:val="24"/>
        </w:rPr>
        <w:t>Residential Property Not Exempt</w:t>
      </w:r>
      <w:r>
        <w:rPr>
          <w:rFonts w:cs="Times New Roman"/>
          <w:szCs w:val="24"/>
        </w:rPr>
        <w:t>:</w:t>
      </w:r>
      <w:r w:rsidRPr="00AB4D06">
        <w:rPr>
          <w:rFonts w:cs="Times New Roman"/>
          <w:szCs w:val="24"/>
        </w:rPr>
        <w:t xml:space="preserve"> The bill provides that Section 375.161, Local Government Code, does not apply to the </w:t>
      </w:r>
      <w:r>
        <w:rPr>
          <w:rFonts w:cs="Times New Roman"/>
          <w:szCs w:val="24"/>
        </w:rPr>
        <w:t>d</w:t>
      </w:r>
      <w:r w:rsidRPr="00AB4D06">
        <w:rPr>
          <w:rFonts w:cs="Times New Roman"/>
          <w:szCs w:val="24"/>
        </w:rPr>
        <w:t xml:space="preserve">istrict. The </w:t>
      </w:r>
      <w:r>
        <w:rPr>
          <w:rFonts w:cs="Times New Roman"/>
          <w:szCs w:val="24"/>
        </w:rPr>
        <w:t>d</w:t>
      </w:r>
      <w:r w:rsidRPr="00AB4D06">
        <w:rPr>
          <w:rFonts w:cs="Times New Roman"/>
          <w:szCs w:val="24"/>
        </w:rPr>
        <w:t xml:space="preserve">istrict will include single family residences and the </w:t>
      </w:r>
      <w:r>
        <w:rPr>
          <w:rFonts w:cs="Times New Roman"/>
          <w:szCs w:val="24"/>
        </w:rPr>
        <w:t>d</w:t>
      </w:r>
      <w:r w:rsidRPr="00AB4D06">
        <w:rPr>
          <w:rFonts w:cs="Times New Roman"/>
          <w:szCs w:val="24"/>
        </w:rPr>
        <w:t xml:space="preserve">istrict will require the authority to levy assessments against the residential properties receiving the benefit of the improvements and services provided by the </w:t>
      </w:r>
      <w:r>
        <w:rPr>
          <w:rFonts w:cs="Times New Roman"/>
          <w:szCs w:val="24"/>
        </w:rPr>
        <w:t>d</w:t>
      </w:r>
      <w:r w:rsidRPr="00AB4D06">
        <w:rPr>
          <w:rFonts w:cs="Times New Roman"/>
          <w:szCs w:val="24"/>
        </w:rPr>
        <w:t xml:space="preserve">istrict in lieu of financing the improvements with taxes. In order for an assessment to be levied, however, the </w:t>
      </w:r>
      <w:r>
        <w:rPr>
          <w:rFonts w:cs="Times New Roman"/>
          <w:szCs w:val="24"/>
        </w:rPr>
        <w:t>d</w:t>
      </w:r>
      <w:r w:rsidRPr="00AB4D06">
        <w:rPr>
          <w:rFonts w:cs="Times New Roman"/>
          <w:szCs w:val="24"/>
        </w:rPr>
        <w:t>istrict must receive an executed petition from the landowners who will be paying the assessment requesting the improvements or services.</w:t>
      </w:r>
      <w:r>
        <w:rPr>
          <w:rFonts w:cs="Times New Roman"/>
          <w:szCs w:val="24"/>
        </w:rPr>
        <w:t xml:space="preserve"> </w:t>
      </w:r>
      <w:r w:rsidRPr="00AB4D06">
        <w:rPr>
          <w:rFonts w:cs="Times New Roman"/>
          <w:szCs w:val="24"/>
        </w:rPr>
        <w:t>This works in concert with the limited Chapter 372 assessment authority.</w:t>
      </w:r>
    </w:p>
    <w:p w:rsidR="00D650F4" w:rsidRDefault="00D650F4" w:rsidP="000F1DF9">
      <w:pPr>
        <w:spacing w:after="0" w:line="240" w:lineRule="auto"/>
        <w:jc w:val="both"/>
        <w:rPr>
          <w:rFonts w:cs="Times New Roman"/>
          <w:szCs w:val="24"/>
        </w:rPr>
      </w:pPr>
    </w:p>
    <w:p w:rsidR="00D650F4" w:rsidRDefault="00D650F4" w:rsidP="000F1DF9">
      <w:pPr>
        <w:spacing w:after="0" w:line="240" w:lineRule="auto"/>
        <w:jc w:val="both"/>
        <w:rPr>
          <w:rFonts w:eastAsia="Times New Roman" w:cs="Times New Roman"/>
          <w:b/>
          <w:szCs w:val="24"/>
          <w:u w:val="single"/>
        </w:rPr>
      </w:pPr>
      <w:r>
        <w:rPr>
          <w:rFonts w:cs="Times New Roman"/>
          <w:szCs w:val="24"/>
        </w:rPr>
        <w:t xml:space="preserve">H.B. 5376 </w:t>
      </w:r>
      <w:bookmarkStart w:id="1" w:name="AmendsCurrentLaw"/>
      <w:bookmarkEnd w:id="1"/>
      <w:r>
        <w:rPr>
          <w:rFonts w:cs="Times New Roman"/>
          <w:szCs w:val="24"/>
        </w:rPr>
        <w:t>amends current law relating to the creation of the Tabor Ranch Municipal Management District, provides authority to issue bonds, provides authority to impose assessments, fees, and taxes, and grants a limited power of eminent domain.</w:t>
      </w:r>
    </w:p>
    <w:p w:rsidR="00D650F4" w:rsidRDefault="00D650F4" w:rsidP="000F1DF9">
      <w:pPr>
        <w:spacing w:after="0" w:line="240" w:lineRule="auto"/>
        <w:jc w:val="both"/>
        <w:rPr>
          <w:rFonts w:eastAsia="Times New Roman" w:cs="Times New Roman"/>
          <w:szCs w:val="24"/>
        </w:rPr>
      </w:pPr>
    </w:p>
    <w:p w:rsidR="00D650F4" w:rsidRPr="00D726F8" w:rsidRDefault="00D650F4" w:rsidP="000F1DF9">
      <w:pPr>
        <w:spacing w:after="0" w:line="240" w:lineRule="auto"/>
        <w:jc w:val="both"/>
        <w:rPr>
          <w:rFonts w:eastAsia="Times New Roman" w:cs="Times New Roman"/>
          <w:szCs w:val="24"/>
        </w:rPr>
      </w:pPr>
    </w:p>
    <w:p w:rsidR="00D650F4" w:rsidRPr="005C2A78" w:rsidRDefault="00D650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0776009089411C81BCF569B9DF261A"/>
          </w:placeholder>
        </w:sdtPr>
        <w:sdtContent>
          <w:r>
            <w:rPr>
              <w:rFonts w:eastAsia="Times New Roman" w:cs="Times New Roman"/>
              <w:b/>
              <w:szCs w:val="24"/>
              <w:u w:val="single"/>
            </w:rPr>
            <w:t>RULEMAKING AUTHORITY</w:t>
          </w:r>
        </w:sdtContent>
      </w:sdt>
    </w:p>
    <w:p w:rsidR="00D650F4" w:rsidRPr="006529C4" w:rsidRDefault="00D650F4" w:rsidP="00774EC7">
      <w:pPr>
        <w:spacing w:after="0" w:line="240" w:lineRule="auto"/>
        <w:jc w:val="both"/>
        <w:rPr>
          <w:rFonts w:cs="Times New Roman"/>
          <w:szCs w:val="24"/>
        </w:rPr>
      </w:pPr>
    </w:p>
    <w:p w:rsidR="00D650F4" w:rsidRPr="006529C4" w:rsidRDefault="00D650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50F4" w:rsidRPr="006529C4" w:rsidRDefault="00D650F4" w:rsidP="00774EC7">
      <w:pPr>
        <w:spacing w:after="0" w:line="240" w:lineRule="auto"/>
        <w:jc w:val="both"/>
        <w:rPr>
          <w:rFonts w:cs="Times New Roman"/>
          <w:szCs w:val="24"/>
        </w:rPr>
      </w:pPr>
    </w:p>
    <w:p w:rsidR="00D650F4" w:rsidRPr="005C2A78" w:rsidRDefault="00D650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CE522C86FB4C3884BE229643D3E3C4"/>
          </w:placeholder>
        </w:sdtPr>
        <w:sdtContent>
          <w:r>
            <w:rPr>
              <w:rFonts w:eastAsia="Times New Roman" w:cs="Times New Roman"/>
              <w:b/>
              <w:szCs w:val="24"/>
              <w:u w:val="single"/>
            </w:rPr>
            <w:t>SECTION BY SECTION ANALYSIS</w:t>
          </w:r>
        </w:sdtContent>
      </w:sdt>
    </w:p>
    <w:p w:rsidR="00D650F4" w:rsidRPr="005C2A78" w:rsidRDefault="00D650F4" w:rsidP="000F1DF9">
      <w:pPr>
        <w:spacing w:after="0" w:line="240" w:lineRule="auto"/>
        <w:jc w:val="both"/>
        <w:rPr>
          <w:rFonts w:eastAsia="Times New Roman" w:cs="Times New Roman"/>
          <w:szCs w:val="24"/>
        </w:rPr>
      </w:pPr>
    </w:p>
    <w:p w:rsidR="00D650F4" w:rsidRPr="000E2C6E" w:rsidRDefault="00D650F4" w:rsidP="00F354B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E2C6E">
        <w:rPr>
          <w:rFonts w:eastAsia="Times New Roman" w:cs="Times New Roman"/>
          <w:szCs w:val="24"/>
        </w:rPr>
        <w:t xml:space="preserve">Subtitle </w:t>
      </w:r>
      <w:r>
        <w:rPr>
          <w:rFonts w:eastAsia="Times New Roman" w:cs="Times New Roman"/>
          <w:szCs w:val="24"/>
        </w:rPr>
        <w:t>C</w:t>
      </w:r>
      <w:r w:rsidRPr="000E2C6E">
        <w:rPr>
          <w:rFonts w:eastAsia="Times New Roman" w:cs="Times New Roman"/>
          <w:szCs w:val="24"/>
        </w:rPr>
        <w:t xml:space="preserve">, Title </w:t>
      </w:r>
      <w:r>
        <w:rPr>
          <w:rFonts w:eastAsia="Times New Roman" w:cs="Times New Roman"/>
          <w:szCs w:val="24"/>
        </w:rPr>
        <w:t>4</w:t>
      </w:r>
      <w:r w:rsidRPr="000E2C6E">
        <w:rPr>
          <w:rFonts w:eastAsia="Times New Roman" w:cs="Times New Roman"/>
          <w:szCs w:val="24"/>
        </w:rPr>
        <w:t xml:space="preserve">, Special District Local Laws Code, by adding Chapter </w:t>
      </w:r>
      <w:r>
        <w:rPr>
          <w:rFonts w:eastAsia="Times New Roman" w:cs="Times New Roman"/>
          <w:szCs w:val="24"/>
        </w:rPr>
        <w:t>4000,</w:t>
      </w:r>
      <w:r w:rsidRPr="000E2C6E">
        <w:rPr>
          <w:rFonts w:eastAsia="Times New Roman" w:cs="Times New Roman"/>
          <w:szCs w:val="24"/>
        </w:rPr>
        <w:t xml:space="preserve"> as follows:</w:t>
      </w:r>
    </w:p>
    <w:p w:rsidR="00D650F4" w:rsidRDefault="00D650F4" w:rsidP="00F354BE">
      <w:pPr>
        <w:spacing w:after="0" w:line="240" w:lineRule="auto"/>
        <w:jc w:val="both"/>
        <w:rPr>
          <w:rFonts w:eastAsia="Times New Roman" w:cs="Times New Roman"/>
          <w:szCs w:val="24"/>
        </w:rPr>
      </w:pPr>
    </w:p>
    <w:p w:rsidR="00D650F4" w:rsidRDefault="00D650F4" w:rsidP="00F354BE">
      <w:pPr>
        <w:spacing w:after="0" w:line="240" w:lineRule="auto"/>
        <w:jc w:val="center"/>
        <w:rPr>
          <w:rFonts w:eastAsia="Times New Roman" w:cs="Times New Roman"/>
          <w:szCs w:val="24"/>
        </w:rPr>
      </w:pPr>
      <w:r w:rsidRPr="000E2C6E">
        <w:rPr>
          <w:rFonts w:eastAsia="Times New Roman" w:cs="Times New Roman"/>
          <w:szCs w:val="24"/>
        </w:rPr>
        <w:t xml:space="preserve">CHAPTER </w:t>
      </w:r>
      <w:r>
        <w:rPr>
          <w:rFonts w:eastAsia="Times New Roman" w:cs="Times New Roman"/>
          <w:szCs w:val="24"/>
        </w:rPr>
        <w:t>4000</w:t>
      </w:r>
      <w:r w:rsidRPr="000E2C6E">
        <w:rPr>
          <w:rFonts w:eastAsia="Times New Roman" w:cs="Times New Roman"/>
          <w:szCs w:val="24"/>
        </w:rPr>
        <w:t xml:space="preserve">. </w:t>
      </w:r>
      <w:r>
        <w:rPr>
          <w:rFonts w:eastAsia="Times New Roman" w:cs="Times New Roman"/>
          <w:szCs w:val="24"/>
        </w:rPr>
        <w:t xml:space="preserve">TABOR RANCH </w:t>
      </w:r>
      <w:r w:rsidRPr="000E2C6E">
        <w:rPr>
          <w:rFonts w:eastAsia="Times New Roman" w:cs="Times New Roman"/>
          <w:szCs w:val="24"/>
        </w:rPr>
        <w:t xml:space="preserve">MUNICIPAL UTILITY DISTRICT </w:t>
      </w:r>
    </w:p>
    <w:p w:rsidR="00D650F4" w:rsidRDefault="00D650F4" w:rsidP="00F354BE">
      <w:pPr>
        <w:spacing w:after="0" w:line="240" w:lineRule="auto"/>
        <w:jc w:val="center"/>
        <w:rPr>
          <w:rFonts w:eastAsia="Times New Roman" w:cs="Times New Roman"/>
          <w:szCs w:val="24"/>
        </w:rPr>
      </w:pPr>
    </w:p>
    <w:p w:rsidR="00D650F4" w:rsidRDefault="00D650F4" w:rsidP="00F354BE">
      <w:pPr>
        <w:spacing w:after="0" w:line="240" w:lineRule="auto"/>
        <w:ind w:left="720"/>
        <w:jc w:val="both"/>
        <w:rPr>
          <w:rFonts w:eastAsia="Times New Roman" w:cs="Times New Roman"/>
          <w:szCs w:val="24"/>
        </w:rPr>
      </w:pPr>
      <w:r>
        <w:rPr>
          <w:rFonts w:eastAsia="Times New Roman" w:cs="Times New Roman"/>
          <w:szCs w:val="24"/>
        </w:rPr>
        <w:t xml:space="preserve">Sets forth language for the creation of the </w:t>
      </w:r>
      <w:r>
        <w:rPr>
          <w:rFonts w:cs="Times New Roman"/>
          <w:szCs w:val="24"/>
        </w:rPr>
        <w:t>Tabor Ranch Municipal Management District</w:t>
      </w:r>
      <w:r>
        <w:rPr>
          <w:rFonts w:eastAsia="Times New Roman" w:cs="Times New Roman"/>
          <w:szCs w:val="24"/>
        </w:rPr>
        <w:t xml:space="preserve"> (district). Sets forth standards, procedures, requirements, and criteria for:</w:t>
      </w:r>
    </w:p>
    <w:p w:rsidR="00D650F4" w:rsidRDefault="00D650F4" w:rsidP="00F354BE">
      <w:pPr>
        <w:spacing w:after="0" w:line="240" w:lineRule="auto"/>
        <w:ind w:left="720"/>
        <w:jc w:val="both"/>
        <w:rPr>
          <w:rFonts w:eastAsia="Times New Roman" w:cs="Times New Roman"/>
          <w:szCs w:val="24"/>
        </w:rPr>
      </w:pPr>
    </w:p>
    <w:p w:rsidR="00D650F4" w:rsidRDefault="00D650F4" w:rsidP="00F354BE">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4000.0101-4000.0109);</w:t>
      </w:r>
    </w:p>
    <w:p w:rsidR="00D650F4" w:rsidRDefault="00D650F4" w:rsidP="00F354BE">
      <w:pPr>
        <w:spacing w:after="0" w:line="240" w:lineRule="auto"/>
        <w:ind w:left="1440"/>
        <w:jc w:val="both"/>
        <w:rPr>
          <w:rFonts w:eastAsia="Times New Roman" w:cs="Times New Roman"/>
          <w:szCs w:val="24"/>
        </w:rPr>
      </w:pPr>
    </w:p>
    <w:p w:rsidR="00D650F4" w:rsidRDefault="00D650F4" w:rsidP="00F354BE">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(board), including the naming of the initial directors (Sections 4000.0201-4000.0203);</w:t>
      </w:r>
    </w:p>
    <w:p w:rsidR="00D650F4" w:rsidRDefault="00D650F4" w:rsidP="00F354BE">
      <w:pPr>
        <w:spacing w:after="0" w:line="240" w:lineRule="auto"/>
        <w:ind w:left="1440"/>
        <w:jc w:val="both"/>
        <w:rPr>
          <w:rFonts w:eastAsia="Times New Roman" w:cs="Times New Roman"/>
          <w:szCs w:val="24"/>
        </w:rPr>
      </w:pPr>
    </w:p>
    <w:p w:rsidR="00D650F4" w:rsidRDefault="00D650F4" w:rsidP="00F354BE">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4000.0301-4000.0312); </w:t>
      </w:r>
    </w:p>
    <w:p w:rsidR="00D650F4" w:rsidRDefault="00D650F4" w:rsidP="00F354BE">
      <w:pPr>
        <w:spacing w:after="0" w:line="240" w:lineRule="auto"/>
        <w:ind w:left="1440"/>
        <w:jc w:val="both"/>
        <w:rPr>
          <w:rFonts w:eastAsia="Times New Roman" w:cs="Times New Roman"/>
          <w:szCs w:val="24"/>
        </w:rPr>
      </w:pPr>
    </w:p>
    <w:p w:rsidR="00D650F4" w:rsidRDefault="00D650F4" w:rsidP="00F354BE">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assessments and taxes and to issue bonds and obligations for the district (Sections 4000.0401-4000.0506); and</w:t>
      </w:r>
    </w:p>
    <w:p w:rsidR="00D650F4" w:rsidRDefault="00D650F4" w:rsidP="00F354BE">
      <w:pPr>
        <w:spacing w:after="0" w:line="240" w:lineRule="auto"/>
        <w:ind w:left="1440"/>
        <w:jc w:val="both"/>
        <w:rPr>
          <w:rFonts w:eastAsia="Times New Roman" w:cs="Times New Roman"/>
          <w:szCs w:val="24"/>
        </w:rPr>
      </w:pPr>
    </w:p>
    <w:p w:rsidR="00D650F4" w:rsidRPr="005C2A78" w:rsidRDefault="00D650F4" w:rsidP="00F354BE">
      <w:pPr>
        <w:spacing w:after="0" w:line="240" w:lineRule="auto"/>
        <w:ind w:left="1440"/>
        <w:jc w:val="both"/>
        <w:rPr>
          <w:rFonts w:eastAsia="Times New Roman" w:cs="Times New Roman"/>
          <w:szCs w:val="24"/>
        </w:rPr>
      </w:pPr>
      <w:r>
        <w:rPr>
          <w:rFonts w:eastAsia="Times New Roman" w:cs="Times New Roman"/>
          <w:szCs w:val="24"/>
        </w:rPr>
        <w:t>Dissolution of the district by the board (Sections 4000.0901).</w:t>
      </w:r>
    </w:p>
    <w:p w:rsidR="00D650F4" w:rsidRDefault="00D650F4" w:rsidP="00F354BE">
      <w:pPr>
        <w:spacing w:after="0" w:line="240" w:lineRule="auto"/>
        <w:jc w:val="both"/>
        <w:rPr>
          <w:rFonts w:eastAsia="Times New Roman" w:cs="Times New Roman"/>
          <w:szCs w:val="24"/>
        </w:rPr>
      </w:pPr>
    </w:p>
    <w:p w:rsidR="00D650F4" w:rsidRDefault="00D650F4" w:rsidP="00F354BE">
      <w:pPr>
        <w:spacing w:after="0" w:line="240" w:lineRule="auto"/>
        <w:ind w:left="720"/>
        <w:jc w:val="both"/>
        <w:rPr>
          <w:rFonts w:eastAsia="Times New Roman" w:cs="Times New Roman"/>
          <w:szCs w:val="24"/>
        </w:rPr>
      </w:pPr>
      <w:r>
        <w:rPr>
          <w:rFonts w:eastAsia="Times New Roman" w:cs="Times New Roman"/>
          <w:szCs w:val="24"/>
        </w:rPr>
        <w:t>Authorizes the district to exercise the power of eminent domain in the manner provided by Section 49.222 (Eminent Domain), Water Code.</w:t>
      </w:r>
    </w:p>
    <w:p w:rsidR="00D650F4" w:rsidRPr="005C2A78" w:rsidRDefault="00D650F4" w:rsidP="00F354BE">
      <w:pPr>
        <w:spacing w:after="0" w:line="240" w:lineRule="auto"/>
        <w:jc w:val="both"/>
        <w:rPr>
          <w:rFonts w:eastAsia="Times New Roman" w:cs="Times New Roman"/>
          <w:szCs w:val="24"/>
        </w:rPr>
      </w:pPr>
    </w:p>
    <w:p w:rsidR="00D650F4" w:rsidRPr="005C2A78" w:rsidRDefault="00D650F4" w:rsidP="00F354B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for the district.</w:t>
      </w:r>
    </w:p>
    <w:p w:rsidR="00D650F4" w:rsidRPr="005C2A78" w:rsidRDefault="00D650F4" w:rsidP="00F354BE">
      <w:pPr>
        <w:spacing w:after="0" w:line="240" w:lineRule="auto"/>
        <w:jc w:val="both"/>
        <w:rPr>
          <w:rFonts w:eastAsia="Times New Roman" w:cs="Times New Roman"/>
          <w:szCs w:val="24"/>
        </w:rPr>
      </w:pPr>
    </w:p>
    <w:p w:rsidR="00D650F4" w:rsidRDefault="00D650F4" w:rsidP="00F354BE">
      <w:pPr>
        <w:spacing w:after="0" w:line="240" w:lineRule="auto"/>
        <w:jc w:val="both"/>
      </w:pPr>
      <w:r w:rsidRPr="005C2A78">
        <w:rPr>
          <w:rFonts w:eastAsia="Times New Roman" w:cs="Times New Roman"/>
          <w:szCs w:val="24"/>
        </w:rPr>
        <w:t xml:space="preserve">SECTION 3. </w:t>
      </w:r>
      <w:r>
        <w:t>Provides that all requirements of the constitution and laws of this state and the rules and procedures of the legislature with respect to the notice, introduction, and passage of this Act are fulfilled and accomplished.</w:t>
      </w:r>
    </w:p>
    <w:p w:rsidR="00D650F4" w:rsidRDefault="00D650F4" w:rsidP="00F354BE">
      <w:pPr>
        <w:spacing w:after="0" w:line="240" w:lineRule="auto"/>
        <w:jc w:val="both"/>
      </w:pPr>
    </w:p>
    <w:p w:rsidR="00D650F4" w:rsidRDefault="00D650F4" w:rsidP="00F354BE">
      <w:pPr>
        <w:spacing w:after="0" w:line="240" w:lineRule="auto"/>
        <w:jc w:val="both"/>
      </w:pPr>
      <w:r>
        <w:t>SECTION 4. (a) Provides that</w:t>
      </w:r>
      <w:r w:rsidRPr="00D726F8">
        <w:t xml:space="preserve"> Section 4000.0312, Special District Local Laws Code, as added by Section 1 of this Act, takes effect only if this Act receives a two-thirds vote of all the members elected to each house.</w:t>
      </w:r>
    </w:p>
    <w:p w:rsidR="00D650F4" w:rsidRDefault="00D650F4" w:rsidP="00F354BE">
      <w:pPr>
        <w:spacing w:after="0" w:line="240" w:lineRule="auto"/>
        <w:jc w:val="both"/>
      </w:pPr>
    </w:p>
    <w:p w:rsidR="00D650F4" w:rsidRDefault="00D650F4" w:rsidP="00F354BE">
      <w:pPr>
        <w:spacing w:after="0" w:line="240" w:lineRule="auto"/>
        <w:ind w:left="720"/>
        <w:jc w:val="both"/>
      </w:pPr>
      <w:r>
        <w:t>(b) Amends Subchapter C, Chapter 4000, Special District Local Laws Code, as added by Section 1 of this Act, if this Act does not receive a two-thirds vote of all the members elected to each house, by adding Section 4000.0312, as follows:</w:t>
      </w:r>
    </w:p>
    <w:p w:rsidR="00D650F4" w:rsidRDefault="00D650F4" w:rsidP="00F354BE">
      <w:pPr>
        <w:spacing w:after="0" w:line="240" w:lineRule="auto"/>
        <w:jc w:val="both"/>
      </w:pPr>
    </w:p>
    <w:p w:rsidR="00D650F4" w:rsidRDefault="00D650F4" w:rsidP="00F354BE">
      <w:pPr>
        <w:spacing w:after="0" w:line="240" w:lineRule="auto"/>
        <w:ind w:left="1440"/>
        <w:jc w:val="both"/>
      </w:pPr>
      <w:r>
        <w:t>Sec. 4000.0312. NO EMINENT DOMAIN POWER. Prohibits the district from exercising the power of eminent domain.</w:t>
      </w:r>
    </w:p>
    <w:p w:rsidR="00D650F4" w:rsidRDefault="00D650F4" w:rsidP="00F354BE">
      <w:pPr>
        <w:spacing w:after="0" w:line="240" w:lineRule="auto"/>
        <w:jc w:val="both"/>
      </w:pPr>
    </w:p>
    <w:p w:rsidR="00D650F4" w:rsidRPr="00C8671F" w:rsidRDefault="00D650F4" w:rsidP="00F354BE">
      <w:pPr>
        <w:spacing w:after="0" w:line="240" w:lineRule="auto"/>
        <w:jc w:val="both"/>
        <w:rPr>
          <w:rFonts w:eastAsia="Times New Roman" w:cs="Times New Roman"/>
          <w:szCs w:val="24"/>
        </w:rPr>
      </w:pPr>
      <w:r>
        <w:t>SECTION 5. Effective date: upon passage or September 1, 2023.</w:t>
      </w:r>
    </w:p>
    <w:p w:rsidR="00D650F4" w:rsidRPr="00AB4D06" w:rsidRDefault="00D650F4" w:rsidP="00F354BE">
      <w:pPr>
        <w:spacing w:line="240" w:lineRule="auto"/>
      </w:pPr>
      <w:r w:rsidRPr="00AB4D06">
        <w:t xml:space="preserve"> </w:t>
      </w:r>
    </w:p>
    <w:sectPr w:rsidR="00D650F4" w:rsidRPr="00AB4D06"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1367" w:rsidRDefault="00E21367" w:rsidP="000F1DF9">
      <w:pPr>
        <w:spacing w:after="0" w:line="240" w:lineRule="auto"/>
      </w:pPr>
      <w:r>
        <w:separator/>
      </w:r>
    </w:p>
  </w:endnote>
  <w:endnote w:type="continuationSeparator" w:id="0">
    <w:p w:rsidR="00E21367" w:rsidRDefault="00E213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13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50F4">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650F4">
                <w:rPr>
                  <w:sz w:val="20"/>
                  <w:szCs w:val="20"/>
                </w:rPr>
                <w:t>H.B. 5376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650F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13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1367" w:rsidRDefault="00E21367" w:rsidP="000F1DF9">
      <w:pPr>
        <w:spacing w:after="0" w:line="240" w:lineRule="auto"/>
      </w:pPr>
      <w:r>
        <w:separator/>
      </w:r>
    </w:p>
  </w:footnote>
  <w:footnote w:type="continuationSeparator" w:id="0">
    <w:p w:rsidR="00E21367" w:rsidRDefault="00E2136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7388D"/>
    <w:multiLevelType w:val="hybridMultilevel"/>
    <w:tmpl w:val="552A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50F4"/>
    <w:rsid w:val="00D70925"/>
    <w:rsid w:val="00DB48D8"/>
    <w:rsid w:val="00E036F8"/>
    <w:rsid w:val="00E10F50"/>
    <w:rsid w:val="00E21367"/>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E3E93"/>
  <w15:docId w15:val="{A5A18013-09F3-44C9-89AF-AA824133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65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9479E7416D4871BCF6A31EEC211CCB"/>
        <w:category>
          <w:name w:val="General"/>
          <w:gallery w:val="placeholder"/>
        </w:category>
        <w:types>
          <w:type w:val="bbPlcHdr"/>
        </w:types>
        <w:behaviors>
          <w:behavior w:val="content"/>
        </w:behaviors>
        <w:guid w:val="{EC196F06-1062-4C40-A277-7E50A49A19A2}"/>
      </w:docPartPr>
      <w:docPartBody>
        <w:p w:rsidR="00000000" w:rsidRDefault="000E744A"/>
      </w:docPartBody>
    </w:docPart>
    <w:docPart>
      <w:docPartPr>
        <w:name w:val="CF07E880E7624E94A2FE9F2A103D5EEF"/>
        <w:category>
          <w:name w:val="General"/>
          <w:gallery w:val="placeholder"/>
        </w:category>
        <w:types>
          <w:type w:val="bbPlcHdr"/>
        </w:types>
        <w:behaviors>
          <w:behavior w:val="content"/>
        </w:behaviors>
        <w:guid w:val="{950E15D2-00C3-491C-8183-FA6E28EC0702}"/>
      </w:docPartPr>
      <w:docPartBody>
        <w:p w:rsidR="00000000" w:rsidRDefault="000E744A"/>
      </w:docPartBody>
    </w:docPart>
    <w:docPart>
      <w:docPartPr>
        <w:name w:val="494DFF8AD8294A8FBCADD134367A67B3"/>
        <w:category>
          <w:name w:val="General"/>
          <w:gallery w:val="placeholder"/>
        </w:category>
        <w:types>
          <w:type w:val="bbPlcHdr"/>
        </w:types>
        <w:behaviors>
          <w:behavior w:val="content"/>
        </w:behaviors>
        <w:guid w:val="{DD6CD875-2B3B-47DD-BE7A-6BE66CA3A956}"/>
      </w:docPartPr>
      <w:docPartBody>
        <w:p w:rsidR="00000000" w:rsidRDefault="000E744A"/>
      </w:docPartBody>
    </w:docPart>
    <w:docPart>
      <w:docPartPr>
        <w:name w:val="858BAB9112BA475CBBA33313E6773CC9"/>
        <w:category>
          <w:name w:val="General"/>
          <w:gallery w:val="placeholder"/>
        </w:category>
        <w:types>
          <w:type w:val="bbPlcHdr"/>
        </w:types>
        <w:behaviors>
          <w:behavior w:val="content"/>
        </w:behaviors>
        <w:guid w:val="{1EB04429-8C36-44E5-84C3-F9EB304DF825}"/>
      </w:docPartPr>
      <w:docPartBody>
        <w:p w:rsidR="00000000" w:rsidRDefault="000E744A"/>
      </w:docPartBody>
    </w:docPart>
    <w:docPart>
      <w:docPartPr>
        <w:name w:val="214290664B284677BD431832A0966355"/>
        <w:category>
          <w:name w:val="General"/>
          <w:gallery w:val="placeholder"/>
        </w:category>
        <w:types>
          <w:type w:val="bbPlcHdr"/>
        </w:types>
        <w:behaviors>
          <w:behavior w:val="content"/>
        </w:behaviors>
        <w:guid w:val="{CC2644B7-450F-4091-B3EC-55A47CE57DC0}"/>
      </w:docPartPr>
      <w:docPartBody>
        <w:p w:rsidR="00000000" w:rsidRDefault="000E744A"/>
      </w:docPartBody>
    </w:docPart>
    <w:docPart>
      <w:docPartPr>
        <w:name w:val="EFC5A63CEB4A4655ACB6C62E5CF13C4D"/>
        <w:category>
          <w:name w:val="General"/>
          <w:gallery w:val="placeholder"/>
        </w:category>
        <w:types>
          <w:type w:val="bbPlcHdr"/>
        </w:types>
        <w:behaviors>
          <w:behavior w:val="content"/>
        </w:behaviors>
        <w:guid w:val="{76043A8F-B07B-4E46-B163-67281978012F}"/>
      </w:docPartPr>
      <w:docPartBody>
        <w:p w:rsidR="00000000" w:rsidRDefault="000E744A"/>
      </w:docPartBody>
    </w:docPart>
    <w:docPart>
      <w:docPartPr>
        <w:name w:val="2EAA9FBE6BDB4006B23A6A6B9BE026B8"/>
        <w:category>
          <w:name w:val="General"/>
          <w:gallery w:val="placeholder"/>
        </w:category>
        <w:types>
          <w:type w:val="bbPlcHdr"/>
        </w:types>
        <w:behaviors>
          <w:behavior w:val="content"/>
        </w:behaviors>
        <w:guid w:val="{23F982D4-3B2A-4A39-BABA-43E117E62DDF}"/>
      </w:docPartPr>
      <w:docPartBody>
        <w:p w:rsidR="00000000" w:rsidRDefault="000E744A"/>
      </w:docPartBody>
    </w:docPart>
    <w:docPart>
      <w:docPartPr>
        <w:name w:val="1F57D4BCD510446E996F63716CF1940E"/>
        <w:category>
          <w:name w:val="General"/>
          <w:gallery w:val="placeholder"/>
        </w:category>
        <w:types>
          <w:type w:val="bbPlcHdr"/>
        </w:types>
        <w:behaviors>
          <w:behavior w:val="content"/>
        </w:behaviors>
        <w:guid w:val="{6C205CB0-C2C7-4D9F-8738-F6DD4A80A86D}"/>
      </w:docPartPr>
      <w:docPartBody>
        <w:p w:rsidR="00000000" w:rsidRDefault="000E744A"/>
      </w:docPartBody>
    </w:docPart>
    <w:docPart>
      <w:docPartPr>
        <w:name w:val="89072F92F844406A91D6C175C7F3CCD3"/>
        <w:category>
          <w:name w:val="General"/>
          <w:gallery w:val="placeholder"/>
        </w:category>
        <w:types>
          <w:type w:val="bbPlcHdr"/>
        </w:types>
        <w:behaviors>
          <w:behavior w:val="content"/>
        </w:behaviors>
        <w:guid w:val="{7C33EEAC-7B22-4202-BDCA-FDC20D8BCB26}"/>
      </w:docPartPr>
      <w:docPartBody>
        <w:p w:rsidR="00000000" w:rsidRDefault="000E744A"/>
      </w:docPartBody>
    </w:docPart>
    <w:docPart>
      <w:docPartPr>
        <w:name w:val="5986437E08634129A36F8143C65CBE14"/>
        <w:category>
          <w:name w:val="General"/>
          <w:gallery w:val="placeholder"/>
        </w:category>
        <w:types>
          <w:type w:val="bbPlcHdr"/>
        </w:types>
        <w:behaviors>
          <w:behavior w:val="content"/>
        </w:behaviors>
        <w:guid w:val="{C37F51E2-A281-4019-A166-B3E676235956}"/>
      </w:docPartPr>
      <w:docPartBody>
        <w:p w:rsidR="00000000" w:rsidRDefault="00D3588E" w:rsidP="00D3588E">
          <w:pPr>
            <w:pStyle w:val="5986437E08634129A36F8143C65CBE14"/>
          </w:pPr>
          <w:r w:rsidRPr="00A30DD1">
            <w:rPr>
              <w:rStyle w:val="PlaceholderText"/>
            </w:rPr>
            <w:t>Click here to enter a date.</w:t>
          </w:r>
        </w:p>
      </w:docPartBody>
    </w:docPart>
    <w:docPart>
      <w:docPartPr>
        <w:name w:val="537E56CD9DDE452D9A8A7A3D3B4D370F"/>
        <w:category>
          <w:name w:val="General"/>
          <w:gallery w:val="placeholder"/>
        </w:category>
        <w:types>
          <w:type w:val="bbPlcHdr"/>
        </w:types>
        <w:behaviors>
          <w:behavior w:val="content"/>
        </w:behaviors>
        <w:guid w:val="{8E565CC2-AE4C-4D85-BD48-A2406856BB96}"/>
      </w:docPartPr>
      <w:docPartBody>
        <w:p w:rsidR="00000000" w:rsidRDefault="000E744A"/>
      </w:docPartBody>
    </w:docPart>
    <w:docPart>
      <w:docPartPr>
        <w:name w:val="76544F5D9E3D4DF8B803F13FBC225D61"/>
        <w:category>
          <w:name w:val="General"/>
          <w:gallery w:val="placeholder"/>
        </w:category>
        <w:types>
          <w:type w:val="bbPlcHdr"/>
        </w:types>
        <w:behaviors>
          <w:behavior w:val="content"/>
        </w:behaviors>
        <w:guid w:val="{B9BBDEAD-9DBB-4561-B374-39A449AAF9D4}"/>
      </w:docPartPr>
      <w:docPartBody>
        <w:p w:rsidR="00000000" w:rsidRDefault="000E744A"/>
      </w:docPartBody>
    </w:docPart>
    <w:docPart>
      <w:docPartPr>
        <w:name w:val="1702F9109C994D3EA51F323D928F39CC"/>
        <w:category>
          <w:name w:val="General"/>
          <w:gallery w:val="placeholder"/>
        </w:category>
        <w:types>
          <w:type w:val="bbPlcHdr"/>
        </w:types>
        <w:behaviors>
          <w:behavior w:val="content"/>
        </w:behaviors>
        <w:guid w:val="{DCE1A62A-0237-4386-85BF-05BED5CA5E39}"/>
      </w:docPartPr>
      <w:docPartBody>
        <w:p w:rsidR="00000000" w:rsidRDefault="00D3588E" w:rsidP="00D3588E">
          <w:pPr>
            <w:pStyle w:val="1702F9109C994D3EA51F323D928F39CC"/>
          </w:pPr>
          <w:r>
            <w:rPr>
              <w:rFonts w:eastAsia="Times New Roman" w:cs="Times New Roman"/>
              <w:bCs/>
              <w:szCs w:val="24"/>
            </w:rPr>
            <w:t xml:space="preserve"> </w:t>
          </w:r>
        </w:p>
      </w:docPartBody>
    </w:docPart>
    <w:docPart>
      <w:docPartPr>
        <w:name w:val="8C0776009089411C81BCF569B9DF261A"/>
        <w:category>
          <w:name w:val="General"/>
          <w:gallery w:val="placeholder"/>
        </w:category>
        <w:types>
          <w:type w:val="bbPlcHdr"/>
        </w:types>
        <w:behaviors>
          <w:behavior w:val="content"/>
        </w:behaviors>
        <w:guid w:val="{BB9B4E29-180C-4E0B-9A8F-8E912923C2E8}"/>
      </w:docPartPr>
      <w:docPartBody>
        <w:p w:rsidR="00000000" w:rsidRDefault="000E744A"/>
      </w:docPartBody>
    </w:docPart>
    <w:docPart>
      <w:docPartPr>
        <w:name w:val="E7CE522C86FB4C3884BE229643D3E3C4"/>
        <w:category>
          <w:name w:val="General"/>
          <w:gallery w:val="placeholder"/>
        </w:category>
        <w:types>
          <w:type w:val="bbPlcHdr"/>
        </w:types>
        <w:behaviors>
          <w:behavior w:val="content"/>
        </w:behaviors>
        <w:guid w:val="{4096855A-115A-4979-9E1D-EC76AB893F55}"/>
      </w:docPartPr>
      <w:docPartBody>
        <w:p w:rsidR="00000000" w:rsidRDefault="000E74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E744A"/>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588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88E"/>
    <w:rPr>
      <w:color w:val="808080"/>
    </w:rPr>
  </w:style>
  <w:style w:type="paragraph" w:customStyle="1" w:styleId="5986437E08634129A36F8143C65CBE14">
    <w:name w:val="5986437E08634129A36F8143C65CBE14"/>
    <w:rsid w:val="00D3588E"/>
    <w:pPr>
      <w:spacing w:after="160" w:line="259" w:lineRule="auto"/>
    </w:pPr>
  </w:style>
  <w:style w:type="paragraph" w:customStyle="1" w:styleId="1702F9109C994D3EA51F323D928F39CC">
    <w:name w:val="1702F9109C994D3EA51F323D928F39CC"/>
    <w:rsid w:val="00D3588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878</Words>
  <Characters>5007</Characters>
  <Application>Microsoft Office Word</Application>
  <DocSecurity>0</DocSecurity>
  <Lines>41</Lines>
  <Paragraphs>11</Paragraphs>
  <ScaleCrop>false</ScaleCrop>
  <Company>Texas Legislative Council</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2023-05-18T04:12:00Z</dcterms:modified>
</cp:coreProperties>
</file>

<file path=docProps/custom.xml><?xml version="1.0" encoding="utf-8"?>
<op:Properties xmlns:vt="http://schemas.openxmlformats.org/officeDocument/2006/docPropsVTypes" xmlns:op="http://schemas.openxmlformats.org/officeDocument/2006/custom-properties"/>
</file>