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15143" w14:paraId="2A0C76DE" w14:textId="77777777" w:rsidTr="00345119">
        <w:tc>
          <w:tcPr>
            <w:tcW w:w="9576" w:type="dxa"/>
            <w:noWrap/>
          </w:tcPr>
          <w:p w14:paraId="4D8608CD" w14:textId="77777777" w:rsidR="008423E4" w:rsidRPr="0022177D" w:rsidRDefault="005D3076" w:rsidP="00446E2F">
            <w:pPr>
              <w:pStyle w:val="Heading1"/>
            </w:pPr>
            <w:r w:rsidRPr="00631897">
              <w:t>BILL ANALYSIS</w:t>
            </w:r>
          </w:p>
        </w:tc>
      </w:tr>
    </w:tbl>
    <w:p w14:paraId="3B38E6AF" w14:textId="77777777" w:rsidR="008423E4" w:rsidRPr="0022177D" w:rsidRDefault="008423E4" w:rsidP="00446E2F">
      <w:pPr>
        <w:jc w:val="center"/>
      </w:pPr>
    </w:p>
    <w:p w14:paraId="10F69EB8" w14:textId="77777777" w:rsidR="008423E4" w:rsidRPr="00B31F0E" w:rsidRDefault="008423E4" w:rsidP="00446E2F"/>
    <w:p w14:paraId="6033B5D5" w14:textId="77777777" w:rsidR="008423E4" w:rsidRPr="00742794" w:rsidRDefault="008423E4" w:rsidP="00446E2F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15143" w14:paraId="64BBEB5E" w14:textId="77777777" w:rsidTr="00345119">
        <w:tc>
          <w:tcPr>
            <w:tcW w:w="9576" w:type="dxa"/>
          </w:tcPr>
          <w:p w14:paraId="3AD3A70A" w14:textId="387F62CF" w:rsidR="008423E4" w:rsidRPr="00861995" w:rsidRDefault="005D3076" w:rsidP="00446E2F">
            <w:pPr>
              <w:jc w:val="right"/>
            </w:pPr>
            <w:r>
              <w:t>H.B. 5394</w:t>
            </w:r>
          </w:p>
        </w:tc>
      </w:tr>
      <w:tr w:rsidR="00115143" w14:paraId="21E3D382" w14:textId="77777777" w:rsidTr="00345119">
        <w:tc>
          <w:tcPr>
            <w:tcW w:w="9576" w:type="dxa"/>
          </w:tcPr>
          <w:p w14:paraId="184172F5" w14:textId="61BE78B2" w:rsidR="008423E4" w:rsidRPr="00861995" w:rsidRDefault="005D3076" w:rsidP="00446E2F">
            <w:pPr>
              <w:jc w:val="right"/>
            </w:pPr>
            <w:r>
              <w:t xml:space="preserve">By: </w:t>
            </w:r>
            <w:r w:rsidR="001A2DE5">
              <w:t>Bell, Cecil</w:t>
            </w:r>
          </w:p>
        </w:tc>
      </w:tr>
      <w:tr w:rsidR="00115143" w14:paraId="7AC6CFDE" w14:textId="77777777" w:rsidTr="00345119">
        <w:tc>
          <w:tcPr>
            <w:tcW w:w="9576" w:type="dxa"/>
          </w:tcPr>
          <w:p w14:paraId="3C35E60A" w14:textId="4317099C" w:rsidR="008423E4" w:rsidRPr="00861995" w:rsidRDefault="005D3076" w:rsidP="00446E2F">
            <w:pPr>
              <w:jc w:val="right"/>
            </w:pPr>
            <w:r>
              <w:t>County Affairs</w:t>
            </w:r>
          </w:p>
        </w:tc>
      </w:tr>
      <w:tr w:rsidR="00115143" w14:paraId="74875464" w14:textId="77777777" w:rsidTr="00345119">
        <w:tc>
          <w:tcPr>
            <w:tcW w:w="9576" w:type="dxa"/>
          </w:tcPr>
          <w:p w14:paraId="3821675E" w14:textId="4EC96AEF" w:rsidR="008423E4" w:rsidRDefault="005D3076" w:rsidP="00446E2F">
            <w:pPr>
              <w:jc w:val="right"/>
            </w:pPr>
            <w:r>
              <w:t>Committee Report (Unamended)</w:t>
            </w:r>
          </w:p>
        </w:tc>
      </w:tr>
    </w:tbl>
    <w:p w14:paraId="06BD78F7" w14:textId="77777777" w:rsidR="008423E4" w:rsidRDefault="008423E4" w:rsidP="00446E2F">
      <w:pPr>
        <w:tabs>
          <w:tab w:val="right" w:pos="9360"/>
        </w:tabs>
      </w:pPr>
    </w:p>
    <w:p w14:paraId="2DD6604B" w14:textId="77777777" w:rsidR="008423E4" w:rsidRDefault="008423E4" w:rsidP="00446E2F"/>
    <w:p w14:paraId="1438D871" w14:textId="77777777" w:rsidR="008423E4" w:rsidRDefault="008423E4" w:rsidP="00446E2F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15143" w14:paraId="471FF7A3" w14:textId="77777777" w:rsidTr="00345119">
        <w:tc>
          <w:tcPr>
            <w:tcW w:w="9576" w:type="dxa"/>
          </w:tcPr>
          <w:p w14:paraId="63D42D8E" w14:textId="77777777" w:rsidR="008423E4" w:rsidRPr="00A8133F" w:rsidRDefault="005D3076" w:rsidP="00446E2F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DE49DDD" w14:textId="77777777" w:rsidR="008423E4" w:rsidRDefault="008423E4" w:rsidP="00446E2F"/>
          <w:p w14:paraId="26891C1A" w14:textId="1EBD9E74" w:rsidR="008423E4" w:rsidRDefault="005D3076" w:rsidP="00446E2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Slight amendments are needed to the powers and boundaries of </w:t>
            </w:r>
            <w:r w:rsidR="00474277">
              <w:t xml:space="preserve">the </w:t>
            </w:r>
            <w:r>
              <w:t xml:space="preserve">Westwood Magnolia Parkway Improvement District. The district </w:t>
            </w:r>
            <w:r w:rsidR="007B6EC7">
              <w:t>plays</w:t>
            </w:r>
            <w:r>
              <w:t xml:space="preserve"> an integral part in ensuring the responsible development of its local area, primarily in decreasing traffic congestion. Areas near a large highway the district is constructing in conjunctio</w:t>
            </w:r>
            <w:r>
              <w:t xml:space="preserve">n with Montgomery County </w:t>
            </w:r>
            <w:r w:rsidR="007B6EC7">
              <w:t xml:space="preserve">would benefit from </w:t>
            </w:r>
            <w:r>
              <w:t>be</w:t>
            </w:r>
            <w:r w:rsidR="007B6EC7">
              <w:t>ing</w:t>
            </w:r>
            <w:r>
              <w:t xml:space="preserve"> added </w:t>
            </w:r>
            <w:r w:rsidR="007B6EC7">
              <w:t>in</w:t>
            </w:r>
            <w:r>
              <w:t xml:space="preserve">to the district. Additionally, some other changes are needed in order to enhance the district's ability to carry out </w:t>
            </w:r>
            <w:r w:rsidR="00474277">
              <w:t>its</w:t>
            </w:r>
            <w:r>
              <w:t xml:space="preserve"> purposes. </w:t>
            </w:r>
            <w:r w:rsidR="007B6EC7">
              <w:t>H.B.</w:t>
            </w:r>
            <w:r w:rsidR="00105914">
              <w:t> </w:t>
            </w:r>
            <w:r w:rsidR="007B6EC7">
              <w:t>5394 seeks to address these issues by revising the district's enabling legislation.</w:t>
            </w:r>
          </w:p>
          <w:p w14:paraId="7507CBBD" w14:textId="77777777" w:rsidR="008423E4" w:rsidRPr="00E26B13" w:rsidRDefault="008423E4" w:rsidP="00446E2F">
            <w:pPr>
              <w:rPr>
                <w:b/>
              </w:rPr>
            </w:pPr>
          </w:p>
        </w:tc>
      </w:tr>
      <w:tr w:rsidR="00115143" w14:paraId="0F3228B8" w14:textId="77777777" w:rsidTr="00345119">
        <w:tc>
          <w:tcPr>
            <w:tcW w:w="9576" w:type="dxa"/>
          </w:tcPr>
          <w:p w14:paraId="306C0A4C" w14:textId="77777777" w:rsidR="0017725B" w:rsidRDefault="005D3076" w:rsidP="00446E2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BD3D688" w14:textId="77777777" w:rsidR="0017725B" w:rsidRDefault="0017725B" w:rsidP="00446E2F">
            <w:pPr>
              <w:rPr>
                <w:b/>
                <w:u w:val="single"/>
              </w:rPr>
            </w:pPr>
          </w:p>
          <w:p w14:paraId="69F893D1" w14:textId="004B98EA" w:rsidR="00B74A4D" w:rsidRPr="00B74A4D" w:rsidRDefault="005D3076" w:rsidP="00446E2F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</w:t>
            </w:r>
            <w:r>
              <w:t>son for community supervision, parole, or mandatory supervision.</w:t>
            </w:r>
          </w:p>
          <w:p w14:paraId="6E38AC2D" w14:textId="77777777" w:rsidR="0017725B" w:rsidRPr="0017725B" w:rsidRDefault="0017725B" w:rsidP="00446E2F">
            <w:pPr>
              <w:rPr>
                <w:b/>
                <w:u w:val="single"/>
              </w:rPr>
            </w:pPr>
          </w:p>
        </w:tc>
      </w:tr>
      <w:tr w:rsidR="00115143" w14:paraId="2240592E" w14:textId="77777777" w:rsidTr="00345119">
        <w:tc>
          <w:tcPr>
            <w:tcW w:w="9576" w:type="dxa"/>
          </w:tcPr>
          <w:p w14:paraId="1250E3C1" w14:textId="77777777" w:rsidR="008423E4" w:rsidRPr="00A8133F" w:rsidRDefault="005D3076" w:rsidP="00446E2F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43E0C79" w14:textId="77777777" w:rsidR="008423E4" w:rsidRDefault="008423E4" w:rsidP="00446E2F"/>
          <w:p w14:paraId="7986211B" w14:textId="29B0F395" w:rsidR="00B74A4D" w:rsidRDefault="005D3076" w:rsidP="00446E2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67C8ED31" w14:textId="77777777" w:rsidR="008423E4" w:rsidRPr="00E21FDC" w:rsidRDefault="008423E4" w:rsidP="00446E2F">
            <w:pPr>
              <w:rPr>
                <w:b/>
              </w:rPr>
            </w:pPr>
          </w:p>
        </w:tc>
      </w:tr>
      <w:tr w:rsidR="00115143" w14:paraId="06A832C3" w14:textId="77777777" w:rsidTr="00345119">
        <w:tc>
          <w:tcPr>
            <w:tcW w:w="9576" w:type="dxa"/>
          </w:tcPr>
          <w:p w14:paraId="19A9EE2A" w14:textId="77777777" w:rsidR="008423E4" w:rsidRPr="00A8133F" w:rsidRDefault="005D3076" w:rsidP="00446E2F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7227A6E" w14:textId="77777777" w:rsidR="008423E4" w:rsidRDefault="008423E4" w:rsidP="00446E2F"/>
          <w:p w14:paraId="6B929768" w14:textId="210DEEE7" w:rsidR="00B53B6B" w:rsidRDefault="005D3076" w:rsidP="00446E2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5394 amends </w:t>
            </w:r>
            <w:r w:rsidR="001C51EE" w:rsidRPr="001C51EE">
              <w:t>Chapter 323,</w:t>
            </w:r>
            <w:r w:rsidR="001C51EE">
              <w:t xml:space="preserve"> </w:t>
            </w:r>
            <w:r w:rsidRPr="00B53B6B">
              <w:t>Acts of the 78th Legislature, Regular Session, 2003,</w:t>
            </w:r>
            <w:r>
              <w:t xml:space="preserve"> </w:t>
            </w:r>
            <w:r w:rsidR="00CB1516">
              <w:t xml:space="preserve">to set out provisions relating to the </w:t>
            </w:r>
            <w:r w:rsidR="00CB1516" w:rsidRPr="00CB1516">
              <w:t>Westwood Magnolia Parkway Improvement District.</w:t>
            </w:r>
            <w:r w:rsidR="00CB1516">
              <w:t xml:space="preserve"> The bill </w:t>
            </w:r>
            <w:r>
              <w:t>add</w:t>
            </w:r>
            <w:r w:rsidR="00CB1516">
              <w:t>s</w:t>
            </w:r>
            <w:r>
              <w:t xml:space="preserve"> specified territory to the </w:t>
            </w:r>
            <w:r w:rsidR="00CB1516">
              <w:t xml:space="preserve">district's </w:t>
            </w:r>
            <w:r>
              <w:t>territory</w:t>
            </w:r>
            <w:r w:rsidR="00A00531">
              <w:t>.</w:t>
            </w:r>
            <w:r w:rsidR="001C51EE">
              <w:t xml:space="preserve"> </w:t>
            </w:r>
            <w:r w:rsidR="00506240">
              <w:t>The bill authorizes the district's board of directors, i</w:t>
            </w:r>
            <w:r w:rsidR="00A00531" w:rsidRPr="00A00531">
              <w:t xml:space="preserve">f the board recommends at least three persons to fill a board vacancy and the vacancy remains on the 90th day after the date the board recommends the third person, </w:t>
            </w:r>
            <w:r w:rsidR="00506240">
              <w:t>to</w:t>
            </w:r>
            <w:r w:rsidR="00A00531" w:rsidRPr="00A00531">
              <w:t xml:space="preserve"> appoint a qualified person to fill the position for the remainder of the unexpired term without the consent of the appointing entity</w:t>
            </w:r>
            <w:r w:rsidR="00506240">
              <w:t xml:space="preserve"> for that position</w:t>
            </w:r>
            <w:r w:rsidR="00A00531" w:rsidRPr="00A00531">
              <w:t>.</w:t>
            </w:r>
          </w:p>
          <w:p w14:paraId="13A30429" w14:textId="04A05BF4" w:rsidR="00506240" w:rsidRDefault="00506240" w:rsidP="00446E2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3197672" w14:textId="060A91FC" w:rsidR="00DC6FE3" w:rsidRDefault="005D3076" w:rsidP="00446E2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5394 </w:t>
            </w:r>
            <w:r w:rsidR="002D2156">
              <w:t xml:space="preserve">authorizes the district to enter into an agreement with the Texas Department of Transportation in the same manner as a municipality relating to the provision </w:t>
            </w:r>
            <w:r>
              <w:t xml:space="preserve">of </w:t>
            </w:r>
            <w:r w:rsidR="002D2156">
              <w:t xml:space="preserve">the location, relocation, improvement, control, supervision, and regulation of a designated state highway and the establishment of respective liabilities and responsibilities of </w:t>
            </w:r>
            <w:r>
              <w:t>the parties under the agreement.</w:t>
            </w:r>
            <w:r w:rsidR="00535B23">
              <w:t xml:space="preserve"> </w:t>
            </w:r>
            <w:r>
              <w:t>The bill a</w:t>
            </w:r>
            <w:r>
              <w:t xml:space="preserve">uthorizes the </w:t>
            </w:r>
            <w:r w:rsidR="002D2156">
              <w:t xml:space="preserve">district </w:t>
            </w:r>
            <w:r>
              <w:t>to</w:t>
            </w:r>
            <w:r w:rsidR="002D2156">
              <w:t xml:space="preserve"> exercise the powers of a local authority under </w:t>
            </w:r>
            <w:r>
              <w:t xml:space="preserve">Transportation Code rules of the road provisions relating to </w:t>
            </w:r>
            <w:r w:rsidRPr="00DC6FE3">
              <w:t>traffic signs, signals, and markings</w:t>
            </w:r>
            <w:r w:rsidR="00535B23">
              <w:t>.</w:t>
            </w:r>
          </w:p>
          <w:p w14:paraId="7B65AE63" w14:textId="72282533" w:rsidR="002D2156" w:rsidRDefault="002D2156" w:rsidP="00446E2F">
            <w:pPr>
              <w:pStyle w:val="Header"/>
              <w:jc w:val="both"/>
            </w:pPr>
          </w:p>
          <w:p w14:paraId="50BC7C6A" w14:textId="4EB9146D" w:rsidR="008A6DB3" w:rsidRDefault="005D3076" w:rsidP="00446E2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5394 authorizes t</w:t>
            </w:r>
            <w:r w:rsidRPr="008A6DB3">
              <w:t xml:space="preserve">he board </w:t>
            </w:r>
            <w:r>
              <w:t>to</w:t>
            </w:r>
            <w:r w:rsidRPr="008A6DB3">
              <w:t xml:space="preserve"> select the municipality that may exercise authori</w:t>
            </w:r>
            <w:r w:rsidRPr="008A6DB3">
              <w:t>ty in the district in the same manner that a municipal utility district</w:t>
            </w:r>
            <w:r w:rsidR="00DE106A">
              <w:t xml:space="preserve"> </w:t>
            </w:r>
            <w:r w:rsidR="00DE106A" w:rsidRPr="00DE106A">
              <w:t>that is located in the extraterritorial jurisdictions of more than one municipality may select the municipality that may exercise authority within the municipal utility district as a whole</w:t>
            </w:r>
            <w:r w:rsidR="00DE106A">
              <w:t>.</w:t>
            </w:r>
          </w:p>
          <w:p w14:paraId="466F21DA" w14:textId="03C7C898" w:rsidR="008A6DB3" w:rsidRDefault="008A6DB3" w:rsidP="00446E2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F89DB5B" w14:textId="06A58D26" w:rsidR="00E80ADB" w:rsidRDefault="005D3076" w:rsidP="00446E2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5394 </w:t>
            </w:r>
            <w:r w:rsidR="003E2411">
              <w:t>expands from a municipality to an applicable local government the</w:t>
            </w:r>
            <w:r>
              <w:t xml:space="preserve"> type of</w:t>
            </w:r>
            <w:r w:rsidR="003E2411">
              <w:t xml:space="preserve"> entities </w:t>
            </w:r>
            <w:r>
              <w:t xml:space="preserve">that may make or pledge </w:t>
            </w:r>
            <w:r w:rsidR="003E2411">
              <w:t>p</w:t>
            </w:r>
            <w:r w:rsidR="003E2411" w:rsidRPr="003E2411">
              <w:t>ayment</w:t>
            </w:r>
            <w:r>
              <w:t xml:space="preserve"> </w:t>
            </w:r>
            <w:r w:rsidRPr="00E80ADB">
              <w:t>to the district</w:t>
            </w:r>
            <w:r w:rsidR="003E2411" w:rsidRPr="003E2411">
              <w:t xml:space="preserve"> for an improvement project, facility, service, or equipment agreed to under </w:t>
            </w:r>
            <w:r w:rsidR="003E2411">
              <w:t>an interlocal agreement</w:t>
            </w:r>
            <w:r>
              <w:t>.</w:t>
            </w:r>
            <w:r w:rsidR="003E2411">
              <w:t xml:space="preserve"> </w:t>
            </w:r>
            <w:r>
              <w:t xml:space="preserve">The </w:t>
            </w:r>
            <w:r>
              <w:t>bill prohibits a</w:t>
            </w:r>
            <w:r w:rsidRPr="00E80ADB">
              <w:t xml:space="preserve">n interlocal agreement of the district </w:t>
            </w:r>
            <w:r>
              <w:t>from</w:t>
            </w:r>
            <w:r w:rsidRPr="00E80ADB">
              <w:t xml:space="preserve"> conflict</w:t>
            </w:r>
            <w:r>
              <w:t>ing</w:t>
            </w:r>
            <w:r w:rsidRPr="00E80ADB">
              <w:t xml:space="preserve"> with </w:t>
            </w:r>
            <w:r>
              <w:t>statutory municipal annexation provisions</w:t>
            </w:r>
            <w:r w:rsidRPr="00E80ADB">
              <w:t>.</w:t>
            </w:r>
          </w:p>
          <w:p w14:paraId="5388B2CA" w14:textId="18248F09" w:rsidR="00DE106A" w:rsidRDefault="00DE106A" w:rsidP="00446E2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6ADEA60" w14:textId="53C1B4A8" w:rsidR="00CF7B3E" w:rsidRDefault="005D3076" w:rsidP="00446E2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5394</w:t>
            </w:r>
            <w:r w:rsidR="003E2EAF">
              <w:t xml:space="preserve"> authorizes t</w:t>
            </w:r>
            <w:r w:rsidR="00585B90">
              <w:t xml:space="preserve">he district </w:t>
            </w:r>
            <w:r w:rsidR="003E2EAF">
              <w:t>to</w:t>
            </w:r>
            <w:r w:rsidR="00585B90">
              <w:t xml:space="preserve"> enter into a strategic partnership agreement</w:t>
            </w:r>
            <w:r w:rsidR="003E2EAF">
              <w:t xml:space="preserve"> for the continuation of certain districts with an applicable </w:t>
            </w:r>
            <w:r w:rsidR="00585B90">
              <w:t>district</w:t>
            </w:r>
            <w:r w:rsidR="003E2EAF">
              <w:t xml:space="preserve"> and specifies that for such purpose </w:t>
            </w:r>
            <w:r w:rsidR="00585B90">
              <w:t xml:space="preserve">a reference </w:t>
            </w:r>
            <w:r w:rsidR="003E2EAF">
              <w:t xml:space="preserve">in statutory provisions governing such an agreement </w:t>
            </w:r>
            <w:r w:rsidR="00585B90">
              <w:t>to a municipality means the district.</w:t>
            </w:r>
            <w:r w:rsidR="000B5038">
              <w:t xml:space="preserve"> The bill requires the district, i</w:t>
            </w:r>
            <w:r w:rsidR="00585B90">
              <w:t xml:space="preserve">f the district enters into </w:t>
            </w:r>
            <w:r w:rsidR="000B5038">
              <w:t xml:space="preserve">such </w:t>
            </w:r>
            <w:r w:rsidR="00585B90">
              <w:t xml:space="preserve">an agreement to annex territory for a limited purpose, </w:t>
            </w:r>
            <w:r w:rsidR="000B5038">
              <w:t>to</w:t>
            </w:r>
            <w:r w:rsidR="00585B90">
              <w:t xml:space="preserve"> annex the territory in the manner provided by</w:t>
            </w:r>
            <w:r>
              <w:t xml:space="preserve"> the district's </w:t>
            </w:r>
            <w:r w:rsidR="000B5038">
              <w:t>governing provisions relating to a change in district territory.</w:t>
            </w:r>
            <w:r>
              <w:t xml:space="preserve"> </w:t>
            </w:r>
            <w:r w:rsidR="000B5038">
              <w:t>The bill ex</w:t>
            </w:r>
            <w:r>
              <w:t>empts the district from a provision authorizing a municipal management</w:t>
            </w:r>
            <w:r w:rsidRPr="00CF7B3E">
              <w:t xml:space="preserve"> district with territory in</w:t>
            </w:r>
            <w:r w:rsidRPr="00CF7B3E">
              <w:t xml:space="preserve"> the extraterritorial jurisdiction of a municipality </w:t>
            </w:r>
            <w:r>
              <w:t>to</w:t>
            </w:r>
            <w:r w:rsidRPr="00CF7B3E">
              <w:t xml:space="preserve"> negotiate and enter into a written strategic partnership</w:t>
            </w:r>
            <w:r>
              <w:t xml:space="preserve"> for the continuation of certain districts</w:t>
            </w:r>
            <w:r w:rsidRPr="00CF7B3E">
              <w:t xml:space="preserve"> with the municipality.</w:t>
            </w:r>
          </w:p>
          <w:p w14:paraId="4CA4AB68" w14:textId="697C987B" w:rsidR="00585B90" w:rsidRDefault="00585B90" w:rsidP="00446E2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7AA0F0D" w14:textId="1BF123F2" w:rsidR="00CF7B3E" w:rsidRDefault="005D3076" w:rsidP="00446E2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5394 does not affect the entitlement of a member serving on the district</w:t>
            </w:r>
            <w:r>
              <w:t>'s board of directors immediately before the bill's effective date to continue to serve for the remainder of the member's term. The bill appl</w:t>
            </w:r>
            <w:r w:rsidR="001350E2">
              <w:t>ies</w:t>
            </w:r>
            <w:r>
              <w:t xml:space="preserve"> only to a strategic partnership agreement entered into or renewed by the district on or after the bill's effect</w:t>
            </w:r>
            <w:r>
              <w:t xml:space="preserve">ive date. </w:t>
            </w:r>
          </w:p>
          <w:p w14:paraId="013C702E" w14:textId="77777777" w:rsidR="008423E4" w:rsidRPr="00835628" w:rsidRDefault="008423E4" w:rsidP="00446E2F">
            <w:pPr>
              <w:rPr>
                <w:b/>
              </w:rPr>
            </w:pPr>
          </w:p>
        </w:tc>
      </w:tr>
      <w:tr w:rsidR="00115143" w14:paraId="5D55074B" w14:textId="77777777" w:rsidTr="00345119">
        <w:tc>
          <w:tcPr>
            <w:tcW w:w="9576" w:type="dxa"/>
          </w:tcPr>
          <w:p w14:paraId="7DB01018" w14:textId="77777777" w:rsidR="008423E4" w:rsidRPr="00A8133F" w:rsidRDefault="005D3076" w:rsidP="00446E2F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6666954" w14:textId="77777777" w:rsidR="008423E4" w:rsidRDefault="008423E4" w:rsidP="00446E2F"/>
          <w:p w14:paraId="01E398CE" w14:textId="26C0BA6F" w:rsidR="008423E4" w:rsidRPr="003624F2" w:rsidRDefault="005D3076" w:rsidP="00446E2F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1369CFC9" w14:textId="77777777" w:rsidR="008423E4" w:rsidRPr="00233FDB" w:rsidRDefault="008423E4" w:rsidP="00446E2F">
            <w:pPr>
              <w:rPr>
                <w:b/>
              </w:rPr>
            </w:pPr>
          </w:p>
        </w:tc>
      </w:tr>
    </w:tbl>
    <w:p w14:paraId="2205BEB6" w14:textId="77777777" w:rsidR="008423E4" w:rsidRPr="00BE0E75" w:rsidRDefault="008423E4" w:rsidP="00446E2F">
      <w:pPr>
        <w:jc w:val="both"/>
        <w:rPr>
          <w:rFonts w:ascii="Arial" w:hAnsi="Arial"/>
          <w:sz w:val="16"/>
          <w:szCs w:val="16"/>
        </w:rPr>
      </w:pPr>
    </w:p>
    <w:p w14:paraId="51720643" w14:textId="77777777" w:rsidR="004108C3" w:rsidRPr="008423E4" w:rsidRDefault="004108C3" w:rsidP="00446E2F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758D7" w14:textId="77777777" w:rsidR="00000000" w:rsidRDefault="005D3076">
      <w:r>
        <w:separator/>
      </w:r>
    </w:p>
  </w:endnote>
  <w:endnote w:type="continuationSeparator" w:id="0">
    <w:p w14:paraId="217A1EA3" w14:textId="77777777" w:rsidR="00000000" w:rsidRDefault="005D3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B9963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15143" w14:paraId="22768F94" w14:textId="77777777" w:rsidTr="009C1E9A">
      <w:trPr>
        <w:cantSplit/>
      </w:trPr>
      <w:tc>
        <w:tcPr>
          <w:tcW w:w="0" w:type="pct"/>
        </w:tcPr>
        <w:p w14:paraId="41F86CF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279657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636A4B4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9596DD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6D708B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15143" w14:paraId="0E371AC1" w14:textId="77777777" w:rsidTr="009C1E9A">
      <w:trPr>
        <w:cantSplit/>
      </w:trPr>
      <w:tc>
        <w:tcPr>
          <w:tcW w:w="0" w:type="pct"/>
        </w:tcPr>
        <w:p w14:paraId="396EE99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F045B56" w14:textId="44137073" w:rsidR="00EC379B" w:rsidRPr="009C1E9A" w:rsidRDefault="005D307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27983-D</w:t>
          </w:r>
        </w:p>
      </w:tc>
      <w:tc>
        <w:tcPr>
          <w:tcW w:w="2453" w:type="pct"/>
        </w:tcPr>
        <w:p w14:paraId="1530DA65" w14:textId="6B74996F" w:rsidR="00EC379B" w:rsidRDefault="005D307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05914">
            <w:t>23.124.1876</w:t>
          </w:r>
          <w:r>
            <w:fldChar w:fldCharType="end"/>
          </w:r>
        </w:p>
      </w:tc>
    </w:tr>
    <w:tr w:rsidR="00115143" w14:paraId="79DF537F" w14:textId="77777777" w:rsidTr="009C1E9A">
      <w:trPr>
        <w:cantSplit/>
      </w:trPr>
      <w:tc>
        <w:tcPr>
          <w:tcW w:w="0" w:type="pct"/>
        </w:tcPr>
        <w:p w14:paraId="730A0B3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35D4A85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D00AEC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E3ECA2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15143" w14:paraId="2A2C5A00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7933B08" w14:textId="77777777" w:rsidR="00EC379B" w:rsidRDefault="005D307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64C5A2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28569D3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38100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5C17E" w14:textId="77777777" w:rsidR="00000000" w:rsidRDefault="005D3076">
      <w:r>
        <w:separator/>
      </w:r>
    </w:p>
  </w:footnote>
  <w:footnote w:type="continuationSeparator" w:id="0">
    <w:p w14:paraId="7AE52FE1" w14:textId="77777777" w:rsidR="00000000" w:rsidRDefault="005D3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75CCA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F11B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64952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2F9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038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63F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5914"/>
    <w:rsid w:val="00110F8C"/>
    <w:rsid w:val="0011274A"/>
    <w:rsid w:val="00113522"/>
    <w:rsid w:val="0011378D"/>
    <w:rsid w:val="00115143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50E2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2DE5"/>
    <w:rsid w:val="001A3DDF"/>
    <w:rsid w:val="001A4310"/>
    <w:rsid w:val="001B053A"/>
    <w:rsid w:val="001B26D8"/>
    <w:rsid w:val="001B3BFA"/>
    <w:rsid w:val="001B75B8"/>
    <w:rsid w:val="001C1230"/>
    <w:rsid w:val="001C51EE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2666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2156"/>
    <w:rsid w:val="002D305A"/>
    <w:rsid w:val="002E0BDA"/>
    <w:rsid w:val="002E21B8"/>
    <w:rsid w:val="002E7DF9"/>
    <w:rsid w:val="002F097B"/>
    <w:rsid w:val="002F12AE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7FF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2411"/>
    <w:rsid w:val="003E2EAF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2315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6E2F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277"/>
    <w:rsid w:val="00474927"/>
    <w:rsid w:val="00475913"/>
    <w:rsid w:val="00477CD6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6240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5B23"/>
    <w:rsid w:val="005361D4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5B90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3076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6EC7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480B"/>
    <w:rsid w:val="008A6418"/>
    <w:rsid w:val="008A6DB3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1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2C19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369FA"/>
    <w:rsid w:val="00B43672"/>
    <w:rsid w:val="00B473D8"/>
    <w:rsid w:val="00B5165A"/>
    <w:rsid w:val="00B524C1"/>
    <w:rsid w:val="00B52C8D"/>
    <w:rsid w:val="00B53B6B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4A4D"/>
    <w:rsid w:val="00B77811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2F9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1516"/>
    <w:rsid w:val="00CB35C8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CF7B3E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5F8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6FE3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106A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02EF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0ADB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01C7C5C-2386-446D-BE45-847FEDCD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B53B6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53B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53B6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53B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53B6B"/>
    <w:rPr>
      <w:b/>
      <w:bCs/>
    </w:rPr>
  </w:style>
  <w:style w:type="character" w:styleId="Hyperlink">
    <w:name w:val="Hyperlink"/>
    <w:basedOn w:val="DefaultParagraphFont"/>
    <w:unhideWhenUsed/>
    <w:rsid w:val="001350E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50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74A4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B35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648</Words>
  <Characters>3630</Characters>
  <Application>Microsoft Office Word</Application>
  <DocSecurity>4</DocSecurity>
  <Lines>79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HB05394 (Committee Report (Unamended))</vt:lpstr>
    </vt:vector>
  </TitlesOfParts>
  <Company>State of Texas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27983</dc:subject>
  <dc:creator>State of Texas</dc:creator>
  <dc:description>HB 5394 by Bell, Cecil-(H)County Affairs</dc:description>
  <cp:lastModifiedBy>Matthew Lee</cp:lastModifiedBy>
  <cp:revision>2</cp:revision>
  <cp:lastPrinted>2003-11-26T17:21:00Z</cp:lastPrinted>
  <dcterms:created xsi:type="dcterms:W3CDTF">2023-05-05T23:45:00Z</dcterms:created>
  <dcterms:modified xsi:type="dcterms:W3CDTF">2023-05-05T23:45:00Z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23.124.1876</vt:lpwstr>
  </property>
</Properties>
</file>