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1B0" w:rsidRDefault="003C11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DD84D76A694BBFB77363157CA6B8F0"/>
          </w:placeholder>
        </w:sdtPr>
        <w:sdtContent>
          <w:r w:rsidRPr="005C2A78">
            <w:rPr>
              <w:rFonts w:cs="Times New Roman"/>
              <w:b/>
              <w:szCs w:val="24"/>
              <w:u w:val="single"/>
            </w:rPr>
            <w:t>BILL ANALYSIS</w:t>
          </w:r>
        </w:sdtContent>
      </w:sdt>
    </w:p>
    <w:p w:rsidR="003C11B0" w:rsidRPr="00585C31" w:rsidRDefault="003C11B0" w:rsidP="000F1DF9">
      <w:pPr>
        <w:spacing w:after="0" w:line="240" w:lineRule="auto"/>
        <w:rPr>
          <w:rFonts w:cs="Times New Roman"/>
          <w:szCs w:val="24"/>
        </w:rPr>
      </w:pPr>
    </w:p>
    <w:p w:rsidR="003C11B0" w:rsidRPr="00585C31" w:rsidRDefault="003C11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11B0" w:rsidTr="000F1DF9">
        <w:tc>
          <w:tcPr>
            <w:tcW w:w="2718" w:type="dxa"/>
          </w:tcPr>
          <w:p w:rsidR="003C11B0" w:rsidRPr="005C2A78" w:rsidRDefault="003C11B0" w:rsidP="006D756B">
            <w:pPr>
              <w:rPr>
                <w:rFonts w:cs="Times New Roman"/>
                <w:szCs w:val="24"/>
              </w:rPr>
            </w:pPr>
            <w:sdt>
              <w:sdtPr>
                <w:rPr>
                  <w:rFonts w:cs="Times New Roman"/>
                  <w:szCs w:val="24"/>
                </w:rPr>
                <w:alias w:val="Agency Title"/>
                <w:tag w:val="AgencyTitleContentControl"/>
                <w:id w:val="1920747753"/>
                <w:lock w:val="sdtContentLocked"/>
                <w:placeholder>
                  <w:docPart w:val="4AE76F5DA22140B3BCD1AB3BBF33649E"/>
                </w:placeholder>
              </w:sdtPr>
              <w:sdtEndPr>
                <w:rPr>
                  <w:rFonts w:cstheme="minorBidi"/>
                  <w:szCs w:val="22"/>
                </w:rPr>
              </w:sdtEndPr>
              <w:sdtContent>
                <w:r>
                  <w:rPr>
                    <w:rFonts w:cs="Times New Roman"/>
                    <w:szCs w:val="24"/>
                  </w:rPr>
                  <w:t>Senate Research Center</w:t>
                </w:r>
              </w:sdtContent>
            </w:sdt>
          </w:p>
        </w:tc>
        <w:tc>
          <w:tcPr>
            <w:tcW w:w="6858" w:type="dxa"/>
          </w:tcPr>
          <w:p w:rsidR="003C11B0" w:rsidRPr="00FF6471" w:rsidRDefault="003C11B0" w:rsidP="000F1DF9">
            <w:pPr>
              <w:jc w:val="right"/>
              <w:rPr>
                <w:rFonts w:cs="Times New Roman"/>
                <w:szCs w:val="24"/>
              </w:rPr>
            </w:pPr>
            <w:sdt>
              <w:sdtPr>
                <w:rPr>
                  <w:rFonts w:cs="Times New Roman"/>
                  <w:szCs w:val="24"/>
                </w:rPr>
                <w:alias w:val="Bill Number"/>
                <w:tag w:val="BillNumberOne"/>
                <w:id w:val="-410784069"/>
                <w:lock w:val="sdtContentLocked"/>
                <w:placeholder>
                  <w:docPart w:val="B6E059B571E841B59FEEB82D23FDE949"/>
                </w:placeholder>
              </w:sdtPr>
              <w:sdtContent>
                <w:r>
                  <w:rPr>
                    <w:rFonts w:cs="Times New Roman"/>
                    <w:szCs w:val="24"/>
                  </w:rPr>
                  <w:t>H.B. 5397</w:t>
                </w:r>
              </w:sdtContent>
            </w:sdt>
          </w:p>
        </w:tc>
      </w:tr>
      <w:tr w:rsidR="003C11B0" w:rsidTr="000F1DF9">
        <w:sdt>
          <w:sdtPr>
            <w:rPr>
              <w:rFonts w:cs="Times New Roman"/>
              <w:szCs w:val="24"/>
            </w:rPr>
            <w:alias w:val="TLCNumber"/>
            <w:tag w:val="TLCNumber"/>
            <w:id w:val="-542600604"/>
            <w:lock w:val="sdtLocked"/>
            <w:placeholder>
              <w:docPart w:val="B1FF439DADA84311A79F52F2BA993F8A"/>
            </w:placeholder>
          </w:sdtPr>
          <w:sdtContent>
            <w:tc>
              <w:tcPr>
                <w:tcW w:w="2718" w:type="dxa"/>
              </w:tcPr>
              <w:p w:rsidR="003C11B0" w:rsidRPr="000F1DF9" w:rsidRDefault="003C11B0" w:rsidP="00C65088">
                <w:pPr>
                  <w:rPr>
                    <w:rFonts w:cs="Times New Roman"/>
                    <w:szCs w:val="24"/>
                  </w:rPr>
                </w:pPr>
                <w:r>
                  <w:rPr>
                    <w:rFonts w:cs="Times New Roman"/>
                    <w:szCs w:val="24"/>
                  </w:rPr>
                  <w:t>88R25306 LRM-F</w:t>
                </w:r>
              </w:p>
            </w:tc>
          </w:sdtContent>
        </w:sdt>
        <w:tc>
          <w:tcPr>
            <w:tcW w:w="6858" w:type="dxa"/>
          </w:tcPr>
          <w:p w:rsidR="003C11B0" w:rsidRPr="005C2A78" w:rsidRDefault="003C11B0" w:rsidP="00073EDD">
            <w:pPr>
              <w:jc w:val="right"/>
              <w:rPr>
                <w:rFonts w:cs="Times New Roman"/>
                <w:szCs w:val="24"/>
              </w:rPr>
            </w:pPr>
            <w:sdt>
              <w:sdtPr>
                <w:rPr>
                  <w:rFonts w:cs="Times New Roman"/>
                  <w:szCs w:val="24"/>
                </w:rPr>
                <w:alias w:val="Author Label"/>
                <w:tag w:val="By"/>
                <w:id w:val="72399597"/>
                <w:lock w:val="sdtLocked"/>
                <w:placeholder>
                  <w:docPart w:val="BD49FB82076D46AFAA41EE39BAEB35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E1233685B444199A0A99883EDD1088"/>
                </w:placeholder>
              </w:sdtPr>
              <w:sdtContent>
                <w:r>
                  <w:rPr>
                    <w:rFonts w:cs="Times New Roman"/>
                    <w:szCs w:val="24"/>
                  </w:rPr>
                  <w:t>Wilson</w:t>
                </w:r>
              </w:sdtContent>
            </w:sdt>
            <w:sdt>
              <w:sdtPr>
                <w:rPr>
                  <w:rFonts w:cs="Times New Roman"/>
                  <w:szCs w:val="24"/>
                </w:rPr>
                <w:alias w:val="Sponsor"/>
                <w:tag w:val="Sponsor"/>
                <w:id w:val="-2039656131"/>
                <w:lock w:val="sdtContentLocked"/>
                <w:placeholder>
                  <w:docPart w:val="90D5F12992A64306ADF506BC688EB5A3"/>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C697EAE7789B4CA5AE7C4A9C08B08A05"/>
                </w:placeholder>
                <w:showingPlcHdr/>
              </w:sdtPr>
              <w:sdtContent/>
            </w:sdt>
          </w:p>
        </w:tc>
      </w:tr>
      <w:tr w:rsidR="003C11B0" w:rsidTr="000F1DF9">
        <w:tc>
          <w:tcPr>
            <w:tcW w:w="2718" w:type="dxa"/>
          </w:tcPr>
          <w:p w:rsidR="003C11B0" w:rsidRPr="00BC7495" w:rsidRDefault="003C11B0" w:rsidP="000F1DF9">
            <w:pPr>
              <w:rPr>
                <w:rFonts w:cs="Times New Roman"/>
                <w:szCs w:val="24"/>
              </w:rPr>
            </w:pPr>
          </w:p>
        </w:tc>
        <w:sdt>
          <w:sdtPr>
            <w:rPr>
              <w:rFonts w:cs="Times New Roman"/>
              <w:szCs w:val="24"/>
            </w:rPr>
            <w:alias w:val="Committee"/>
            <w:tag w:val="Committee"/>
            <w:id w:val="1914272295"/>
            <w:lock w:val="sdtContentLocked"/>
            <w:placeholder>
              <w:docPart w:val="74D7237E98F142E9B7DC651964EA938D"/>
            </w:placeholder>
          </w:sdtPr>
          <w:sdtContent>
            <w:tc>
              <w:tcPr>
                <w:tcW w:w="6858" w:type="dxa"/>
              </w:tcPr>
              <w:p w:rsidR="003C11B0" w:rsidRPr="00FF6471" w:rsidRDefault="003C11B0" w:rsidP="000F1DF9">
                <w:pPr>
                  <w:jc w:val="right"/>
                  <w:rPr>
                    <w:rFonts w:cs="Times New Roman"/>
                    <w:szCs w:val="24"/>
                  </w:rPr>
                </w:pPr>
                <w:r>
                  <w:rPr>
                    <w:rFonts w:cs="Times New Roman"/>
                    <w:szCs w:val="24"/>
                  </w:rPr>
                  <w:t>Local Government</w:t>
                </w:r>
              </w:p>
            </w:tc>
          </w:sdtContent>
        </w:sdt>
      </w:tr>
      <w:tr w:rsidR="003C11B0" w:rsidTr="000F1DF9">
        <w:tc>
          <w:tcPr>
            <w:tcW w:w="2718" w:type="dxa"/>
          </w:tcPr>
          <w:p w:rsidR="003C11B0" w:rsidRPr="00BC7495" w:rsidRDefault="003C11B0" w:rsidP="000F1DF9">
            <w:pPr>
              <w:rPr>
                <w:rFonts w:cs="Times New Roman"/>
                <w:szCs w:val="24"/>
              </w:rPr>
            </w:pPr>
          </w:p>
        </w:tc>
        <w:sdt>
          <w:sdtPr>
            <w:rPr>
              <w:rFonts w:cs="Times New Roman"/>
              <w:szCs w:val="24"/>
            </w:rPr>
            <w:alias w:val="Date"/>
            <w:tag w:val="DateContentControl"/>
            <w:id w:val="1178081906"/>
            <w:lock w:val="sdtLocked"/>
            <w:placeholder>
              <w:docPart w:val="CEB75703D4CE49C0AB2FE384F8C178A4"/>
            </w:placeholder>
            <w:date w:fullDate="2023-05-17T00:00:00Z">
              <w:dateFormat w:val="M/d/yyyy"/>
              <w:lid w:val="en-US"/>
              <w:storeMappedDataAs w:val="dateTime"/>
              <w:calendar w:val="gregorian"/>
            </w:date>
          </w:sdtPr>
          <w:sdtContent>
            <w:tc>
              <w:tcPr>
                <w:tcW w:w="6858" w:type="dxa"/>
              </w:tcPr>
              <w:p w:rsidR="003C11B0" w:rsidRPr="00FF6471" w:rsidRDefault="003C11B0" w:rsidP="000F1DF9">
                <w:pPr>
                  <w:jc w:val="right"/>
                  <w:rPr>
                    <w:rFonts w:cs="Times New Roman"/>
                    <w:szCs w:val="24"/>
                  </w:rPr>
                </w:pPr>
                <w:r>
                  <w:rPr>
                    <w:rFonts w:cs="Times New Roman"/>
                    <w:szCs w:val="24"/>
                  </w:rPr>
                  <w:t>5/17/2023</w:t>
                </w:r>
              </w:p>
            </w:tc>
          </w:sdtContent>
        </w:sdt>
      </w:tr>
      <w:tr w:rsidR="003C11B0" w:rsidTr="000F1DF9">
        <w:tc>
          <w:tcPr>
            <w:tcW w:w="2718" w:type="dxa"/>
          </w:tcPr>
          <w:p w:rsidR="003C11B0" w:rsidRPr="00BC7495" w:rsidRDefault="003C11B0" w:rsidP="000F1DF9">
            <w:pPr>
              <w:rPr>
                <w:rFonts w:cs="Times New Roman"/>
                <w:szCs w:val="24"/>
              </w:rPr>
            </w:pPr>
          </w:p>
        </w:tc>
        <w:sdt>
          <w:sdtPr>
            <w:rPr>
              <w:rFonts w:cs="Times New Roman"/>
              <w:szCs w:val="24"/>
            </w:rPr>
            <w:alias w:val="BA Version"/>
            <w:tag w:val="BAVersion"/>
            <w:id w:val="-1685590809"/>
            <w:lock w:val="sdtContentLocked"/>
            <w:placeholder>
              <w:docPart w:val="7DC7AFF53E6148408D43B4430CD29D2B"/>
            </w:placeholder>
          </w:sdtPr>
          <w:sdtContent>
            <w:tc>
              <w:tcPr>
                <w:tcW w:w="6858" w:type="dxa"/>
              </w:tcPr>
              <w:p w:rsidR="003C11B0" w:rsidRPr="00FF6471" w:rsidRDefault="003C11B0" w:rsidP="000F1DF9">
                <w:pPr>
                  <w:jc w:val="right"/>
                  <w:rPr>
                    <w:rFonts w:cs="Times New Roman"/>
                    <w:szCs w:val="24"/>
                  </w:rPr>
                </w:pPr>
                <w:r>
                  <w:rPr>
                    <w:rFonts w:cs="Times New Roman"/>
                    <w:szCs w:val="24"/>
                  </w:rPr>
                  <w:t>Engrossed</w:t>
                </w:r>
              </w:p>
            </w:tc>
          </w:sdtContent>
        </w:sdt>
      </w:tr>
    </w:tbl>
    <w:p w:rsidR="003C11B0" w:rsidRPr="00FF6471" w:rsidRDefault="003C11B0" w:rsidP="000F1DF9">
      <w:pPr>
        <w:spacing w:after="0" w:line="240" w:lineRule="auto"/>
        <w:rPr>
          <w:rFonts w:cs="Times New Roman"/>
          <w:szCs w:val="24"/>
        </w:rPr>
      </w:pPr>
    </w:p>
    <w:p w:rsidR="003C11B0" w:rsidRPr="00FF6471" w:rsidRDefault="003C11B0" w:rsidP="000F1DF9">
      <w:pPr>
        <w:spacing w:after="0" w:line="240" w:lineRule="auto"/>
        <w:rPr>
          <w:rFonts w:cs="Times New Roman"/>
          <w:szCs w:val="24"/>
        </w:rPr>
      </w:pPr>
    </w:p>
    <w:p w:rsidR="003C11B0" w:rsidRPr="00FF6471" w:rsidRDefault="003C11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D614772DAA4AAEB9DAC1375F9E910F"/>
        </w:placeholder>
      </w:sdtPr>
      <w:sdtContent>
        <w:p w:rsidR="003C11B0" w:rsidRDefault="003C11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E5E74989954B13B4B4BE2561EC172A"/>
        </w:placeholder>
      </w:sdtPr>
      <w:sdtContent>
        <w:p w:rsidR="003C11B0" w:rsidRDefault="003C11B0" w:rsidP="00236CC8">
          <w:pPr>
            <w:pStyle w:val="NormalWeb"/>
            <w:spacing w:before="0" w:beforeAutospacing="0" w:after="0" w:afterAutospacing="0"/>
            <w:jc w:val="both"/>
            <w:divId w:val="1385715746"/>
            <w:rPr>
              <w:rFonts w:eastAsia="Times New Roman"/>
              <w:bCs/>
            </w:rPr>
          </w:pPr>
        </w:p>
        <w:p w:rsidR="003C11B0" w:rsidRPr="005C4E86" w:rsidRDefault="003C11B0" w:rsidP="00236CC8">
          <w:pPr>
            <w:pStyle w:val="NormalWeb"/>
            <w:spacing w:before="0" w:beforeAutospacing="0" w:after="0" w:afterAutospacing="0"/>
            <w:jc w:val="both"/>
            <w:divId w:val="1385715746"/>
          </w:pPr>
          <w:r w:rsidRPr="005C4E86">
            <w:t>The 3 B&amp;J Municipal Utility District</w:t>
          </w:r>
          <w:r>
            <w:t xml:space="preserve"> (district)</w:t>
          </w:r>
          <w:r w:rsidRPr="005C4E86">
            <w:t>, located in unincorporated Williamson County, is currently authorized to provide certain services to land located within district boundaries. There is a need to update the district's enabling legislation to revise property tax provisions, repeal certain provisions that are no longer applicable, and change the district's name. H.B. 5397 makes these updates, including changing the district's name to the Williamson County Municipal Utility District No. 51.</w:t>
          </w:r>
        </w:p>
        <w:p w:rsidR="003C11B0" w:rsidRPr="00D70925" w:rsidRDefault="003C11B0" w:rsidP="00236CC8">
          <w:pPr>
            <w:spacing w:after="0" w:line="240" w:lineRule="auto"/>
            <w:jc w:val="both"/>
            <w:rPr>
              <w:rFonts w:eastAsia="Times New Roman" w:cs="Times New Roman"/>
              <w:bCs/>
              <w:szCs w:val="24"/>
            </w:rPr>
          </w:pPr>
        </w:p>
      </w:sdtContent>
    </w:sdt>
    <w:p w:rsidR="003C11B0" w:rsidRDefault="003C11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5397 </w:t>
      </w:r>
      <w:bookmarkStart w:id="1" w:name="AmendsCurrentLaw"/>
      <w:bookmarkEnd w:id="1"/>
      <w:r>
        <w:rPr>
          <w:rFonts w:cs="Times New Roman"/>
          <w:szCs w:val="24"/>
        </w:rPr>
        <w:t>amends current law relating to the name, powers, and duties of the 3 B&amp;J Municipal Utility District.</w:t>
      </w:r>
    </w:p>
    <w:p w:rsidR="003C11B0" w:rsidRPr="005C4E86" w:rsidRDefault="003C11B0" w:rsidP="000F1DF9">
      <w:pPr>
        <w:spacing w:after="0" w:line="240" w:lineRule="auto"/>
        <w:jc w:val="both"/>
        <w:rPr>
          <w:rFonts w:eastAsia="Times New Roman" w:cs="Times New Roman"/>
          <w:szCs w:val="24"/>
        </w:rPr>
      </w:pPr>
    </w:p>
    <w:p w:rsidR="003C11B0" w:rsidRPr="005C2A78" w:rsidRDefault="003C11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186763D9B445AE944A626EB6CE86F7"/>
          </w:placeholder>
        </w:sdtPr>
        <w:sdtContent>
          <w:r>
            <w:rPr>
              <w:rFonts w:eastAsia="Times New Roman" w:cs="Times New Roman"/>
              <w:b/>
              <w:szCs w:val="24"/>
              <w:u w:val="single"/>
            </w:rPr>
            <w:t>RULEMAKING AUTHORITY</w:t>
          </w:r>
        </w:sdtContent>
      </w:sdt>
    </w:p>
    <w:p w:rsidR="003C11B0" w:rsidRPr="006529C4" w:rsidRDefault="003C11B0" w:rsidP="0030618B">
      <w:pPr>
        <w:spacing w:after="0" w:line="240" w:lineRule="auto"/>
        <w:jc w:val="both"/>
        <w:rPr>
          <w:rFonts w:cs="Times New Roman"/>
          <w:szCs w:val="24"/>
        </w:rPr>
      </w:pPr>
    </w:p>
    <w:p w:rsidR="003C11B0" w:rsidRPr="006529C4" w:rsidRDefault="003C11B0" w:rsidP="0030618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11B0" w:rsidRPr="006529C4" w:rsidRDefault="003C11B0" w:rsidP="0030618B">
      <w:pPr>
        <w:spacing w:after="0" w:line="240" w:lineRule="auto"/>
        <w:jc w:val="both"/>
        <w:rPr>
          <w:rFonts w:cs="Times New Roman"/>
          <w:szCs w:val="24"/>
        </w:rPr>
      </w:pPr>
    </w:p>
    <w:p w:rsidR="003C11B0" w:rsidRPr="005C2A78" w:rsidRDefault="003C11B0" w:rsidP="0030618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B5C419641A42D89F92EE6345359158"/>
          </w:placeholder>
        </w:sdtPr>
        <w:sdtContent>
          <w:r>
            <w:rPr>
              <w:rFonts w:eastAsia="Times New Roman" w:cs="Times New Roman"/>
              <w:b/>
              <w:szCs w:val="24"/>
              <w:u w:val="single"/>
            </w:rPr>
            <w:t>SECTION BY SECTION ANALYSIS</w:t>
          </w:r>
        </w:sdtContent>
      </w:sdt>
    </w:p>
    <w:p w:rsidR="003C11B0" w:rsidRPr="005C2A78" w:rsidRDefault="003C11B0" w:rsidP="007E00E6">
      <w:pPr>
        <w:spacing w:after="0" w:line="240" w:lineRule="auto"/>
        <w:jc w:val="both"/>
        <w:rPr>
          <w:rFonts w:eastAsia="Times New Roman" w:cs="Times New Roman"/>
          <w:szCs w:val="24"/>
        </w:rPr>
      </w:pPr>
    </w:p>
    <w:p w:rsidR="003C11B0" w:rsidRDefault="003C11B0" w:rsidP="007E00E6">
      <w:pPr>
        <w:pStyle w:val="NoSpacing"/>
        <w:jc w:val="both"/>
        <w:rPr>
          <w:rFonts w:eastAsia="Times New Roman"/>
        </w:rPr>
      </w:pPr>
      <w:r>
        <w:rPr>
          <w:rFonts w:eastAsia="Times New Roman"/>
        </w:rPr>
        <w:t>SECTION 1. Amends the heading to Chapter 8221, Special District Local Laws Code, to read as follows:</w:t>
      </w:r>
    </w:p>
    <w:p w:rsidR="003C11B0" w:rsidRDefault="003C11B0" w:rsidP="007E00E6">
      <w:pPr>
        <w:pStyle w:val="NoSpacing"/>
        <w:jc w:val="both"/>
        <w:rPr>
          <w:rFonts w:eastAsia="Times New Roman"/>
        </w:rPr>
      </w:pPr>
    </w:p>
    <w:p w:rsidR="003C11B0" w:rsidRDefault="003C11B0" w:rsidP="007E00E6">
      <w:pPr>
        <w:pStyle w:val="NoSpacing"/>
        <w:jc w:val="center"/>
        <w:rPr>
          <w:rFonts w:eastAsia="Times New Roman"/>
        </w:rPr>
      </w:pPr>
      <w:r>
        <w:rPr>
          <w:rFonts w:eastAsia="Times New Roman"/>
        </w:rPr>
        <w:t>CHAPTER 8221. WILLIAMSON COUNTY MUNICIPAL UTILITY DISTRICT NO. 51</w:t>
      </w:r>
    </w:p>
    <w:p w:rsidR="003C11B0" w:rsidRDefault="003C11B0" w:rsidP="007E00E6">
      <w:pPr>
        <w:pStyle w:val="NoSpacing"/>
        <w:jc w:val="both"/>
        <w:rPr>
          <w:rFonts w:eastAsia="Times New Roman"/>
        </w:rPr>
      </w:pPr>
    </w:p>
    <w:p w:rsidR="003C11B0" w:rsidRDefault="003C11B0" w:rsidP="007E00E6">
      <w:pPr>
        <w:pStyle w:val="NoSpacing"/>
        <w:jc w:val="both"/>
        <w:rPr>
          <w:rFonts w:eastAsia="Times New Roman"/>
        </w:rPr>
      </w:pPr>
      <w:r>
        <w:rPr>
          <w:rFonts w:eastAsia="Times New Roman"/>
        </w:rPr>
        <w:t>SECTION 2. Amends Section 8221.001(3), Special District Local Laws Code, to redefine "district."</w:t>
      </w:r>
    </w:p>
    <w:p w:rsidR="003C11B0" w:rsidRDefault="003C11B0" w:rsidP="007E00E6">
      <w:pPr>
        <w:pStyle w:val="NoSpacing"/>
        <w:jc w:val="both"/>
        <w:rPr>
          <w:rFonts w:eastAsia="Times New Roman"/>
        </w:rPr>
      </w:pPr>
    </w:p>
    <w:p w:rsidR="003C11B0" w:rsidRDefault="003C11B0" w:rsidP="007E00E6">
      <w:pPr>
        <w:pStyle w:val="NoSpacing"/>
        <w:jc w:val="both"/>
        <w:rPr>
          <w:rFonts w:eastAsia="Times New Roman"/>
        </w:rPr>
      </w:pPr>
      <w:r>
        <w:rPr>
          <w:rFonts w:eastAsia="Times New Roman"/>
        </w:rPr>
        <w:t>SECTION 3. Amends Section 8221.202, Special District Local Laws Code, as follows:</w:t>
      </w:r>
    </w:p>
    <w:p w:rsidR="003C11B0" w:rsidRDefault="003C11B0" w:rsidP="007E00E6">
      <w:pPr>
        <w:pStyle w:val="NoSpacing"/>
        <w:jc w:val="both"/>
        <w:rPr>
          <w:rFonts w:eastAsia="Times New Roman"/>
        </w:rPr>
      </w:pPr>
    </w:p>
    <w:p w:rsidR="003C11B0" w:rsidRDefault="003C11B0" w:rsidP="007E00E6">
      <w:pPr>
        <w:pStyle w:val="NoSpacing"/>
        <w:ind w:left="720"/>
        <w:jc w:val="both"/>
        <w:rPr>
          <w:rFonts w:eastAsia="Times New Roman"/>
        </w:rPr>
      </w:pPr>
      <w:r>
        <w:rPr>
          <w:rFonts w:eastAsia="Times New Roman"/>
        </w:rPr>
        <w:t xml:space="preserve">Sec. 8221.202. TAXES FOR BONDS AND OTHER OBLIGATIONS. Requires the board of directors of the Williamson County Municipal Utility District No. 51 (board) to provide for the annual imposition of a continuing direct annual ad valorem tax, without limit to the rate or amount of the tax while all or part of the bonds are outstanding as provided by Sections 54.601 (Tax for Levy Bonds) and 54.602 (Establishment of Tax Rate in Each Year), Water Code, at the time bonds or other obligations payable wholly or partly from ad valorem taxes are issued. </w:t>
      </w:r>
    </w:p>
    <w:p w:rsidR="003C11B0" w:rsidRDefault="003C11B0" w:rsidP="007E00E6">
      <w:pPr>
        <w:pStyle w:val="NoSpacing"/>
        <w:ind w:left="720"/>
        <w:jc w:val="both"/>
        <w:rPr>
          <w:rFonts w:eastAsia="Times New Roman"/>
        </w:rPr>
      </w:pPr>
    </w:p>
    <w:p w:rsidR="003C11B0" w:rsidRDefault="003C11B0" w:rsidP="007E00E6">
      <w:pPr>
        <w:pStyle w:val="NoSpacing"/>
        <w:ind w:left="720"/>
        <w:jc w:val="both"/>
        <w:rPr>
          <w:rFonts w:eastAsia="Times New Roman"/>
        </w:rPr>
      </w:pPr>
      <w:r>
        <w:rPr>
          <w:rFonts w:eastAsia="Times New Roman"/>
        </w:rPr>
        <w:t>Deletes existing text requiring the board to impose a continuing direct annual ad valorem tax, at a rate not to exceed the rate approved at an election held under Section 8221.151 (Elections Regarding Taxes or Bonds), for each year that all or part of the bonds are outstanding; and requiring the district to annually impose an ad valorem tax on all taxable property in the district in an amount sufficient to pay the interest on the bonds or other obligations as the interest becomes due, create a sinking fund for the payment of the principal of the bonds or other obligations when due or the redemption price at any earlier required redemption date, and pay the expense of imposing the taxes.</w:t>
      </w:r>
    </w:p>
    <w:p w:rsidR="003C11B0" w:rsidRDefault="003C11B0" w:rsidP="007E00E6">
      <w:pPr>
        <w:pStyle w:val="NoSpacing"/>
        <w:jc w:val="both"/>
        <w:rPr>
          <w:rFonts w:eastAsia="Times New Roman"/>
        </w:rPr>
      </w:pPr>
    </w:p>
    <w:p w:rsidR="003C11B0" w:rsidRPr="007E00E6" w:rsidRDefault="003C11B0" w:rsidP="007E00E6">
      <w:pPr>
        <w:pStyle w:val="NoSpacing"/>
        <w:jc w:val="both"/>
        <w:rPr>
          <w:rFonts w:eastAsia="Times New Roman"/>
        </w:rPr>
      </w:pPr>
      <w:r w:rsidRPr="007E00E6">
        <w:rPr>
          <w:rFonts w:eastAsia="Times New Roman"/>
        </w:rPr>
        <w:t xml:space="preserve">SECTION 4. Repealers: Sections 8221.003(b) (relating to providing that if the creation of the district is not confirmed at a confirmation election before September 1, 2011, </w:t>
      </w:r>
      <w:r w:rsidRPr="007E00E6">
        <w:rPr>
          <w:rFonts w:cs="Times New Roman"/>
          <w:szCs w:val="24"/>
          <w:shd w:val="clear" w:color="auto" w:fill="FFFFFF"/>
        </w:rPr>
        <w:t> the district is dissolved September 1, 2011, and Chapter 8221 expires September 1, 2014</w:t>
      </w:r>
      <w:r w:rsidRPr="007E00E6">
        <w:rPr>
          <w:rFonts w:eastAsia="Times New Roman"/>
        </w:rPr>
        <w:t xml:space="preserve">) and 8221.105 (Wastewater Treatment Facility Design Approval), Special District Local Laws Code. </w:t>
      </w:r>
    </w:p>
    <w:p w:rsidR="003C11B0" w:rsidRPr="007E00E6" w:rsidRDefault="003C11B0" w:rsidP="007E00E6">
      <w:pPr>
        <w:pStyle w:val="NoSpacing"/>
        <w:jc w:val="both"/>
        <w:rPr>
          <w:rFonts w:eastAsia="Times New Roman"/>
        </w:rPr>
      </w:pPr>
    </w:p>
    <w:p w:rsidR="003C11B0" w:rsidRDefault="003C11B0" w:rsidP="007E00E6">
      <w:pPr>
        <w:pStyle w:val="NoSpacing"/>
        <w:ind w:left="720"/>
        <w:jc w:val="both"/>
        <w:rPr>
          <w:rFonts w:eastAsia="Times New Roman"/>
        </w:rPr>
      </w:pPr>
      <w:r w:rsidRPr="0030618B">
        <w:rPr>
          <w:rFonts w:eastAsia="Times New Roman"/>
        </w:rPr>
        <w:t>Repealers: Sections 8221.00</w:t>
      </w:r>
      <w:r>
        <w:rPr>
          <w:rFonts w:eastAsia="Times New Roman"/>
        </w:rPr>
        <w:t xml:space="preserve">6 (Wastewater Service Providers) </w:t>
      </w:r>
      <w:r w:rsidRPr="0030618B">
        <w:rPr>
          <w:rFonts w:eastAsia="Times New Roman"/>
        </w:rPr>
        <w:t>and 8221.10</w:t>
      </w:r>
      <w:r>
        <w:rPr>
          <w:rFonts w:eastAsia="Times New Roman"/>
        </w:rPr>
        <w:t xml:space="preserve">7 </w:t>
      </w:r>
      <w:r w:rsidRPr="0030618B">
        <w:rPr>
          <w:rFonts w:eastAsia="Times New Roman"/>
        </w:rPr>
        <w:t>(</w:t>
      </w:r>
      <w:r>
        <w:rPr>
          <w:rFonts w:eastAsia="Times New Roman"/>
        </w:rPr>
        <w:t>Compliance With February 2005 Agreement</w:t>
      </w:r>
      <w:r w:rsidRPr="0030618B">
        <w:rPr>
          <w:rFonts w:eastAsia="Times New Roman"/>
        </w:rPr>
        <w:t>), Special District Local Laws Code.</w:t>
      </w:r>
    </w:p>
    <w:p w:rsidR="003C11B0" w:rsidRDefault="003C11B0" w:rsidP="007E00E6">
      <w:pPr>
        <w:pStyle w:val="NoSpacing"/>
        <w:ind w:left="720"/>
        <w:jc w:val="both"/>
        <w:rPr>
          <w:rFonts w:eastAsia="Times New Roman"/>
        </w:rPr>
      </w:pPr>
    </w:p>
    <w:p w:rsidR="003C11B0" w:rsidRDefault="003C11B0" w:rsidP="007E00E6">
      <w:pPr>
        <w:pStyle w:val="NoSpacing"/>
        <w:ind w:left="720"/>
        <w:jc w:val="both"/>
        <w:rPr>
          <w:rFonts w:eastAsia="Times New Roman"/>
        </w:rPr>
      </w:pPr>
      <w:r w:rsidRPr="0030618B">
        <w:rPr>
          <w:rFonts w:eastAsia="Times New Roman"/>
        </w:rPr>
        <w:t>Repealer: Section 8221.00</w:t>
      </w:r>
      <w:r>
        <w:rPr>
          <w:rFonts w:eastAsia="Times New Roman"/>
        </w:rPr>
        <w:t xml:space="preserve">8 (Street Repair and Maintenance), </w:t>
      </w:r>
      <w:r w:rsidRPr="0030618B">
        <w:rPr>
          <w:rFonts w:eastAsia="Times New Roman"/>
        </w:rPr>
        <w:t>Special District Local Laws Code.</w:t>
      </w:r>
    </w:p>
    <w:p w:rsidR="003C11B0" w:rsidRDefault="003C11B0" w:rsidP="007E00E6">
      <w:pPr>
        <w:pStyle w:val="NoSpacing"/>
        <w:jc w:val="both"/>
        <w:rPr>
          <w:rFonts w:eastAsia="Times New Roman"/>
        </w:rPr>
      </w:pPr>
    </w:p>
    <w:p w:rsidR="003C11B0" w:rsidRDefault="003C11B0" w:rsidP="007E00E6">
      <w:pPr>
        <w:pStyle w:val="NoSpacing"/>
        <w:jc w:val="both"/>
      </w:pPr>
      <w:r>
        <w:rPr>
          <w:rFonts w:eastAsia="Times New Roman"/>
        </w:rPr>
        <w:t xml:space="preserve">SECTION 5. Provides that the </w:t>
      </w:r>
      <w:r>
        <w:t>district retains all the rights, powers, privileges, authority, duties, and functions that it had before the effective date of this Act.</w:t>
      </w:r>
    </w:p>
    <w:p w:rsidR="003C11B0" w:rsidRDefault="003C11B0" w:rsidP="007E00E6">
      <w:pPr>
        <w:pStyle w:val="NoSpacing"/>
        <w:jc w:val="both"/>
      </w:pPr>
    </w:p>
    <w:p w:rsidR="003C11B0" w:rsidRDefault="003C11B0" w:rsidP="007E00E6">
      <w:pPr>
        <w:pStyle w:val="NoSpacing"/>
        <w:jc w:val="both"/>
      </w:pPr>
      <w:r>
        <w:t>SECTION 6. (a)  Provides that the legislature validates and confirms all governmental acts and proceedings of the district that were taken before the effective date of this Act.</w:t>
      </w:r>
    </w:p>
    <w:p w:rsidR="003C11B0" w:rsidRDefault="003C11B0" w:rsidP="007E00E6">
      <w:pPr>
        <w:pStyle w:val="NoSpacing"/>
        <w:jc w:val="both"/>
      </w:pPr>
    </w:p>
    <w:p w:rsidR="003C11B0" w:rsidRPr="0030618B" w:rsidRDefault="003C11B0" w:rsidP="007E00E6">
      <w:pPr>
        <w:pStyle w:val="NoSpacing"/>
        <w:ind w:left="720"/>
        <w:jc w:val="both"/>
        <w:rPr>
          <w:rFonts w:eastAsia="Times New Roman"/>
        </w:rPr>
      </w:pPr>
      <w:r w:rsidRPr="0030618B">
        <w:rPr>
          <w:rFonts w:eastAsia="Times New Roman"/>
        </w:rPr>
        <w:t xml:space="preserve">(b)  </w:t>
      </w:r>
      <w:r>
        <w:rPr>
          <w:rFonts w:eastAsia="Times New Roman"/>
        </w:rPr>
        <w:t>Provides that t</w:t>
      </w:r>
      <w:r w:rsidRPr="0030618B">
        <w:rPr>
          <w:rFonts w:eastAsia="Times New Roman"/>
        </w:rPr>
        <w:t>he legislature validates and confirms all governmental acts and proceedings relating to the creation and the consent to the creation of the Williamson County Municipal Utility District No. 51.</w:t>
      </w:r>
    </w:p>
    <w:p w:rsidR="003C11B0" w:rsidRDefault="003C11B0" w:rsidP="007E00E6">
      <w:pPr>
        <w:pStyle w:val="NoSpacing"/>
        <w:ind w:left="720"/>
        <w:jc w:val="both"/>
        <w:rPr>
          <w:rFonts w:eastAsia="Times New Roman"/>
        </w:rPr>
      </w:pPr>
    </w:p>
    <w:p w:rsidR="003C11B0" w:rsidRDefault="003C11B0" w:rsidP="007E00E6">
      <w:pPr>
        <w:pStyle w:val="NoSpacing"/>
        <w:ind w:left="720"/>
        <w:jc w:val="both"/>
        <w:rPr>
          <w:rFonts w:eastAsia="Times New Roman"/>
        </w:rPr>
      </w:pPr>
      <w:r w:rsidRPr="0030618B">
        <w:rPr>
          <w:rFonts w:eastAsia="Times New Roman"/>
        </w:rPr>
        <w:t xml:space="preserve">(c)  </w:t>
      </w:r>
      <w:r>
        <w:rPr>
          <w:rFonts w:eastAsia="Times New Roman"/>
        </w:rPr>
        <w:t>Provides that t</w:t>
      </w:r>
      <w:r w:rsidRPr="0030618B">
        <w:rPr>
          <w:rFonts w:eastAsia="Times New Roman"/>
        </w:rPr>
        <w:t>his section does not apply to any matter that on the effective date of this Act:</w:t>
      </w:r>
    </w:p>
    <w:p w:rsidR="003C11B0" w:rsidRDefault="003C11B0" w:rsidP="007E00E6">
      <w:pPr>
        <w:pStyle w:val="NoSpacing"/>
        <w:ind w:left="720"/>
        <w:jc w:val="both"/>
        <w:rPr>
          <w:rFonts w:eastAsia="Times New Roman"/>
        </w:rPr>
      </w:pPr>
    </w:p>
    <w:p w:rsidR="003C11B0" w:rsidRPr="0030618B" w:rsidRDefault="003C11B0" w:rsidP="007E00E6">
      <w:pPr>
        <w:pStyle w:val="NoSpacing"/>
        <w:ind w:left="1440"/>
        <w:jc w:val="both"/>
        <w:rPr>
          <w:rFonts w:eastAsia="Times New Roman"/>
        </w:rPr>
      </w:pPr>
      <w:r w:rsidRPr="0030618B">
        <w:rPr>
          <w:rFonts w:eastAsia="Times New Roman"/>
        </w:rPr>
        <w:t>(1)  is involved in litigation if the litigation ultimately results in the matter being held invalid by a final court judgment; or</w:t>
      </w:r>
    </w:p>
    <w:p w:rsidR="003C11B0" w:rsidRDefault="003C11B0" w:rsidP="007E00E6">
      <w:pPr>
        <w:pStyle w:val="NoSpacing"/>
        <w:ind w:left="1440"/>
        <w:jc w:val="both"/>
        <w:rPr>
          <w:rFonts w:eastAsia="Times New Roman"/>
        </w:rPr>
      </w:pPr>
    </w:p>
    <w:p w:rsidR="003C11B0" w:rsidRDefault="003C11B0" w:rsidP="007E00E6">
      <w:pPr>
        <w:pStyle w:val="NoSpacing"/>
        <w:tabs>
          <w:tab w:val="left" w:pos="7284"/>
        </w:tabs>
        <w:ind w:left="1440"/>
        <w:jc w:val="both"/>
        <w:rPr>
          <w:rFonts w:eastAsia="Times New Roman"/>
        </w:rPr>
      </w:pPr>
      <w:r w:rsidRPr="0030618B">
        <w:rPr>
          <w:rFonts w:eastAsia="Times New Roman"/>
        </w:rPr>
        <w:t>(2)  has been held invalid by a final court judgment.</w:t>
      </w:r>
      <w:r>
        <w:rPr>
          <w:rFonts w:eastAsia="Times New Roman"/>
        </w:rPr>
        <w:tab/>
      </w:r>
    </w:p>
    <w:p w:rsidR="003C11B0" w:rsidRDefault="003C11B0" w:rsidP="007E00E6">
      <w:pPr>
        <w:pStyle w:val="NoSpacing"/>
        <w:tabs>
          <w:tab w:val="left" w:pos="7284"/>
        </w:tabs>
        <w:ind w:left="1440"/>
        <w:jc w:val="both"/>
        <w:rPr>
          <w:rFonts w:eastAsia="Times New Roman"/>
        </w:rPr>
      </w:pPr>
    </w:p>
    <w:p w:rsidR="003C11B0" w:rsidRDefault="003C11B0" w:rsidP="007E00E6">
      <w:pPr>
        <w:pStyle w:val="NoSpacing"/>
        <w:tabs>
          <w:tab w:val="left" w:pos="7284"/>
        </w:tabs>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7</w:t>
      </w:r>
      <w:r w:rsidRPr="005C2A78">
        <w:rPr>
          <w:rFonts w:eastAsia="Times New Roman" w:cs="Times New Roman"/>
          <w:szCs w:val="24"/>
        </w:rPr>
        <w:t xml:space="preserve">.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3C11B0" w:rsidRDefault="003C11B0" w:rsidP="007E00E6">
      <w:pPr>
        <w:pStyle w:val="NoSpacing"/>
        <w:tabs>
          <w:tab w:val="left" w:pos="7284"/>
        </w:tabs>
        <w:jc w:val="both"/>
        <w:rPr>
          <w:rFonts w:eastAsia="Times New Roman" w:cs="Times New Roman"/>
          <w:szCs w:val="24"/>
        </w:rPr>
      </w:pPr>
    </w:p>
    <w:p w:rsidR="003C11B0" w:rsidRDefault="003C11B0" w:rsidP="007E00E6">
      <w:pPr>
        <w:pStyle w:val="NoSpacing"/>
        <w:tabs>
          <w:tab w:val="left" w:pos="7284"/>
        </w:tabs>
        <w:jc w:val="both"/>
        <w:rPr>
          <w:rFonts w:eastAsia="Times New Roman"/>
        </w:rPr>
      </w:pPr>
      <w:r>
        <w:rPr>
          <w:rFonts w:eastAsia="Times New Roman" w:cs="Times New Roman"/>
          <w:szCs w:val="24"/>
        </w:rPr>
        <w:t xml:space="preserve">SECTION 8. Effective date: upon passage or September 1, 2023. </w:t>
      </w:r>
    </w:p>
    <w:p w:rsidR="003C11B0" w:rsidRDefault="003C11B0" w:rsidP="007E00E6">
      <w:pPr>
        <w:pStyle w:val="NoSpacing"/>
        <w:rPr>
          <w:rFonts w:eastAsia="Times New Roman"/>
        </w:rPr>
      </w:pPr>
    </w:p>
    <w:p w:rsidR="003C11B0" w:rsidRDefault="003C11B0" w:rsidP="007E00E6">
      <w:pPr>
        <w:pStyle w:val="NoSpacing"/>
        <w:rPr>
          <w:rFonts w:eastAsia="Times New Roman"/>
        </w:rPr>
      </w:pPr>
    </w:p>
    <w:p w:rsidR="003C11B0" w:rsidRDefault="003C11B0" w:rsidP="007E00E6">
      <w:pPr>
        <w:pStyle w:val="NoSpacing"/>
        <w:rPr>
          <w:rFonts w:eastAsia="Times New Roman"/>
        </w:rPr>
      </w:pPr>
    </w:p>
    <w:p w:rsidR="003C11B0" w:rsidRPr="005C4E86" w:rsidRDefault="003C11B0" w:rsidP="007E00E6">
      <w:pPr>
        <w:pStyle w:val="NoSpacing"/>
        <w:jc w:val="both"/>
      </w:pPr>
    </w:p>
    <w:p w:rsidR="003C11B0" w:rsidRPr="005C4E86" w:rsidRDefault="003C11B0" w:rsidP="007E00E6">
      <w:pPr>
        <w:pStyle w:val="NoSpacing"/>
        <w:ind w:left="720"/>
      </w:pPr>
    </w:p>
    <w:p w:rsidR="003C11B0" w:rsidRPr="00C8671F" w:rsidRDefault="003C11B0" w:rsidP="005C4E86">
      <w:pPr>
        <w:spacing w:after="0" w:line="240" w:lineRule="auto"/>
        <w:jc w:val="both"/>
        <w:rPr>
          <w:rFonts w:eastAsia="Times New Roman" w:cs="Times New Roman"/>
          <w:szCs w:val="24"/>
        </w:rPr>
      </w:pPr>
    </w:p>
    <w:sectPr w:rsidR="003C11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41F" w:rsidRDefault="00D5541F" w:rsidP="000F1DF9">
      <w:pPr>
        <w:spacing w:after="0" w:line="240" w:lineRule="auto"/>
      </w:pPr>
      <w:r>
        <w:separator/>
      </w:r>
    </w:p>
  </w:endnote>
  <w:endnote w:type="continuationSeparator" w:id="0">
    <w:p w:rsidR="00D5541F" w:rsidRDefault="00D554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54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11B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11B0">
                <w:rPr>
                  <w:sz w:val="20"/>
                  <w:szCs w:val="20"/>
                </w:rPr>
                <w:t>H.B. 5397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11B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54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41F" w:rsidRDefault="00D5541F" w:rsidP="000F1DF9">
      <w:pPr>
        <w:spacing w:after="0" w:line="240" w:lineRule="auto"/>
      </w:pPr>
      <w:r>
        <w:separator/>
      </w:r>
    </w:p>
  </w:footnote>
  <w:footnote w:type="continuationSeparator" w:id="0">
    <w:p w:rsidR="00D5541F" w:rsidRDefault="00D5541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11B0"/>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541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AE0F"/>
  <w15:docId w15:val="{06D1F685-152A-4A7A-B7F6-FE0D551F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C11B0"/>
    <w:pPr>
      <w:spacing w:before="100" w:beforeAutospacing="1" w:after="100" w:afterAutospacing="1" w:line="240" w:lineRule="auto"/>
    </w:pPr>
    <w:rPr>
      <w:rFonts w:cs="Times New Roman"/>
      <w:szCs w:val="24"/>
    </w:rPr>
  </w:style>
  <w:style w:type="paragraph" w:styleId="NoSpacing">
    <w:name w:val="No Spacing"/>
    <w:uiPriority w:val="1"/>
    <w:qFormat/>
    <w:rsid w:val="003C11B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DD84D76A694BBFB77363157CA6B8F0"/>
        <w:category>
          <w:name w:val="General"/>
          <w:gallery w:val="placeholder"/>
        </w:category>
        <w:types>
          <w:type w:val="bbPlcHdr"/>
        </w:types>
        <w:behaviors>
          <w:behavior w:val="content"/>
        </w:behaviors>
        <w:guid w:val="{9F945D78-77CD-4F48-93C8-4187F8AAEF4C}"/>
      </w:docPartPr>
      <w:docPartBody>
        <w:p w:rsidR="00000000" w:rsidRDefault="00D222C8"/>
      </w:docPartBody>
    </w:docPart>
    <w:docPart>
      <w:docPartPr>
        <w:name w:val="4AE76F5DA22140B3BCD1AB3BBF33649E"/>
        <w:category>
          <w:name w:val="General"/>
          <w:gallery w:val="placeholder"/>
        </w:category>
        <w:types>
          <w:type w:val="bbPlcHdr"/>
        </w:types>
        <w:behaviors>
          <w:behavior w:val="content"/>
        </w:behaviors>
        <w:guid w:val="{07D4BB9E-EACB-436F-BFA6-D38EFE04E1CA}"/>
      </w:docPartPr>
      <w:docPartBody>
        <w:p w:rsidR="00000000" w:rsidRDefault="00D222C8"/>
      </w:docPartBody>
    </w:docPart>
    <w:docPart>
      <w:docPartPr>
        <w:name w:val="B6E059B571E841B59FEEB82D23FDE949"/>
        <w:category>
          <w:name w:val="General"/>
          <w:gallery w:val="placeholder"/>
        </w:category>
        <w:types>
          <w:type w:val="bbPlcHdr"/>
        </w:types>
        <w:behaviors>
          <w:behavior w:val="content"/>
        </w:behaviors>
        <w:guid w:val="{00A5F65A-E92D-4F0B-BF5A-B979E584B1C8}"/>
      </w:docPartPr>
      <w:docPartBody>
        <w:p w:rsidR="00000000" w:rsidRDefault="00D222C8"/>
      </w:docPartBody>
    </w:docPart>
    <w:docPart>
      <w:docPartPr>
        <w:name w:val="B1FF439DADA84311A79F52F2BA993F8A"/>
        <w:category>
          <w:name w:val="General"/>
          <w:gallery w:val="placeholder"/>
        </w:category>
        <w:types>
          <w:type w:val="bbPlcHdr"/>
        </w:types>
        <w:behaviors>
          <w:behavior w:val="content"/>
        </w:behaviors>
        <w:guid w:val="{39FCF96B-0BF6-4174-A0D0-B9A5A5EAE860}"/>
      </w:docPartPr>
      <w:docPartBody>
        <w:p w:rsidR="00000000" w:rsidRDefault="00D222C8"/>
      </w:docPartBody>
    </w:docPart>
    <w:docPart>
      <w:docPartPr>
        <w:name w:val="BD49FB82076D46AFAA41EE39BAEB3597"/>
        <w:category>
          <w:name w:val="General"/>
          <w:gallery w:val="placeholder"/>
        </w:category>
        <w:types>
          <w:type w:val="bbPlcHdr"/>
        </w:types>
        <w:behaviors>
          <w:behavior w:val="content"/>
        </w:behaviors>
        <w:guid w:val="{00C2CD2B-80BC-486A-BE2D-FEE5A6A8C61F}"/>
      </w:docPartPr>
      <w:docPartBody>
        <w:p w:rsidR="00000000" w:rsidRDefault="00D222C8"/>
      </w:docPartBody>
    </w:docPart>
    <w:docPart>
      <w:docPartPr>
        <w:name w:val="5BE1233685B444199A0A99883EDD1088"/>
        <w:category>
          <w:name w:val="General"/>
          <w:gallery w:val="placeholder"/>
        </w:category>
        <w:types>
          <w:type w:val="bbPlcHdr"/>
        </w:types>
        <w:behaviors>
          <w:behavior w:val="content"/>
        </w:behaviors>
        <w:guid w:val="{BF6D1268-898B-4A3B-88BC-C0227F4D11B4}"/>
      </w:docPartPr>
      <w:docPartBody>
        <w:p w:rsidR="00000000" w:rsidRDefault="00D222C8"/>
      </w:docPartBody>
    </w:docPart>
    <w:docPart>
      <w:docPartPr>
        <w:name w:val="90D5F12992A64306ADF506BC688EB5A3"/>
        <w:category>
          <w:name w:val="General"/>
          <w:gallery w:val="placeholder"/>
        </w:category>
        <w:types>
          <w:type w:val="bbPlcHdr"/>
        </w:types>
        <w:behaviors>
          <w:behavior w:val="content"/>
        </w:behaviors>
        <w:guid w:val="{215271DF-6638-4278-9FD2-4549D2F9E4F5}"/>
      </w:docPartPr>
      <w:docPartBody>
        <w:p w:rsidR="00000000" w:rsidRDefault="00D222C8"/>
      </w:docPartBody>
    </w:docPart>
    <w:docPart>
      <w:docPartPr>
        <w:name w:val="C697EAE7789B4CA5AE7C4A9C08B08A05"/>
        <w:category>
          <w:name w:val="General"/>
          <w:gallery w:val="placeholder"/>
        </w:category>
        <w:types>
          <w:type w:val="bbPlcHdr"/>
        </w:types>
        <w:behaviors>
          <w:behavior w:val="content"/>
        </w:behaviors>
        <w:guid w:val="{4AB46619-494D-41D5-B979-B9DEBBF8CB36}"/>
      </w:docPartPr>
      <w:docPartBody>
        <w:p w:rsidR="00000000" w:rsidRDefault="00D222C8"/>
      </w:docPartBody>
    </w:docPart>
    <w:docPart>
      <w:docPartPr>
        <w:name w:val="74D7237E98F142E9B7DC651964EA938D"/>
        <w:category>
          <w:name w:val="General"/>
          <w:gallery w:val="placeholder"/>
        </w:category>
        <w:types>
          <w:type w:val="bbPlcHdr"/>
        </w:types>
        <w:behaviors>
          <w:behavior w:val="content"/>
        </w:behaviors>
        <w:guid w:val="{05D6A1E3-1BD7-4E1A-BCFF-9A8713D9EA43}"/>
      </w:docPartPr>
      <w:docPartBody>
        <w:p w:rsidR="00000000" w:rsidRDefault="00D222C8"/>
      </w:docPartBody>
    </w:docPart>
    <w:docPart>
      <w:docPartPr>
        <w:name w:val="CEB75703D4CE49C0AB2FE384F8C178A4"/>
        <w:category>
          <w:name w:val="General"/>
          <w:gallery w:val="placeholder"/>
        </w:category>
        <w:types>
          <w:type w:val="bbPlcHdr"/>
        </w:types>
        <w:behaviors>
          <w:behavior w:val="content"/>
        </w:behaviors>
        <w:guid w:val="{64DEF953-70EF-4AA2-A259-73EE7A1B1C51}"/>
      </w:docPartPr>
      <w:docPartBody>
        <w:p w:rsidR="00000000" w:rsidRDefault="00B151E9" w:rsidP="00B151E9">
          <w:pPr>
            <w:pStyle w:val="CEB75703D4CE49C0AB2FE384F8C178A4"/>
          </w:pPr>
          <w:r w:rsidRPr="00A30DD1">
            <w:rPr>
              <w:rStyle w:val="PlaceholderText"/>
            </w:rPr>
            <w:t>Click here to enter a date.</w:t>
          </w:r>
        </w:p>
      </w:docPartBody>
    </w:docPart>
    <w:docPart>
      <w:docPartPr>
        <w:name w:val="7DC7AFF53E6148408D43B4430CD29D2B"/>
        <w:category>
          <w:name w:val="General"/>
          <w:gallery w:val="placeholder"/>
        </w:category>
        <w:types>
          <w:type w:val="bbPlcHdr"/>
        </w:types>
        <w:behaviors>
          <w:behavior w:val="content"/>
        </w:behaviors>
        <w:guid w:val="{4C8FB25A-791A-464B-822E-37652021DCC2}"/>
      </w:docPartPr>
      <w:docPartBody>
        <w:p w:rsidR="00000000" w:rsidRDefault="00D222C8"/>
      </w:docPartBody>
    </w:docPart>
    <w:docPart>
      <w:docPartPr>
        <w:name w:val="42D614772DAA4AAEB9DAC1375F9E910F"/>
        <w:category>
          <w:name w:val="General"/>
          <w:gallery w:val="placeholder"/>
        </w:category>
        <w:types>
          <w:type w:val="bbPlcHdr"/>
        </w:types>
        <w:behaviors>
          <w:behavior w:val="content"/>
        </w:behaviors>
        <w:guid w:val="{8401D5D5-454F-433F-936A-4D6C41149979}"/>
      </w:docPartPr>
      <w:docPartBody>
        <w:p w:rsidR="00000000" w:rsidRDefault="00D222C8"/>
      </w:docPartBody>
    </w:docPart>
    <w:docPart>
      <w:docPartPr>
        <w:name w:val="6AE5E74989954B13B4B4BE2561EC172A"/>
        <w:category>
          <w:name w:val="General"/>
          <w:gallery w:val="placeholder"/>
        </w:category>
        <w:types>
          <w:type w:val="bbPlcHdr"/>
        </w:types>
        <w:behaviors>
          <w:behavior w:val="content"/>
        </w:behaviors>
        <w:guid w:val="{5DC7DF32-D4BB-4B2A-B1FA-C88358F43F2E}"/>
      </w:docPartPr>
      <w:docPartBody>
        <w:p w:rsidR="00000000" w:rsidRDefault="00B151E9" w:rsidP="00B151E9">
          <w:pPr>
            <w:pStyle w:val="6AE5E74989954B13B4B4BE2561EC172A"/>
          </w:pPr>
          <w:r>
            <w:rPr>
              <w:rFonts w:eastAsia="Times New Roman" w:cs="Times New Roman"/>
              <w:bCs/>
              <w:szCs w:val="24"/>
            </w:rPr>
            <w:t xml:space="preserve"> </w:t>
          </w:r>
        </w:p>
      </w:docPartBody>
    </w:docPart>
    <w:docPart>
      <w:docPartPr>
        <w:name w:val="BB186763D9B445AE944A626EB6CE86F7"/>
        <w:category>
          <w:name w:val="General"/>
          <w:gallery w:val="placeholder"/>
        </w:category>
        <w:types>
          <w:type w:val="bbPlcHdr"/>
        </w:types>
        <w:behaviors>
          <w:behavior w:val="content"/>
        </w:behaviors>
        <w:guid w:val="{E0DAC914-D33C-41FA-AA5A-AB398F772281}"/>
      </w:docPartPr>
      <w:docPartBody>
        <w:p w:rsidR="00000000" w:rsidRDefault="00D222C8"/>
      </w:docPartBody>
    </w:docPart>
    <w:docPart>
      <w:docPartPr>
        <w:name w:val="91B5C419641A42D89F92EE6345359158"/>
        <w:category>
          <w:name w:val="General"/>
          <w:gallery w:val="placeholder"/>
        </w:category>
        <w:types>
          <w:type w:val="bbPlcHdr"/>
        </w:types>
        <w:behaviors>
          <w:behavior w:val="content"/>
        </w:behaviors>
        <w:guid w:val="{73DF27D2-AD4A-4047-B7B3-CA6D12667AD7}"/>
      </w:docPartPr>
      <w:docPartBody>
        <w:p w:rsidR="00000000" w:rsidRDefault="00D22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51E9"/>
    <w:rsid w:val="00B252A4"/>
    <w:rsid w:val="00B5530B"/>
    <w:rsid w:val="00C129E8"/>
    <w:rsid w:val="00C968BA"/>
    <w:rsid w:val="00D222C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1E9"/>
    <w:rPr>
      <w:color w:val="808080"/>
    </w:rPr>
  </w:style>
  <w:style w:type="paragraph" w:customStyle="1" w:styleId="CEB75703D4CE49C0AB2FE384F8C178A4">
    <w:name w:val="CEB75703D4CE49C0AB2FE384F8C178A4"/>
    <w:rsid w:val="00B151E9"/>
    <w:pPr>
      <w:spacing w:after="160" w:line="259" w:lineRule="auto"/>
    </w:pPr>
  </w:style>
  <w:style w:type="paragraph" w:customStyle="1" w:styleId="6AE5E74989954B13B4B4BE2561EC172A">
    <w:name w:val="6AE5E74989954B13B4B4BE2561EC172A"/>
    <w:rsid w:val="00B151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649</Words>
  <Characters>3701</Characters>
  <Application>Microsoft Office Word</Application>
  <DocSecurity>0</DocSecurity>
  <Lines>30</Lines>
  <Paragraphs>8</Paragraphs>
  <ScaleCrop>false</ScaleCrop>
  <Company>Texas Legislative Council</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2023-05-18T05:42:00Z</dcterms:modified>
</cp:coreProperties>
</file>

<file path=docProps/custom.xml><?xml version="1.0" encoding="utf-8"?>
<op:Properties xmlns:vt="http://schemas.openxmlformats.org/officeDocument/2006/docPropsVTypes" xmlns:op="http://schemas.openxmlformats.org/officeDocument/2006/custom-properties"/>
</file>