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1E6" w:rsidRDefault="003741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44D9337C5D45369612EFC8E35B602A"/>
          </w:placeholder>
        </w:sdtPr>
        <w:sdtContent>
          <w:r w:rsidRPr="005C2A78">
            <w:rPr>
              <w:rFonts w:cs="Times New Roman"/>
              <w:b/>
              <w:szCs w:val="24"/>
              <w:u w:val="single"/>
            </w:rPr>
            <w:t>BILL ANALYSIS</w:t>
          </w:r>
        </w:sdtContent>
      </w:sdt>
    </w:p>
    <w:p w:rsidR="003741E6" w:rsidRPr="00585C31" w:rsidRDefault="003741E6" w:rsidP="000F1DF9">
      <w:pPr>
        <w:spacing w:after="0" w:line="240" w:lineRule="auto"/>
        <w:rPr>
          <w:rFonts w:cs="Times New Roman"/>
          <w:szCs w:val="24"/>
        </w:rPr>
      </w:pPr>
    </w:p>
    <w:p w:rsidR="003741E6" w:rsidRPr="00585C31" w:rsidRDefault="003741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41E6" w:rsidTr="000F1DF9">
        <w:tc>
          <w:tcPr>
            <w:tcW w:w="2718" w:type="dxa"/>
          </w:tcPr>
          <w:p w:rsidR="003741E6" w:rsidRPr="005C2A78" w:rsidRDefault="003741E6" w:rsidP="006D756B">
            <w:pPr>
              <w:rPr>
                <w:rFonts w:cs="Times New Roman"/>
                <w:szCs w:val="24"/>
              </w:rPr>
            </w:pPr>
            <w:sdt>
              <w:sdtPr>
                <w:rPr>
                  <w:rFonts w:cs="Times New Roman"/>
                  <w:szCs w:val="24"/>
                </w:rPr>
                <w:alias w:val="Agency Title"/>
                <w:tag w:val="AgencyTitleContentControl"/>
                <w:id w:val="1920747753"/>
                <w:lock w:val="sdtContentLocked"/>
                <w:placeholder>
                  <w:docPart w:val="A0EF933212B5447297050F9D1EAFBED6"/>
                </w:placeholder>
              </w:sdtPr>
              <w:sdtEndPr>
                <w:rPr>
                  <w:rFonts w:cstheme="minorBidi"/>
                  <w:szCs w:val="22"/>
                </w:rPr>
              </w:sdtEndPr>
              <w:sdtContent>
                <w:r>
                  <w:rPr>
                    <w:rFonts w:cs="Times New Roman"/>
                    <w:szCs w:val="24"/>
                  </w:rPr>
                  <w:t>Senate Research Center</w:t>
                </w:r>
              </w:sdtContent>
            </w:sdt>
          </w:p>
        </w:tc>
        <w:tc>
          <w:tcPr>
            <w:tcW w:w="6858" w:type="dxa"/>
          </w:tcPr>
          <w:p w:rsidR="003741E6" w:rsidRPr="00FF6471" w:rsidRDefault="003741E6" w:rsidP="000F1DF9">
            <w:pPr>
              <w:jc w:val="right"/>
              <w:rPr>
                <w:rFonts w:cs="Times New Roman"/>
                <w:szCs w:val="24"/>
              </w:rPr>
            </w:pPr>
            <w:sdt>
              <w:sdtPr>
                <w:rPr>
                  <w:rFonts w:cs="Times New Roman"/>
                  <w:szCs w:val="24"/>
                </w:rPr>
                <w:alias w:val="Bill Number"/>
                <w:tag w:val="BillNumberOne"/>
                <w:id w:val="-410784069"/>
                <w:lock w:val="sdtContentLocked"/>
                <w:placeholder>
                  <w:docPart w:val="74C82BBB67CB47C4A92CA9CBD7337C04"/>
                </w:placeholder>
              </w:sdtPr>
              <w:sdtContent>
                <w:r>
                  <w:rPr>
                    <w:rFonts w:cs="Times New Roman"/>
                    <w:szCs w:val="24"/>
                  </w:rPr>
                  <w:t>H.B. 5405</w:t>
                </w:r>
              </w:sdtContent>
            </w:sdt>
          </w:p>
        </w:tc>
      </w:tr>
      <w:tr w:rsidR="003741E6" w:rsidTr="000F1DF9">
        <w:sdt>
          <w:sdtPr>
            <w:rPr>
              <w:rFonts w:cs="Times New Roman"/>
              <w:szCs w:val="24"/>
            </w:rPr>
            <w:alias w:val="TLCNumber"/>
            <w:tag w:val="TLCNumber"/>
            <w:id w:val="-542600604"/>
            <w:lock w:val="sdtLocked"/>
            <w:placeholder>
              <w:docPart w:val="F1FE05B29DB74154AC12D7DE806C4E5E"/>
            </w:placeholder>
          </w:sdtPr>
          <w:sdtContent>
            <w:tc>
              <w:tcPr>
                <w:tcW w:w="2718" w:type="dxa"/>
              </w:tcPr>
              <w:p w:rsidR="003741E6" w:rsidRPr="000F1DF9" w:rsidRDefault="003741E6" w:rsidP="00C65088">
                <w:pPr>
                  <w:rPr>
                    <w:rFonts w:cs="Times New Roman"/>
                    <w:szCs w:val="24"/>
                  </w:rPr>
                </w:pPr>
                <w:r>
                  <w:rPr>
                    <w:rFonts w:cs="Times New Roman"/>
                    <w:szCs w:val="24"/>
                  </w:rPr>
                  <w:t>88R28058 MCF-F</w:t>
                </w:r>
              </w:p>
            </w:tc>
          </w:sdtContent>
        </w:sdt>
        <w:tc>
          <w:tcPr>
            <w:tcW w:w="6858" w:type="dxa"/>
          </w:tcPr>
          <w:p w:rsidR="003741E6" w:rsidRPr="005C2A78" w:rsidRDefault="003741E6" w:rsidP="00073EDD">
            <w:pPr>
              <w:jc w:val="right"/>
              <w:rPr>
                <w:rFonts w:cs="Times New Roman"/>
                <w:szCs w:val="24"/>
              </w:rPr>
            </w:pPr>
            <w:sdt>
              <w:sdtPr>
                <w:rPr>
                  <w:rFonts w:cs="Times New Roman"/>
                  <w:szCs w:val="24"/>
                </w:rPr>
                <w:alias w:val="Author Label"/>
                <w:tag w:val="By"/>
                <w:id w:val="72399597"/>
                <w:lock w:val="sdtLocked"/>
                <w:placeholder>
                  <w:docPart w:val="5C160FE4AA5F4473A06BA24406C8F0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998BE80A8C4D9DB1404A5CB8899C5A"/>
                </w:placeholder>
              </w:sdtPr>
              <w:sdtContent>
                <w:r>
                  <w:rPr>
                    <w:rFonts w:cs="Times New Roman"/>
                    <w:szCs w:val="24"/>
                  </w:rPr>
                  <w:t>Raymond</w:t>
                </w:r>
              </w:sdtContent>
            </w:sdt>
            <w:sdt>
              <w:sdtPr>
                <w:rPr>
                  <w:rFonts w:cs="Times New Roman"/>
                  <w:szCs w:val="24"/>
                </w:rPr>
                <w:alias w:val="Sponsor"/>
                <w:tag w:val="Sponsor"/>
                <w:id w:val="-2039656131"/>
                <w:lock w:val="sdtContentLocked"/>
                <w:placeholder>
                  <w:docPart w:val="91DCC61DBB124EFEA1E49B77CEBA6B14"/>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F351157C61024248A4737047C80CBF1C"/>
                </w:placeholder>
                <w:showingPlcHdr/>
              </w:sdtPr>
              <w:sdtContent/>
            </w:sdt>
          </w:p>
        </w:tc>
      </w:tr>
      <w:tr w:rsidR="003741E6" w:rsidTr="000F1DF9">
        <w:tc>
          <w:tcPr>
            <w:tcW w:w="2718" w:type="dxa"/>
          </w:tcPr>
          <w:p w:rsidR="003741E6" w:rsidRPr="00BC7495" w:rsidRDefault="003741E6" w:rsidP="000F1DF9">
            <w:pPr>
              <w:rPr>
                <w:rFonts w:cs="Times New Roman"/>
                <w:szCs w:val="24"/>
              </w:rPr>
            </w:pPr>
          </w:p>
        </w:tc>
        <w:sdt>
          <w:sdtPr>
            <w:rPr>
              <w:rFonts w:cs="Times New Roman"/>
              <w:szCs w:val="24"/>
            </w:rPr>
            <w:alias w:val="Committee"/>
            <w:tag w:val="Committee"/>
            <w:id w:val="1914272295"/>
            <w:lock w:val="sdtContentLocked"/>
            <w:placeholder>
              <w:docPart w:val="3D5E574D088B48989E0A2DBA727F9C9D"/>
            </w:placeholder>
          </w:sdtPr>
          <w:sdtContent>
            <w:tc>
              <w:tcPr>
                <w:tcW w:w="6858" w:type="dxa"/>
              </w:tcPr>
              <w:p w:rsidR="003741E6" w:rsidRPr="00FF6471" w:rsidRDefault="003741E6" w:rsidP="000F1DF9">
                <w:pPr>
                  <w:jc w:val="right"/>
                  <w:rPr>
                    <w:rFonts w:cs="Times New Roman"/>
                    <w:szCs w:val="24"/>
                  </w:rPr>
                </w:pPr>
                <w:r>
                  <w:rPr>
                    <w:rFonts w:cs="Times New Roman"/>
                    <w:szCs w:val="24"/>
                  </w:rPr>
                  <w:t>Local Government</w:t>
                </w:r>
              </w:p>
            </w:tc>
          </w:sdtContent>
        </w:sdt>
      </w:tr>
      <w:tr w:rsidR="003741E6" w:rsidTr="000F1DF9">
        <w:tc>
          <w:tcPr>
            <w:tcW w:w="2718" w:type="dxa"/>
          </w:tcPr>
          <w:p w:rsidR="003741E6" w:rsidRPr="00BC7495" w:rsidRDefault="003741E6" w:rsidP="000F1DF9">
            <w:pPr>
              <w:rPr>
                <w:rFonts w:cs="Times New Roman"/>
                <w:szCs w:val="24"/>
              </w:rPr>
            </w:pPr>
          </w:p>
        </w:tc>
        <w:sdt>
          <w:sdtPr>
            <w:rPr>
              <w:rFonts w:cs="Times New Roman"/>
              <w:szCs w:val="24"/>
            </w:rPr>
            <w:alias w:val="Date"/>
            <w:tag w:val="DateContentControl"/>
            <w:id w:val="1178081906"/>
            <w:lock w:val="sdtLocked"/>
            <w:placeholder>
              <w:docPart w:val="EA82D4B97E484C71A2A7D8B4FCF29709"/>
            </w:placeholder>
            <w:date w:fullDate="2023-05-19T00:00:00Z">
              <w:dateFormat w:val="M/d/yyyy"/>
              <w:lid w:val="en-US"/>
              <w:storeMappedDataAs w:val="dateTime"/>
              <w:calendar w:val="gregorian"/>
            </w:date>
          </w:sdtPr>
          <w:sdtContent>
            <w:tc>
              <w:tcPr>
                <w:tcW w:w="6858" w:type="dxa"/>
              </w:tcPr>
              <w:p w:rsidR="003741E6" w:rsidRPr="00FF6471" w:rsidRDefault="003741E6" w:rsidP="000F1DF9">
                <w:pPr>
                  <w:jc w:val="right"/>
                  <w:rPr>
                    <w:rFonts w:cs="Times New Roman"/>
                    <w:szCs w:val="24"/>
                  </w:rPr>
                </w:pPr>
                <w:r>
                  <w:rPr>
                    <w:rFonts w:cs="Times New Roman"/>
                    <w:szCs w:val="24"/>
                  </w:rPr>
                  <w:t>5/19/2023</w:t>
                </w:r>
              </w:p>
            </w:tc>
          </w:sdtContent>
        </w:sdt>
      </w:tr>
      <w:tr w:rsidR="003741E6" w:rsidTr="000F1DF9">
        <w:tc>
          <w:tcPr>
            <w:tcW w:w="2718" w:type="dxa"/>
          </w:tcPr>
          <w:p w:rsidR="003741E6" w:rsidRPr="00BC7495" w:rsidRDefault="003741E6" w:rsidP="000F1DF9">
            <w:pPr>
              <w:rPr>
                <w:rFonts w:cs="Times New Roman"/>
                <w:szCs w:val="24"/>
              </w:rPr>
            </w:pPr>
          </w:p>
        </w:tc>
        <w:sdt>
          <w:sdtPr>
            <w:rPr>
              <w:rFonts w:cs="Times New Roman"/>
              <w:szCs w:val="24"/>
            </w:rPr>
            <w:alias w:val="BA Version"/>
            <w:tag w:val="BAVersion"/>
            <w:id w:val="-1685590809"/>
            <w:lock w:val="sdtContentLocked"/>
            <w:placeholder>
              <w:docPart w:val="E2DAC51FD26C4CD0A3AFD0D96F03A749"/>
            </w:placeholder>
          </w:sdtPr>
          <w:sdtContent>
            <w:tc>
              <w:tcPr>
                <w:tcW w:w="6858" w:type="dxa"/>
              </w:tcPr>
              <w:p w:rsidR="003741E6" w:rsidRPr="00FF6471" w:rsidRDefault="003741E6" w:rsidP="000F1DF9">
                <w:pPr>
                  <w:jc w:val="right"/>
                  <w:rPr>
                    <w:rFonts w:cs="Times New Roman"/>
                    <w:szCs w:val="24"/>
                  </w:rPr>
                </w:pPr>
                <w:r>
                  <w:rPr>
                    <w:rFonts w:cs="Times New Roman"/>
                    <w:szCs w:val="24"/>
                  </w:rPr>
                  <w:t>Engrossed</w:t>
                </w:r>
              </w:p>
            </w:tc>
          </w:sdtContent>
        </w:sdt>
      </w:tr>
    </w:tbl>
    <w:p w:rsidR="003741E6" w:rsidRPr="00FF6471" w:rsidRDefault="003741E6" w:rsidP="000F1DF9">
      <w:pPr>
        <w:spacing w:after="0" w:line="240" w:lineRule="auto"/>
        <w:rPr>
          <w:rFonts w:cs="Times New Roman"/>
          <w:szCs w:val="24"/>
        </w:rPr>
      </w:pPr>
    </w:p>
    <w:p w:rsidR="003741E6" w:rsidRPr="00FF6471" w:rsidRDefault="003741E6" w:rsidP="000F1DF9">
      <w:pPr>
        <w:spacing w:after="0" w:line="240" w:lineRule="auto"/>
        <w:rPr>
          <w:rFonts w:cs="Times New Roman"/>
          <w:szCs w:val="24"/>
        </w:rPr>
      </w:pPr>
    </w:p>
    <w:p w:rsidR="003741E6" w:rsidRPr="00FF6471" w:rsidRDefault="003741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E85384693804FC79928F41D9CF3F38D"/>
        </w:placeholder>
      </w:sdtPr>
      <w:sdtContent>
        <w:p w:rsidR="003741E6" w:rsidRDefault="003741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22135BA21C4B1EB616FC51858B62C3"/>
        </w:placeholder>
      </w:sdtPr>
      <w:sdtContent>
        <w:p w:rsidR="003741E6" w:rsidRDefault="003741E6" w:rsidP="00DD08A0">
          <w:pPr>
            <w:pStyle w:val="NormalWeb"/>
            <w:spacing w:before="0" w:beforeAutospacing="0" w:after="0" w:afterAutospacing="0"/>
            <w:jc w:val="both"/>
            <w:divId w:val="48655646"/>
            <w:rPr>
              <w:rFonts w:eastAsia="Times New Roman"/>
              <w:bCs/>
            </w:rPr>
          </w:pPr>
        </w:p>
        <w:p w:rsidR="003741E6" w:rsidRPr="00AB2BA4" w:rsidRDefault="003741E6" w:rsidP="00DD08A0">
          <w:pPr>
            <w:pStyle w:val="NormalWeb"/>
            <w:spacing w:before="0" w:beforeAutospacing="0" w:after="0" w:afterAutospacing="0"/>
            <w:jc w:val="both"/>
            <w:divId w:val="48655646"/>
          </w:pPr>
          <w:r w:rsidRPr="00AB2BA4">
            <w:t>It has been suggested that an area in Webb County, outside of the extraterritorial jurisdiction of the City of Laredo, that is currently inside the boundaries of the Legacy Water Control and Improvement District would benefit from the conversion of the existing district to a management district.</w:t>
          </w:r>
        </w:p>
        <w:p w:rsidR="003741E6" w:rsidRPr="00AB2BA4" w:rsidRDefault="003741E6" w:rsidP="00DD08A0">
          <w:pPr>
            <w:pStyle w:val="NormalWeb"/>
            <w:spacing w:before="0" w:beforeAutospacing="0" w:after="0" w:afterAutospacing="0"/>
            <w:jc w:val="both"/>
            <w:divId w:val="48655646"/>
          </w:pPr>
          <w:r w:rsidRPr="00AB2BA4">
            <w:t> </w:t>
          </w:r>
        </w:p>
        <w:p w:rsidR="003741E6" w:rsidRPr="00AB2BA4" w:rsidRDefault="003741E6" w:rsidP="00DD08A0">
          <w:pPr>
            <w:pStyle w:val="NormalWeb"/>
            <w:spacing w:before="0" w:beforeAutospacing="0" w:after="0" w:afterAutospacing="0"/>
            <w:jc w:val="both"/>
            <w:divId w:val="48655646"/>
          </w:pPr>
          <w:r w:rsidRPr="00AB2BA4">
            <w:t>H</w:t>
          </w:r>
          <w:r>
            <w:t>.</w:t>
          </w:r>
          <w:r w:rsidRPr="00AB2BA4">
            <w:t>B</w:t>
          </w:r>
          <w:r>
            <w:t>.</w:t>
          </w:r>
          <w:r w:rsidRPr="00AB2BA4">
            <w:t xml:space="preserve"> 5405 would provide for the conversion of the existing district to a management district to improve services provided to the community.</w:t>
          </w:r>
        </w:p>
        <w:p w:rsidR="003741E6" w:rsidRPr="00D70925" w:rsidRDefault="003741E6" w:rsidP="00DD08A0">
          <w:pPr>
            <w:spacing w:after="0" w:line="240" w:lineRule="auto"/>
            <w:jc w:val="both"/>
            <w:rPr>
              <w:rFonts w:eastAsia="Times New Roman" w:cs="Times New Roman"/>
              <w:bCs/>
              <w:szCs w:val="24"/>
            </w:rPr>
          </w:pPr>
        </w:p>
      </w:sdtContent>
    </w:sdt>
    <w:p w:rsidR="003741E6" w:rsidRDefault="003741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5405 </w:t>
      </w:r>
      <w:bookmarkStart w:id="1" w:name="AmendsCurrentLaw"/>
      <w:bookmarkEnd w:id="1"/>
      <w:r>
        <w:rPr>
          <w:rFonts w:cs="Times New Roman"/>
          <w:szCs w:val="24"/>
        </w:rPr>
        <w:t>amends current law relating to the conversion of the Legacy Water Control and Improvement District to the Legacy Municipal Management District, provides authority to issue bonds, and provides authority to impose assessments, fees, and taxes.</w:t>
      </w:r>
    </w:p>
    <w:p w:rsidR="003741E6" w:rsidRPr="00AB2BA4" w:rsidRDefault="003741E6" w:rsidP="000F1DF9">
      <w:pPr>
        <w:spacing w:after="0" w:line="240" w:lineRule="auto"/>
        <w:jc w:val="both"/>
        <w:rPr>
          <w:rFonts w:eastAsia="Times New Roman" w:cs="Times New Roman"/>
          <w:szCs w:val="24"/>
        </w:rPr>
      </w:pPr>
    </w:p>
    <w:p w:rsidR="003741E6" w:rsidRPr="005C2A78" w:rsidRDefault="003741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4DAD10DA0F748B1AF52D79E4FABA475"/>
          </w:placeholder>
        </w:sdtPr>
        <w:sdtContent>
          <w:r>
            <w:rPr>
              <w:rFonts w:eastAsia="Times New Roman" w:cs="Times New Roman"/>
              <w:b/>
              <w:szCs w:val="24"/>
              <w:u w:val="single"/>
            </w:rPr>
            <w:t>RULEMAKING AUTHORITY</w:t>
          </w:r>
        </w:sdtContent>
      </w:sdt>
    </w:p>
    <w:p w:rsidR="003741E6" w:rsidRPr="006529C4" w:rsidRDefault="003741E6" w:rsidP="00774EC7">
      <w:pPr>
        <w:spacing w:after="0" w:line="240" w:lineRule="auto"/>
        <w:jc w:val="both"/>
        <w:rPr>
          <w:rFonts w:cs="Times New Roman"/>
          <w:szCs w:val="24"/>
        </w:rPr>
      </w:pPr>
    </w:p>
    <w:p w:rsidR="003741E6" w:rsidRPr="006529C4" w:rsidRDefault="003741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41E6" w:rsidRPr="006529C4" w:rsidRDefault="003741E6" w:rsidP="00774EC7">
      <w:pPr>
        <w:spacing w:after="0" w:line="240" w:lineRule="auto"/>
        <w:jc w:val="both"/>
        <w:rPr>
          <w:rFonts w:cs="Times New Roman"/>
          <w:szCs w:val="24"/>
        </w:rPr>
      </w:pPr>
    </w:p>
    <w:p w:rsidR="003741E6" w:rsidRPr="005C2A78" w:rsidRDefault="003741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E5F096132C54E45A91D0CF82E7570AD"/>
          </w:placeholder>
        </w:sdtPr>
        <w:sdtContent>
          <w:r>
            <w:rPr>
              <w:rFonts w:eastAsia="Times New Roman" w:cs="Times New Roman"/>
              <w:b/>
              <w:szCs w:val="24"/>
              <w:u w:val="single"/>
            </w:rPr>
            <w:t>SECTION BY SECTION ANALYSIS</w:t>
          </w:r>
        </w:sdtContent>
      </w:sdt>
    </w:p>
    <w:p w:rsidR="003741E6" w:rsidRPr="005C2A78" w:rsidRDefault="003741E6" w:rsidP="000F1DF9">
      <w:pPr>
        <w:spacing w:after="0" w:line="240" w:lineRule="auto"/>
        <w:jc w:val="both"/>
        <w:rPr>
          <w:rFonts w:eastAsia="Times New Roman" w:cs="Times New Roman"/>
          <w:szCs w:val="24"/>
        </w:rPr>
      </w:pPr>
    </w:p>
    <w:p w:rsidR="003741E6" w:rsidRDefault="003741E6" w:rsidP="00DD08A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w:t>
      </w:r>
      <w:r w:rsidRPr="00AB2BA4">
        <w:rPr>
          <w:rFonts w:eastAsia="Times New Roman" w:cs="Times New Roman"/>
          <w:szCs w:val="24"/>
        </w:rPr>
        <w:t xml:space="preserve">he Legacy Water Control and Improvement District is converted to the Legacy Municipal Management District </w:t>
      </w:r>
      <w:r>
        <w:rPr>
          <w:rFonts w:eastAsia="Times New Roman" w:cs="Times New Roman"/>
          <w:szCs w:val="24"/>
        </w:rPr>
        <w:t xml:space="preserve">(district) </w:t>
      </w:r>
      <w:r w:rsidRPr="00AB2BA4">
        <w:rPr>
          <w:rFonts w:eastAsia="Times New Roman" w:cs="Times New Roman"/>
          <w:szCs w:val="24"/>
        </w:rPr>
        <w:t>and is governed by Chapter 4008, Special District Local Laws Code, as added by this Act.</w:t>
      </w:r>
    </w:p>
    <w:p w:rsidR="003741E6" w:rsidRDefault="003741E6" w:rsidP="00DD08A0">
      <w:pPr>
        <w:spacing w:after="0" w:line="240" w:lineRule="auto"/>
        <w:jc w:val="both"/>
        <w:rPr>
          <w:rFonts w:eastAsia="Times New Roman" w:cs="Times New Roman"/>
          <w:szCs w:val="24"/>
        </w:rPr>
      </w:pPr>
    </w:p>
    <w:p w:rsidR="003741E6" w:rsidRPr="000E2C6E" w:rsidRDefault="003741E6" w:rsidP="00DD08A0">
      <w:pPr>
        <w:spacing w:after="0" w:line="240" w:lineRule="auto"/>
        <w:jc w:val="both"/>
        <w:rPr>
          <w:rFonts w:eastAsia="Times New Roman" w:cs="Times New Roman"/>
          <w:szCs w:val="24"/>
        </w:rPr>
      </w:pPr>
      <w:r>
        <w:rPr>
          <w:rFonts w:eastAsia="Times New Roman" w:cs="Times New Roman"/>
          <w:szCs w:val="24"/>
        </w:rPr>
        <w:t xml:space="preserve">SECTION 2. Amends </w:t>
      </w:r>
      <w:r w:rsidRPr="000E2C6E">
        <w:rPr>
          <w:rFonts w:eastAsia="Times New Roman" w:cs="Times New Roman"/>
          <w:szCs w:val="24"/>
        </w:rPr>
        <w:t xml:space="preserve">Subtitle </w:t>
      </w:r>
      <w:r>
        <w:rPr>
          <w:rFonts w:eastAsia="Times New Roman" w:cs="Times New Roman"/>
          <w:szCs w:val="24"/>
        </w:rPr>
        <w:t>C</w:t>
      </w:r>
      <w:r w:rsidRPr="000E2C6E">
        <w:rPr>
          <w:rFonts w:eastAsia="Times New Roman" w:cs="Times New Roman"/>
          <w:szCs w:val="24"/>
        </w:rPr>
        <w:t xml:space="preserve">, Title </w:t>
      </w:r>
      <w:r>
        <w:rPr>
          <w:rFonts w:eastAsia="Times New Roman" w:cs="Times New Roman"/>
          <w:szCs w:val="24"/>
        </w:rPr>
        <w:t>4,</w:t>
      </w:r>
      <w:r w:rsidRPr="000E2C6E">
        <w:rPr>
          <w:rFonts w:eastAsia="Times New Roman" w:cs="Times New Roman"/>
          <w:szCs w:val="24"/>
        </w:rPr>
        <w:t xml:space="preserve"> Special District Local Laws Code, by adding Chapter </w:t>
      </w:r>
      <w:r>
        <w:rPr>
          <w:rFonts w:eastAsia="Times New Roman" w:cs="Times New Roman"/>
          <w:szCs w:val="24"/>
        </w:rPr>
        <w:t>4008,</w:t>
      </w:r>
      <w:r w:rsidRPr="000E2C6E">
        <w:rPr>
          <w:rFonts w:eastAsia="Times New Roman" w:cs="Times New Roman"/>
          <w:szCs w:val="24"/>
        </w:rPr>
        <w:t xml:space="preserve"> as follows:</w:t>
      </w:r>
    </w:p>
    <w:p w:rsidR="003741E6" w:rsidRDefault="003741E6" w:rsidP="00DD08A0">
      <w:pPr>
        <w:spacing w:after="0" w:line="240" w:lineRule="auto"/>
        <w:jc w:val="both"/>
        <w:rPr>
          <w:rFonts w:eastAsia="Times New Roman" w:cs="Times New Roman"/>
          <w:szCs w:val="24"/>
        </w:rPr>
      </w:pPr>
    </w:p>
    <w:p w:rsidR="003741E6" w:rsidRDefault="003741E6" w:rsidP="00DD08A0">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4008</w:t>
      </w:r>
      <w:r w:rsidRPr="000E2C6E">
        <w:rPr>
          <w:rFonts w:eastAsia="Times New Roman" w:cs="Times New Roman"/>
          <w:szCs w:val="24"/>
        </w:rPr>
        <w:t xml:space="preserve">. </w:t>
      </w:r>
      <w:r>
        <w:rPr>
          <w:rFonts w:eastAsia="Times New Roman" w:cs="Times New Roman"/>
          <w:szCs w:val="24"/>
        </w:rPr>
        <w:t xml:space="preserve">LEGACY </w:t>
      </w:r>
      <w:r w:rsidRPr="000E2C6E">
        <w:rPr>
          <w:rFonts w:eastAsia="Times New Roman" w:cs="Times New Roman"/>
          <w:szCs w:val="24"/>
        </w:rPr>
        <w:t xml:space="preserve">MUNICIPAL </w:t>
      </w:r>
      <w:r>
        <w:rPr>
          <w:rFonts w:eastAsia="Times New Roman" w:cs="Times New Roman"/>
          <w:szCs w:val="24"/>
        </w:rPr>
        <w:t>MANAGEMENT</w:t>
      </w:r>
      <w:r w:rsidRPr="000E2C6E">
        <w:rPr>
          <w:rFonts w:eastAsia="Times New Roman" w:cs="Times New Roman"/>
          <w:szCs w:val="24"/>
        </w:rPr>
        <w:t xml:space="preserve"> DISTRICT </w:t>
      </w:r>
    </w:p>
    <w:p w:rsidR="003741E6" w:rsidRDefault="003741E6" w:rsidP="00DD08A0">
      <w:pPr>
        <w:spacing w:after="0" w:line="240" w:lineRule="auto"/>
        <w:jc w:val="center"/>
        <w:rPr>
          <w:rFonts w:eastAsia="Times New Roman" w:cs="Times New Roman"/>
          <w:szCs w:val="24"/>
        </w:rPr>
      </w:pPr>
    </w:p>
    <w:p w:rsidR="003741E6" w:rsidRDefault="003741E6" w:rsidP="00DD08A0">
      <w:pPr>
        <w:spacing w:after="0" w:line="240" w:lineRule="auto"/>
        <w:ind w:left="720"/>
        <w:jc w:val="both"/>
        <w:rPr>
          <w:rFonts w:eastAsia="Times New Roman" w:cs="Times New Roman"/>
          <w:szCs w:val="24"/>
        </w:rPr>
      </w:pPr>
      <w:r>
        <w:rPr>
          <w:rFonts w:eastAsia="Times New Roman" w:cs="Times New Roman"/>
          <w:szCs w:val="24"/>
        </w:rPr>
        <w:t>Sets forth language for the creation of the district. Sets forth standards, procedures, requirements, and criteria for:</w:t>
      </w:r>
    </w:p>
    <w:p w:rsidR="003741E6" w:rsidRDefault="003741E6" w:rsidP="00DD08A0">
      <w:pPr>
        <w:spacing w:after="0" w:line="240" w:lineRule="auto"/>
        <w:ind w:left="720"/>
        <w:jc w:val="both"/>
        <w:rPr>
          <w:rFonts w:eastAsia="Times New Roman" w:cs="Times New Roman"/>
          <w:szCs w:val="24"/>
        </w:rPr>
      </w:pPr>
    </w:p>
    <w:p w:rsidR="003741E6" w:rsidRDefault="003741E6" w:rsidP="00DD08A0">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4008.0101-4008.0108);</w:t>
      </w:r>
    </w:p>
    <w:p w:rsidR="003741E6" w:rsidRDefault="003741E6" w:rsidP="00DD08A0">
      <w:pPr>
        <w:spacing w:after="0" w:line="240" w:lineRule="auto"/>
        <w:ind w:left="1440"/>
        <w:jc w:val="both"/>
        <w:rPr>
          <w:rFonts w:eastAsia="Times New Roman" w:cs="Times New Roman"/>
          <w:szCs w:val="24"/>
        </w:rPr>
      </w:pPr>
    </w:p>
    <w:p w:rsidR="003741E6" w:rsidRDefault="003741E6" w:rsidP="00DD08A0">
      <w:pPr>
        <w:spacing w:after="0" w:line="240" w:lineRule="auto"/>
        <w:ind w:left="1440"/>
        <w:jc w:val="both"/>
        <w:rPr>
          <w:rFonts w:eastAsia="Times New Roman" w:cs="Times New Roman"/>
          <w:szCs w:val="24"/>
        </w:rPr>
      </w:pPr>
      <w:r>
        <w:rPr>
          <w:rFonts w:eastAsia="Times New Roman" w:cs="Times New Roman"/>
          <w:szCs w:val="24"/>
        </w:rPr>
        <w:t>Size, composition, compensation, appointment, and terms of the board of directors of the district (board), including the naming of initial directors (Sections 4008.0201-4008.0207);</w:t>
      </w:r>
    </w:p>
    <w:p w:rsidR="003741E6" w:rsidRDefault="003741E6" w:rsidP="00DD08A0">
      <w:pPr>
        <w:spacing w:after="0" w:line="240" w:lineRule="auto"/>
        <w:ind w:left="1440"/>
        <w:jc w:val="both"/>
        <w:rPr>
          <w:rFonts w:eastAsia="Times New Roman" w:cs="Times New Roman"/>
          <w:szCs w:val="24"/>
        </w:rPr>
      </w:pPr>
    </w:p>
    <w:p w:rsidR="003741E6" w:rsidRDefault="003741E6" w:rsidP="00DD08A0">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4008.0301-4008.0309); </w:t>
      </w:r>
    </w:p>
    <w:p w:rsidR="003741E6" w:rsidRDefault="003741E6" w:rsidP="00DD08A0">
      <w:pPr>
        <w:spacing w:after="0" w:line="240" w:lineRule="auto"/>
        <w:ind w:left="1440"/>
        <w:jc w:val="both"/>
        <w:rPr>
          <w:rFonts w:eastAsia="Times New Roman" w:cs="Times New Roman"/>
          <w:szCs w:val="24"/>
        </w:rPr>
      </w:pPr>
    </w:p>
    <w:p w:rsidR="003741E6" w:rsidRDefault="003741E6" w:rsidP="00DD08A0">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assessments and taxes and to issue bonds and obligations for the district (Sections 4008.0401-4008.0506); and</w:t>
      </w:r>
    </w:p>
    <w:p w:rsidR="003741E6" w:rsidRDefault="003741E6" w:rsidP="00DD08A0">
      <w:pPr>
        <w:spacing w:after="0" w:line="240" w:lineRule="auto"/>
        <w:ind w:left="1440"/>
        <w:jc w:val="both"/>
        <w:rPr>
          <w:rFonts w:eastAsia="Times New Roman" w:cs="Times New Roman"/>
          <w:szCs w:val="24"/>
        </w:rPr>
      </w:pPr>
    </w:p>
    <w:p w:rsidR="003741E6" w:rsidRDefault="003741E6" w:rsidP="00DD08A0">
      <w:pPr>
        <w:spacing w:after="0" w:line="240" w:lineRule="auto"/>
        <w:ind w:left="1440"/>
        <w:jc w:val="both"/>
        <w:rPr>
          <w:rFonts w:eastAsia="Times New Roman" w:cs="Times New Roman"/>
          <w:szCs w:val="24"/>
        </w:rPr>
      </w:pPr>
      <w:r>
        <w:rPr>
          <w:rFonts w:eastAsia="Times New Roman" w:cs="Times New Roman"/>
          <w:szCs w:val="24"/>
        </w:rPr>
        <w:t>Dissolution of the district by the board (Sections 4008.0901-0902).</w:t>
      </w:r>
    </w:p>
    <w:p w:rsidR="003741E6" w:rsidRDefault="003741E6" w:rsidP="00DD08A0">
      <w:pPr>
        <w:spacing w:after="0" w:line="240" w:lineRule="auto"/>
        <w:ind w:left="1440"/>
        <w:jc w:val="both"/>
        <w:rPr>
          <w:rFonts w:eastAsia="Times New Roman" w:cs="Times New Roman"/>
          <w:szCs w:val="24"/>
        </w:rPr>
      </w:pPr>
    </w:p>
    <w:p w:rsidR="003741E6" w:rsidRPr="005C2A78" w:rsidRDefault="003741E6" w:rsidP="00DD08A0">
      <w:pPr>
        <w:spacing w:after="0" w:line="240" w:lineRule="auto"/>
        <w:ind w:left="720"/>
        <w:jc w:val="both"/>
        <w:rPr>
          <w:rFonts w:eastAsia="Times New Roman" w:cs="Times New Roman"/>
          <w:szCs w:val="24"/>
        </w:rPr>
      </w:pPr>
      <w:r>
        <w:rPr>
          <w:rFonts w:eastAsia="Times New Roman" w:cs="Times New Roman"/>
          <w:szCs w:val="24"/>
        </w:rPr>
        <w:t>Prohibits the district from exercising the power of eminent domain.</w:t>
      </w:r>
    </w:p>
    <w:p w:rsidR="003741E6" w:rsidRPr="005C2A78" w:rsidRDefault="003741E6" w:rsidP="00DD08A0">
      <w:pPr>
        <w:spacing w:after="0" w:line="240" w:lineRule="auto"/>
        <w:jc w:val="both"/>
        <w:rPr>
          <w:rFonts w:eastAsia="Times New Roman" w:cs="Times New Roman"/>
          <w:szCs w:val="24"/>
        </w:rPr>
      </w:pPr>
    </w:p>
    <w:p w:rsidR="003741E6" w:rsidRPr="005C2A78" w:rsidRDefault="003741E6" w:rsidP="00DD08A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Sets forth the initial boundaries of the district.</w:t>
      </w:r>
    </w:p>
    <w:p w:rsidR="003741E6" w:rsidRDefault="003741E6" w:rsidP="00DD08A0">
      <w:pPr>
        <w:spacing w:after="0" w:line="240" w:lineRule="auto"/>
        <w:jc w:val="both"/>
        <w:rPr>
          <w:rFonts w:eastAsia="Times New Roman" w:cs="Times New Roman"/>
          <w:szCs w:val="24"/>
        </w:rPr>
      </w:pPr>
    </w:p>
    <w:p w:rsidR="003741E6" w:rsidRDefault="003741E6" w:rsidP="00DD08A0">
      <w:pPr>
        <w:spacing w:after="0" w:line="240" w:lineRule="auto"/>
        <w:jc w:val="both"/>
        <w:rPr>
          <w:rFonts w:eastAsia="Times New Roman" w:cs="Times New Roman"/>
          <w:szCs w:val="24"/>
        </w:rPr>
      </w:pPr>
      <w:r w:rsidRPr="00AB2BA4">
        <w:rPr>
          <w:rFonts w:eastAsia="Times New Roman" w:cs="Times New Roman"/>
          <w:szCs w:val="24"/>
        </w:rPr>
        <w:t xml:space="preserve">SECTION 4. </w:t>
      </w:r>
      <w:r>
        <w:rPr>
          <w:rFonts w:eastAsia="Times New Roman" w:cs="Times New Roman"/>
          <w:szCs w:val="24"/>
        </w:rPr>
        <w:t xml:space="preserve">Provides that the district </w:t>
      </w:r>
      <w:r w:rsidRPr="00AB2BA4">
        <w:rPr>
          <w:rFonts w:eastAsia="Times New Roman" w:cs="Times New Roman"/>
          <w:szCs w:val="24"/>
        </w:rPr>
        <w:t xml:space="preserve">retains all rights, powers, privileges, authority, duties, and functions that the </w:t>
      </w:r>
      <w:r>
        <w:rPr>
          <w:rFonts w:eastAsia="Times New Roman" w:cs="Times New Roman"/>
          <w:szCs w:val="24"/>
        </w:rPr>
        <w:t>d</w:t>
      </w:r>
      <w:r w:rsidRPr="00AB2BA4">
        <w:rPr>
          <w:rFonts w:eastAsia="Times New Roman" w:cs="Times New Roman"/>
          <w:szCs w:val="24"/>
        </w:rPr>
        <w:t>istrict had before the effective date of this Act, except as otherwise expressly provided by Chapter 4008, Special District Local Laws Code, as added by this Act.</w:t>
      </w:r>
    </w:p>
    <w:p w:rsidR="003741E6" w:rsidRPr="00AB2BA4" w:rsidRDefault="003741E6" w:rsidP="00DD08A0">
      <w:pPr>
        <w:spacing w:after="0" w:line="240" w:lineRule="auto"/>
        <w:jc w:val="both"/>
        <w:rPr>
          <w:rFonts w:eastAsia="Times New Roman" w:cs="Times New Roman"/>
          <w:szCs w:val="24"/>
        </w:rPr>
      </w:pPr>
    </w:p>
    <w:p w:rsidR="003741E6" w:rsidRDefault="003741E6" w:rsidP="00DD08A0">
      <w:pPr>
        <w:spacing w:after="0" w:line="240" w:lineRule="auto"/>
        <w:jc w:val="both"/>
        <w:rPr>
          <w:rFonts w:eastAsia="Times New Roman" w:cs="Times New Roman"/>
          <w:szCs w:val="24"/>
        </w:rPr>
      </w:pPr>
      <w:r w:rsidRPr="00AB2BA4">
        <w:rPr>
          <w:rFonts w:eastAsia="Times New Roman" w:cs="Times New Roman"/>
          <w:szCs w:val="24"/>
        </w:rPr>
        <w:t xml:space="preserve">SECTION 5. (a) </w:t>
      </w:r>
      <w:r>
        <w:rPr>
          <w:rFonts w:eastAsia="Times New Roman" w:cs="Times New Roman"/>
          <w:szCs w:val="24"/>
        </w:rPr>
        <w:t>Provides that t</w:t>
      </w:r>
      <w:r w:rsidRPr="00AB2BA4">
        <w:rPr>
          <w:rFonts w:eastAsia="Times New Roman" w:cs="Times New Roman"/>
          <w:szCs w:val="24"/>
        </w:rPr>
        <w:t xml:space="preserve">he legislature validates and confirms all governmental acts and proceedings of the </w:t>
      </w:r>
      <w:r>
        <w:rPr>
          <w:rFonts w:eastAsia="Times New Roman" w:cs="Times New Roman"/>
          <w:szCs w:val="24"/>
        </w:rPr>
        <w:t>d</w:t>
      </w:r>
      <w:r w:rsidRPr="00AB2BA4">
        <w:rPr>
          <w:rFonts w:eastAsia="Times New Roman" w:cs="Times New Roman"/>
          <w:szCs w:val="24"/>
        </w:rPr>
        <w:t>istrict that were taken before the effective date of this Act.</w:t>
      </w:r>
    </w:p>
    <w:p w:rsidR="003741E6" w:rsidRPr="00AB2BA4" w:rsidRDefault="003741E6" w:rsidP="00DD08A0">
      <w:pPr>
        <w:spacing w:after="0" w:line="240" w:lineRule="auto"/>
        <w:jc w:val="both"/>
        <w:rPr>
          <w:rFonts w:eastAsia="Times New Roman" w:cs="Times New Roman"/>
          <w:szCs w:val="24"/>
        </w:rPr>
      </w:pPr>
    </w:p>
    <w:p w:rsidR="003741E6" w:rsidRPr="00AB2BA4" w:rsidRDefault="003741E6" w:rsidP="00DD08A0">
      <w:pPr>
        <w:spacing w:after="0" w:line="240" w:lineRule="auto"/>
        <w:ind w:left="720"/>
        <w:jc w:val="both"/>
        <w:rPr>
          <w:rFonts w:eastAsia="Times New Roman" w:cs="Times New Roman"/>
          <w:szCs w:val="24"/>
        </w:rPr>
      </w:pPr>
      <w:r w:rsidRPr="00AB2BA4">
        <w:rPr>
          <w:rFonts w:eastAsia="Times New Roman" w:cs="Times New Roman"/>
          <w:szCs w:val="24"/>
        </w:rPr>
        <w:t xml:space="preserve">(b) </w:t>
      </w:r>
      <w:r>
        <w:rPr>
          <w:rFonts w:eastAsia="Times New Roman" w:cs="Times New Roman"/>
          <w:szCs w:val="24"/>
        </w:rPr>
        <w:t>Provides that t</w:t>
      </w:r>
      <w:r w:rsidRPr="00AB2BA4">
        <w:rPr>
          <w:rFonts w:eastAsia="Times New Roman" w:cs="Times New Roman"/>
          <w:szCs w:val="24"/>
        </w:rPr>
        <w:t>his section does not apply to any matter that on the effective date of this Act:</w:t>
      </w:r>
    </w:p>
    <w:p w:rsidR="003741E6" w:rsidRDefault="003741E6" w:rsidP="00DD08A0">
      <w:pPr>
        <w:spacing w:after="0" w:line="240" w:lineRule="auto"/>
        <w:ind w:left="1440"/>
        <w:jc w:val="both"/>
        <w:rPr>
          <w:rFonts w:eastAsia="Times New Roman" w:cs="Times New Roman"/>
          <w:szCs w:val="24"/>
        </w:rPr>
      </w:pPr>
    </w:p>
    <w:p w:rsidR="003741E6" w:rsidRPr="00AB2BA4" w:rsidRDefault="003741E6" w:rsidP="00DD08A0">
      <w:pPr>
        <w:spacing w:after="0" w:line="240" w:lineRule="auto"/>
        <w:ind w:left="1440"/>
        <w:jc w:val="both"/>
        <w:rPr>
          <w:rFonts w:eastAsia="Times New Roman" w:cs="Times New Roman"/>
          <w:szCs w:val="24"/>
        </w:rPr>
      </w:pPr>
      <w:r w:rsidRPr="00AB2BA4">
        <w:rPr>
          <w:rFonts w:eastAsia="Times New Roman" w:cs="Times New Roman"/>
          <w:szCs w:val="24"/>
        </w:rPr>
        <w:t>(1) is involved in litigation if the litigation ultimately results in the matter being held invalid by a final court judgment; or</w:t>
      </w:r>
    </w:p>
    <w:p w:rsidR="003741E6" w:rsidRDefault="003741E6" w:rsidP="00DD08A0">
      <w:pPr>
        <w:spacing w:after="0" w:line="240" w:lineRule="auto"/>
        <w:ind w:left="1440"/>
        <w:jc w:val="both"/>
        <w:rPr>
          <w:rFonts w:eastAsia="Times New Roman" w:cs="Times New Roman"/>
          <w:szCs w:val="24"/>
        </w:rPr>
      </w:pPr>
    </w:p>
    <w:p w:rsidR="003741E6" w:rsidRDefault="003741E6" w:rsidP="00DD08A0">
      <w:pPr>
        <w:spacing w:after="0" w:line="240" w:lineRule="auto"/>
        <w:ind w:left="1440"/>
        <w:jc w:val="both"/>
        <w:rPr>
          <w:rFonts w:eastAsia="Times New Roman" w:cs="Times New Roman"/>
          <w:szCs w:val="24"/>
        </w:rPr>
      </w:pPr>
      <w:r w:rsidRPr="00AB2BA4">
        <w:rPr>
          <w:rFonts w:eastAsia="Times New Roman" w:cs="Times New Roman"/>
          <w:szCs w:val="24"/>
        </w:rPr>
        <w:t>(2) has been held invalid by a final court judgment.</w:t>
      </w:r>
    </w:p>
    <w:p w:rsidR="003741E6" w:rsidRPr="005C2A78" w:rsidRDefault="003741E6" w:rsidP="00DD08A0">
      <w:pPr>
        <w:spacing w:after="0" w:line="240" w:lineRule="auto"/>
        <w:jc w:val="both"/>
        <w:rPr>
          <w:rFonts w:eastAsia="Times New Roman" w:cs="Times New Roman"/>
          <w:szCs w:val="24"/>
        </w:rPr>
      </w:pPr>
    </w:p>
    <w:p w:rsidR="003741E6" w:rsidRDefault="003741E6" w:rsidP="00DD08A0">
      <w:pPr>
        <w:spacing w:after="0" w:line="240" w:lineRule="auto"/>
        <w:jc w:val="both"/>
      </w:pPr>
      <w:r w:rsidRPr="005C2A78">
        <w:rPr>
          <w:rFonts w:eastAsia="Times New Roman" w:cs="Times New Roman"/>
          <w:szCs w:val="24"/>
        </w:rPr>
        <w:t xml:space="preserve">SECTION </w:t>
      </w:r>
      <w:r>
        <w:rPr>
          <w:rFonts w:eastAsia="Times New Roman" w:cs="Times New Roman"/>
          <w:szCs w:val="24"/>
        </w:rPr>
        <w:t>6</w:t>
      </w:r>
      <w:r w:rsidRPr="005C2A78">
        <w:rPr>
          <w:rFonts w:eastAsia="Times New Roman" w:cs="Times New Roman"/>
          <w:szCs w:val="24"/>
        </w:rPr>
        <w:t xml:space="preserve">. </w:t>
      </w:r>
      <w:r>
        <w:t>Provides that all requirements of the constitution and laws of this state and the rules and procedures of the legislature with respect to the notice, introduction, and passage of this Act are fulfilled and accomplished.</w:t>
      </w:r>
    </w:p>
    <w:p w:rsidR="003741E6" w:rsidRDefault="003741E6" w:rsidP="00DD08A0">
      <w:pPr>
        <w:spacing w:after="0" w:line="240" w:lineRule="auto"/>
        <w:jc w:val="both"/>
      </w:pPr>
    </w:p>
    <w:p w:rsidR="003741E6" w:rsidRPr="00C8671F" w:rsidRDefault="003741E6" w:rsidP="00DD08A0">
      <w:pPr>
        <w:spacing w:after="0" w:line="240" w:lineRule="auto"/>
        <w:jc w:val="both"/>
        <w:rPr>
          <w:rFonts w:eastAsia="Times New Roman" w:cs="Times New Roman"/>
          <w:szCs w:val="24"/>
        </w:rPr>
      </w:pPr>
      <w:r>
        <w:t>SECTION 7. Effective date: upon passage or September 1, 2023.</w:t>
      </w:r>
    </w:p>
    <w:sectPr w:rsidR="003741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992" w:rsidRDefault="00B60992" w:rsidP="000F1DF9">
      <w:pPr>
        <w:spacing w:after="0" w:line="240" w:lineRule="auto"/>
      </w:pPr>
      <w:r>
        <w:separator/>
      </w:r>
    </w:p>
  </w:endnote>
  <w:endnote w:type="continuationSeparator" w:id="0">
    <w:p w:rsidR="00B60992" w:rsidRDefault="00B609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09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41E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41E6">
                <w:rPr>
                  <w:sz w:val="20"/>
                  <w:szCs w:val="20"/>
                </w:rPr>
                <w:t>H.B. 5405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41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09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992" w:rsidRDefault="00B60992" w:rsidP="000F1DF9">
      <w:pPr>
        <w:spacing w:after="0" w:line="240" w:lineRule="auto"/>
      </w:pPr>
      <w:r>
        <w:separator/>
      </w:r>
    </w:p>
  </w:footnote>
  <w:footnote w:type="continuationSeparator" w:id="0">
    <w:p w:rsidR="00B60992" w:rsidRDefault="00B609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41E6"/>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0992"/>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14C04"/>
  <w15:docId w15:val="{4F83CF96-F2C9-4017-801F-B5DAFCB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41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44D9337C5D45369612EFC8E35B602A"/>
        <w:category>
          <w:name w:val="General"/>
          <w:gallery w:val="placeholder"/>
        </w:category>
        <w:types>
          <w:type w:val="bbPlcHdr"/>
        </w:types>
        <w:behaviors>
          <w:behavior w:val="content"/>
        </w:behaviors>
        <w:guid w:val="{11DCA679-36ED-4D30-A944-0C90FB0436DF}"/>
      </w:docPartPr>
      <w:docPartBody>
        <w:p w:rsidR="00000000" w:rsidRDefault="00C650E1"/>
      </w:docPartBody>
    </w:docPart>
    <w:docPart>
      <w:docPartPr>
        <w:name w:val="A0EF933212B5447297050F9D1EAFBED6"/>
        <w:category>
          <w:name w:val="General"/>
          <w:gallery w:val="placeholder"/>
        </w:category>
        <w:types>
          <w:type w:val="bbPlcHdr"/>
        </w:types>
        <w:behaviors>
          <w:behavior w:val="content"/>
        </w:behaviors>
        <w:guid w:val="{9C2F578B-4F3D-4B7F-A97D-96D6D66EF52B}"/>
      </w:docPartPr>
      <w:docPartBody>
        <w:p w:rsidR="00000000" w:rsidRDefault="00C650E1"/>
      </w:docPartBody>
    </w:docPart>
    <w:docPart>
      <w:docPartPr>
        <w:name w:val="74C82BBB67CB47C4A92CA9CBD7337C04"/>
        <w:category>
          <w:name w:val="General"/>
          <w:gallery w:val="placeholder"/>
        </w:category>
        <w:types>
          <w:type w:val="bbPlcHdr"/>
        </w:types>
        <w:behaviors>
          <w:behavior w:val="content"/>
        </w:behaviors>
        <w:guid w:val="{618899CF-89F1-459B-B4CB-DB9EF61B80E8}"/>
      </w:docPartPr>
      <w:docPartBody>
        <w:p w:rsidR="00000000" w:rsidRDefault="00C650E1"/>
      </w:docPartBody>
    </w:docPart>
    <w:docPart>
      <w:docPartPr>
        <w:name w:val="F1FE05B29DB74154AC12D7DE806C4E5E"/>
        <w:category>
          <w:name w:val="General"/>
          <w:gallery w:val="placeholder"/>
        </w:category>
        <w:types>
          <w:type w:val="bbPlcHdr"/>
        </w:types>
        <w:behaviors>
          <w:behavior w:val="content"/>
        </w:behaviors>
        <w:guid w:val="{8274A01F-68A6-4CF3-A6B8-80CD58D36B54}"/>
      </w:docPartPr>
      <w:docPartBody>
        <w:p w:rsidR="00000000" w:rsidRDefault="00C650E1"/>
      </w:docPartBody>
    </w:docPart>
    <w:docPart>
      <w:docPartPr>
        <w:name w:val="5C160FE4AA5F4473A06BA24406C8F085"/>
        <w:category>
          <w:name w:val="General"/>
          <w:gallery w:val="placeholder"/>
        </w:category>
        <w:types>
          <w:type w:val="bbPlcHdr"/>
        </w:types>
        <w:behaviors>
          <w:behavior w:val="content"/>
        </w:behaviors>
        <w:guid w:val="{E3864AE2-2816-4921-B95C-233FE02AC791}"/>
      </w:docPartPr>
      <w:docPartBody>
        <w:p w:rsidR="00000000" w:rsidRDefault="00C650E1"/>
      </w:docPartBody>
    </w:docPart>
    <w:docPart>
      <w:docPartPr>
        <w:name w:val="13998BE80A8C4D9DB1404A5CB8899C5A"/>
        <w:category>
          <w:name w:val="General"/>
          <w:gallery w:val="placeholder"/>
        </w:category>
        <w:types>
          <w:type w:val="bbPlcHdr"/>
        </w:types>
        <w:behaviors>
          <w:behavior w:val="content"/>
        </w:behaviors>
        <w:guid w:val="{3F099835-6665-4B73-8713-EFA516367334}"/>
      </w:docPartPr>
      <w:docPartBody>
        <w:p w:rsidR="00000000" w:rsidRDefault="00C650E1"/>
      </w:docPartBody>
    </w:docPart>
    <w:docPart>
      <w:docPartPr>
        <w:name w:val="91DCC61DBB124EFEA1E49B77CEBA6B14"/>
        <w:category>
          <w:name w:val="General"/>
          <w:gallery w:val="placeholder"/>
        </w:category>
        <w:types>
          <w:type w:val="bbPlcHdr"/>
        </w:types>
        <w:behaviors>
          <w:behavior w:val="content"/>
        </w:behaviors>
        <w:guid w:val="{13788D93-DD8E-492E-8E42-97AF32A5B479}"/>
      </w:docPartPr>
      <w:docPartBody>
        <w:p w:rsidR="00000000" w:rsidRDefault="00C650E1"/>
      </w:docPartBody>
    </w:docPart>
    <w:docPart>
      <w:docPartPr>
        <w:name w:val="F351157C61024248A4737047C80CBF1C"/>
        <w:category>
          <w:name w:val="General"/>
          <w:gallery w:val="placeholder"/>
        </w:category>
        <w:types>
          <w:type w:val="bbPlcHdr"/>
        </w:types>
        <w:behaviors>
          <w:behavior w:val="content"/>
        </w:behaviors>
        <w:guid w:val="{1462B636-52DA-48AC-8994-D2077CDB801A}"/>
      </w:docPartPr>
      <w:docPartBody>
        <w:p w:rsidR="00000000" w:rsidRDefault="00C650E1"/>
      </w:docPartBody>
    </w:docPart>
    <w:docPart>
      <w:docPartPr>
        <w:name w:val="3D5E574D088B48989E0A2DBA727F9C9D"/>
        <w:category>
          <w:name w:val="General"/>
          <w:gallery w:val="placeholder"/>
        </w:category>
        <w:types>
          <w:type w:val="bbPlcHdr"/>
        </w:types>
        <w:behaviors>
          <w:behavior w:val="content"/>
        </w:behaviors>
        <w:guid w:val="{B66569C6-E4C1-4982-8D7B-D46912A2A6CB}"/>
      </w:docPartPr>
      <w:docPartBody>
        <w:p w:rsidR="00000000" w:rsidRDefault="00C650E1"/>
      </w:docPartBody>
    </w:docPart>
    <w:docPart>
      <w:docPartPr>
        <w:name w:val="EA82D4B97E484C71A2A7D8B4FCF29709"/>
        <w:category>
          <w:name w:val="General"/>
          <w:gallery w:val="placeholder"/>
        </w:category>
        <w:types>
          <w:type w:val="bbPlcHdr"/>
        </w:types>
        <w:behaviors>
          <w:behavior w:val="content"/>
        </w:behaviors>
        <w:guid w:val="{8CC5E172-BFCD-4416-8BF8-19644A20AD64}"/>
      </w:docPartPr>
      <w:docPartBody>
        <w:p w:rsidR="00000000" w:rsidRDefault="00765F1F" w:rsidP="00765F1F">
          <w:pPr>
            <w:pStyle w:val="EA82D4B97E484C71A2A7D8B4FCF29709"/>
          </w:pPr>
          <w:r w:rsidRPr="00A30DD1">
            <w:rPr>
              <w:rStyle w:val="PlaceholderText"/>
            </w:rPr>
            <w:t>Click here to enter a date.</w:t>
          </w:r>
        </w:p>
      </w:docPartBody>
    </w:docPart>
    <w:docPart>
      <w:docPartPr>
        <w:name w:val="E2DAC51FD26C4CD0A3AFD0D96F03A749"/>
        <w:category>
          <w:name w:val="General"/>
          <w:gallery w:val="placeholder"/>
        </w:category>
        <w:types>
          <w:type w:val="bbPlcHdr"/>
        </w:types>
        <w:behaviors>
          <w:behavior w:val="content"/>
        </w:behaviors>
        <w:guid w:val="{7F35EF87-D1ED-4B7C-8FB2-F9EA54562E95}"/>
      </w:docPartPr>
      <w:docPartBody>
        <w:p w:rsidR="00000000" w:rsidRDefault="00C650E1"/>
      </w:docPartBody>
    </w:docPart>
    <w:docPart>
      <w:docPartPr>
        <w:name w:val="4E85384693804FC79928F41D9CF3F38D"/>
        <w:category>
          <w:name w:val="General"/>
          <w:gallery w:val="placeholder"/>
        </w:category>
        <w:types>
          <w:type w:val="bbPlcHdr"/>
        </w:types>
        <w:behaviors>
          <w:behavior w:val="content"/>
        </w:behaviors>
        <w:guid w:val="{D0385016-9BD6-4E5E-8913-B28E2897885A}"/>
      </w:docPartPr>
      <w:docPartBody>
        <w:p w:rsidR="00000000" w:rsidRDefault="00C650E1"/>
      </w:docPartBody>
    </w:docPart>
    <w:docPart>
      <w:docPartPr>
        <w:name w:val="2C22135BA21C4B1EB616FC51858B62C3"/>
        <w:category>
          <w:name w:val="General"/>
          <w:gallery w:val="placeholder"/>
        </w:category>
        <w:types>
          <w:type w:val="bbPlcHdr"/>
        </w:types>
        <w:behaviors>
          <w:behavior w:val="content"/>
        </w:behaviors>
        <w:guid w:val="{1C2781FD-AB9F-47BD-80AC-B4E680DD084A}"/>
      </w:docPartPr>
      <w:docPartBody>
        <w:p w:rsidR="00000000" w:rsidRDefault="00765F1F" w:rsidP="00765F1F">
          <w:pPr>
            <w:pStyle w:val="2C22135BA21C4B1EB616FC51858B62C3"/>
          </w:pPr>
          <w:r>
            <w:rPr>
              <w:rFonts w:eastAsia="Times New Roman" w:cs="Times New Roman"/>
              <w:bCs/>
              <w:szCs w:val="24"/>
            </w:rPr>
            <w:t xml:space="preserve"> </w:t>
          </w:r>
        </w:p>
      </w:docPartBody>
    </w:docPart>
    <w:docPart>
      <w:docPartPr>
        <w:name w:val="E4DAD10DA0F748B1AF52D79E4FABA475"/>
        <w:category>
          <w:name w:val="General"/>
          <w:gallery w:val="placeholder"/>
        </w:category>
        <w:types>
          <w:type w:val="bbPlcHdr"/>
        </w:types>
        <w:behaviors>
          <w:behavior w:val="content"/>
        </w:behaviors>
        <w:guid w:val="{E02CF73F-D16F-43C1-B3CE-525F0A41A2E1}"/>
      </w:docPartPr>
      <w:docPartBody>
        <w:p w:rsidR="00000000" w:rsidRDefault="00C650E1"/>
      </w:docPartBody>
    </w:docPart>
    <w:docPart>
      <w:docPartPr>
        <w:name w:val="0E5F096132C54E45A91D0CF82E7570AD"/>
        <w:category>
          <w:name w:val="General"/>
          <w:gallery w:val="placeholder"/>
        </w:category>
        <w:types>
          <w:type w:val="bbPlcHdr"/>
        </w:types>
        <w:behaviors>
          <w:behavior w:val="content"/>
        </w:behaviors>
        <w:guid w:val="{A3A6E821-9959-400A-AAD5-0DDD09462900}"/>
      </w:docPartPr>
      <w:docPartBody>
        <w:p w:rsidR="00000000" w:rsidRDefault="00C650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5F1F"/>
    <w:rsid w:val="008C55F7"/>
    <w:rsid w:val="0090598B"/>
    <w:rsid w:val="00984D6C"/>
    <w:rsid w:val="00A54AD6"/>
    <w:rsid w:val="00A57564"/>
    <w:rsid w:val="00B252A4"/>
    <w:rsid w:val="00B5530B"/>
    <w:rsid w:val="00C129E8"/>
    <w:rsid w:val="00C650E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F1F"/>
    <w:rPr>
      <w:color w:val="808080"/>
    </w:rPr>
  </w:style>
  <w:style w:type="paragraph" w:customStyle="1" w:styleId="EA82D4B97E484C71A2A7D8B4FCF29709">
    <w:name w:val="EA82D4B97E484C71A2A7D8B4FCF29709"/>
    <w:rsid w:val="00765F1F"/>
    <w:pPr>
      <w:spacing w:after="160" w:line="259" w:lineRule="auto"/>
    </w:pPr>
  </w:style>
  <w:style w:type="paragraph" w:customStyle="1" w:styleId="2C22135BA21C4B1EB616FC51858B62C3">
    <w:name w:val="2C22135BA21C4B1EB616FC51858B62C3"/>
    <w:rsid w:val="00765F1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496</Words>
  <Characters>2828</Characters>
  <Application>Microsoft Office Word</Application>
  <DocSecurity>0</DocSecurity>
  <Lines>23</Lines>
  <Paragraphs>6</Paragraphs>
  <ScaleCrop>false</ScaleCrop>
  <Company>Texas Legislative Council</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2023-05-19T14:21:00Z</dcterms:modified>
</cp:coreProperties>
</file>

<file path=docProps/custom.xml><?xml version="1.0" encoding="utf-8"?>
<op:Properties xmlns:vt="http://schemas.openxmlformats.org/officeDocument/2006/docPropsVTypes" xmlns:op="http://schemas.openxmlformats.org/officeDocument/2006/custom-properties"/>
</file>