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3A2B" w:rsidRDefault="00E43A2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C0663E06984DD78C7F9E702E356A94"/>
          </w:placeholder>
        </w:sdtPr>
        <w:sdtContent>
          <w:r w:rsidRPr="005C2A78">
            <w:rPr>
              <w:rFonts w:cs="Times New Roman"/>
              <w:b/>
              <w:szCs w:val="24"/>
              <w:u w:val="single"/>
            </w:rPr>
            <w:t>BILL ANALYSIS</w:t>
          </w:r>
        </w:sdtContent>
      </w:sdt>
    </w:p>
    <w:p w:rsidR="00E43A2B" w:rsidRPr="00585C31" w:rsidRDefault="00E43A2B" w:rsidP="000F1DF9">
      <w:pPr>
        <w:spacing w:after="0" w:line="240" w:lineRule="auto"/>
        <w:rPr>
          <w:rFonts w:cs="Times New Roman"/>
          <w:szCs w:val="24"/>
        </w:rPr>
      </w:pPr>
    </w:p>
    <w:p w:rsidR="00E43A2B" w:rsidRPr="00585C31" w:rsidRDefault="00E43A2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43A2B" w:rsidTr="004A6E9B">
        <w:tc>
          <w:tcPr>
            <w:tcW w:w="2718" w:type="dxa"/>
          </w:tcPr>
          <w:p w:rsidR="00E43A2B" w:rsidRPr="005C2A78" w:rsidRDefault="00E43A2B" w:rsidP="006D756B">
            <w:pPr>
              <w:rPr>
                <w:rFonts w:cs="Times New Roman"/>
                <w:szCs w:val="24"/>
              </w:rPr>
            </w:pPr>
            <w:sdt>
              <w:sdtPr>
                <w:rPr>
                  <w:rFonts w:cs="Times New Roman"/>
                  <w:szCs w:val="24"/>
                </w:rPr>
                <w:alias w:val="Agency Title"/>
                <w:tag w:val="AgencyTitleContentControl"/>
                <w:id w:val="1920747753"/>
                <w:lock w:val="sdtContentLocked"/>
                <w:placeholder>
                  <w:docPart w:val="43943390652D4630800D66CB31217703"/>
                </w:placeholder>
              </w:sdtPr>
              <w:sdtEndPr>
                <w:rPr>
                  <w:rFonts w:cstheme="minorBidi"/>
                  <w:szCs w:val="22"/>
                </w:rPr>
              </w:sdtEndPr>
              <w:sdtContent>
                <w:r>
                  <w:rPr>
                    <w:rFonts w:cs="Times New Roman"/>
                    <w:szCs w:val="24"/>
                  </w:rPr>
                  <w:t>Senate Research Center</w:t>
                </w:r>
              </w:sdtContent>
            </w:sdt>
          </w:p>
        </w:tc>
        <w:tc>
          <w:tcPr>
            <w:tcW w:w="6858" w:type="dxa"/>
          </w:tcPr>
          <w:p w:rsidR="00E43A2B" w:rsidRPr="00FF6471" w:rsidRDefault="00E43A2B" w:rsidP="000F1DF9">
            <w:pPr>
              <w:jc w:val="right"/>
              <w:rPr>
                <w:rFonts w:cs="Times New Roman"/>
                <w:szCs w:val="24"/>
              </w:rPr>
            </w:pPr>
            <w:sdt>
              <w:sdtPr>
                <w:rPr>
                  <w:rFonts w:cs="Times New Roman"/>
                  <w:szCs w:val="24"/>
                </w:rPr>
                <w:alias w:val="Bill Number"/>
                <w:tag w:val="BillNumberOne"/>
                <w:id w:val="-410784069"/>
                <w:lock w:val="sdtContentLocked"/>
                <w:placeholder>
                  <w:docPart w:val="77E311BFA7174C479EB3CF713241411C"/>
                </w:placeholder>
              </w:sdtPr>
              <w:sdtContent>
                <w:r>
                  <w:rPr>
                    <w:rFonts w:cs="Times New Roman"/>
                    <w:szCs w:val="24"/>
                  </w:rPr>
                  <w:t>H.J.R. 134</w:t>
                </w:r>
              </w:sdtContent>
            </w:sdt>
          </w:p>
        </w:tc>
      </w:tr>
      <w:tr w:rsidR="00E43A2B" w:rsidTr="004A6E9B">
        <w:sdt>
          <w:sdtPr>
            <w:rPr>
              <w:rFonts w:cs="Times New Roman"/>
              <w:szCs w:val="24"/>
            </w:rPr>
            <w:alias w:val="TLCNumber"/>
            <w:tag w:val="TLCNumber"/>
            <w:id w:val="-542600604"/>
            <w:lock w:val="sdtLocked"/>
            <w:placeholder>
              <w:docPart w:val="F7433D021D9845BF8A48D761F1BA6E38"/>
            </w:placeholder>
          </w:sdtPr>
          <w:sdtContent>
            <w:tc>
              <w:tcPr>
                <w:tcW w:w="2718" w:type="dxa"/>
              </w:tcPr>
              <w:p w:rsidR="00E43A2B" w:rsidRPr="000F1DF9" w:rsidRDefault="00E43A2B" w:rsidP="00C65088">
                <w:pPr>
                  <w:rPr>
                    <w:rFonts w:cs="Times New Roman"/>
                    <w:szCs w:val="24"/>
                  </w:rPr>
                </w:pPr>
                <w:r>
                  <w:t>88R127 SGM-F</w:t>
                </w:r>
              </w:p>
            </w:tc>
          </w:sdtContent>
        </w:sdt>
        <w:tc>
          <w:tcPr>
            <w:tcW w:w="6858" w:type="dxa"/>
          </w:tcPr>
          <w:p w:rsidR="00E43A2B" w:rsidRPr="005C2A78" w:rsidRDefault="00E43A2B" w:rsidP="00073EDD">
            <w:pPr>
              <w:jc w:val="right"/>
              <w:rPr>
                <w:rFonts w:cs="Times New Roman"/>
                <w:szCs w:val="24"/>
              </w:rPr>
            </w:pPr>
            <w:sdt>
              <w:sdtPr>
                <w:rPr>
                  <w:rFonts w:cs="Times New Roman"/>
                  <w:szCs w:val="24"/>
                </w:rPr>
                <w:alias w:val="Author Label"/>
                <w:tag w:val="By"/>
                <w:id w:val="72399597"/>
                <w:lock w:val="sdtLocked"/>
                <w:placeholder>
                  <w:docPart w:val="0BDE99D8967143988B3021504DAFBEB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DCF343BA0DC482BA81A831CE703ED07"/>
                </w:placeholder>
              </w:sdtPr>
              <w:sdtContent>
                <w:r>
                  <w:rPr>
                    <w:rFonts w:cs="Times New Roman"/>
                    <w:szCs w:val="24"/>
                  </w:rPr>
                  <w:t>Bonnen et al.</w:t>
                </w:r>
              </w:sdtContent>
            </w:sdt>
            <w:sdt>
              <w:sdtPr>
                <w:rPr>
                  <w:rFonts w:cs="Times New Roman"/>
                  <w:szCs w:val="24"/>
                </w:rPr>
                <w:alias w:val="Sponsor"/>
                <w:tag w:val="Sponsor"/>
                <w:id w:val="-2039656131"/>
                <w:lock w:val="sdtContentLocked"/>
                <w:placeholder>
                  <w:docPart w:val="16BB44BED747423495CD06603238ADCF"/>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772D2D1D41A645B98288EE32096B2980"/>
                </w:placeholder>
                <w:showingPlcHdr/>
              </w:sdtPr>
              <w:sdtContent/>
            </w:sdt>
          </w:p>
        </w:tc>
      </w:tr>
      <w:tr w:rsidR="00E43A2B" w:rsidTr="004A6E9B">
        <w:tc>
          <w:tcPr>
            <w:tcW w:w="2718" w:type="dxa"/>
          </w:tcPr>
          <w:p w:rsidR="00E43A2B" w:rsidRPr="00BC7495" w:rsidRDefault="00E43A2B" w:rsidP="000F1DF9">
            <w:pPr>
              <w:rPr>
                <w:rFonts w:cs="Times New Roman"/>
                <w:szCs w:val="24"/>
              </w:rPr>
            </w:pPr>
          </w:p>
        </w:tc>
        <w:sdt>
          <w:sdtPr>
            <w:rPr>
              <w:rFonts w:cs="Times New Roman"/>
              <w:szCs w:val="24"/>
            </w:rPr>
            <w:alias w:val="Committee"/>
            <w:tag w:val="Committee"/>
            <w:id w:val="1914272295"/>
            <w:lock w:val="sdtContentLocked"/>
            <w:placeholder>
              <w:docPart w:val="83CAC4125A274F09BE827A4A019C6EE9"/>
            </w:placeholder>
          </w:sdtPr>
          <w:sdtContent>
            <w:tc>
              <w:tcPr>
                <w:tcW w:w="6858" w:type="dxa"/>
              </w:tcPr>
              <w:p w:rsidR="00E43A2B" w:rsidRPr="00FF6471" w:rsidRDefault="00E43A2B" w:rsidP="000F1DF9">
                <w:pPr>
                  <w:jc w:val="right"/>
                  <w:rPr>
                    <w:rFonts w:cs="Times New Roman"/>
                    <w:szCs w:val="24"/>
                  </w:rPr>
                </w:pPr>
                <w:r>
                  <w:rPr>
                    <w:rFonts w:cs="Times New Roman"/>
                    <w:szCs w:val="24"/>
                  </w:rPr>
                  <w:t>Local Government</w:t>
                </w:r>
              </w:p>
            </w:tc>
          </w:sdtContent>
        </w:sdt>
      </w:tr>
      <w:tr w:rsidR="00E43A2B" w:rsidTr="004A6E9B">
        <w:tc>
          <w:tcPr>
            <w:tcW w:w="2718" w:type="dxa"/>
          </w:tcPr>
          <w:p w:rsidR="00E43A2B" w:rsidRPr="00BC7495" w:rsidRDefault="00E43A2B" w:rsidP="000F1DF9">
            <w:pPr>
              <w:rPr>
                <w:rFonts w:cs="Times New Roman"/>
                <w:szCs w:val="24"/>
              </w:rPr>
            </w:pPr>
          </w:p>
        </w:tc>
        <w:sdt>
          <w:sdtPr>
            <w:rPr>
              <w:rFonts w:cs="Times New Roman"/>
              <w:szCs w:val="24"/>
            </w:rPr>
            <w:alias w:val="Date"/>
            <w:tag w:val="DateContentControl"/>
            <w:id w:val="1178081906"/>
            <w:lock w:val="sdtLocked"/>
            <w:placeholder>
              <w:docPart w:val="B9BBC10A85374B498330F861C32D5324"/>
            </w:placeholder>
            <w:date w:fullDate="2023-05-11T00:00:00Z">
              <w:dateFormat w:val="M/d/yyyy"/>
              <w:lid w:val="en-US"/>
              <w:storeMappedDataAs w:val="dateTime"/>
              <w:calendar w:val="gregorian"/>
            </w:date>
          </w:sdtPr>
          <w:sdtContent>
            <w:tc>
              <w:tcPr>
                <w:tcW w:w="6858" w:type="dxa"/>
              </w:tcPr>
              <w:p w:rsidR="00E43A2B" w:rsidRPr="00FF6471" w:rsidRDefault="00E43A2B" w:rsidP="000F1DF9">
                <w:pPr>
                  <w:jc w:val="right"/>
                  <w:rPr>
                    <w:rFonts w:cs="Times New Roman"/>
                    <w:szCs w:val="24"/>
                  </w:rPr>
                </w:pPr>
                <w:r>
                  <w:rPr>
                    <w:rFonts w:cs="Times New Roman"/>
                    <w:szCs w:val="24"/>
                  </w:rPr>
                  <w:t>5/11/2023</w:t>
                </w:r>
              </w:p>
            </w:tc>
          </w:sdtContent>
        </w:sdt>
      </w:tr>
      <w:tr w:rsidR="00E43A2B" w:rsidTr="004A6E9B">
        <w:tc>
          <w:tcPr>
            <w:tcW w:w="2718" w:type="dxa"/>
          </w:tcPr>
          <w:p w:rsidR="00E43A2B" w:rsidRPr="00BC7495" w:rsidRDefault="00E43A2B" w:rsidP="000F1DF9">
            <w:pPr>
              <w:rPr>
                <w:rFonts w:cs="Times New Roman"/>
                <w:szCs w:val="24"/>
              </w:rPr>
            </w:pPr>
          </w:p>
        </w:tc>
        <w:sdt>
          <w:sdtPr>
            <w:rPr>
              <w:rFonts w:cs="Times New Roman"/>
              <w:szCs w:val="24"/>
            </w:rPr>
            <w:alias w:val="BA Version"/>
            <w:tag w:val="BAVersion"/>
            <w:id w:val="-1685590809"/>
            <w:lock w:val="sdtContentLocked"/>
            <w:placeholder>
              <w:docPart w:val="F4093431925E4A879A001237F1F29B6C"/>
            </w:placeholder>
          </w:sdtPr>
          <w:sdtContent>
            <w:tc>
              <w:tcPr>
                <w:tcW w:w="6858" w:type="dxa"/>
              </w:tcPr>
              <w:p w:rsidR="00E43A2B" w:rsidRPr="00FF6471" w:rsidRDefault="00E43A2B" w:rsidP="000F1DF9">
                <w:pPr>
                  <w:jc w:val="right"/>
                  <w:rPr>
                    <w:rFonts w:cs="Times New Roman"/>
                    <w:szCs w:val="24"/>
                  </w:rPr>
                </w:pPr>
                <w:r>
                  <w:rPr>
                    <w:rFonts w:cs="Times New Roman"/>
                    <w:szCs w:val="24"/>
                  </w:rPr>
                  <w:t>Engrossed</w:t>
                </w:r>
              </w:p>
            </w:tc>
          </w:sdtContent>
        </w:sdt>
      </w:tr>
    </w:tbl>
    <w:p w:rsidR="00E43A2B" w:rsidRPr="00FF6471" w:rsidRDefault="00E43A2B" w:rsidP="000F1DF9">
      <w:pPr>
        <w:spacing w:after="0" w:line="240" w:lineRule="auto"/>
        <w:rPr>
          <w:rFonts w:cs="Times New Roman"/>
          <w:szCs w:val="24"/>
        </w:rPr>
      </w:pPr>
    </w:p>
    <w:p w:rsidR="00E43A2B" w:rsidRPr="00FF6471" w:rsidRDefault="00E43A2B" w:rsidP="000F1DF9">
      <w:pPr>
        <w:spacing w:after="0" w:line="240" w:lineRule="auto"/>
        <w:rPr>
          <w:rFonts w:cs="Times New Roman"/>
          <w:szCs w:val="24"/>
        </w:rPr>
      </w:pPr>
    </w:p>
    <w:p w:rsidR="00E43A2B" w:rsidRPr="00FF6471" w:rsidRDefault="00E43A2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05D10FC4C4B4F08AF746D60FA1D760C"/>
        </w:placeholder>
      </w:sdtPr>
      <w:sdtContent>
        <w:p w:rsidR="00E43A2B" w:rsidRDefault="00E43A2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025A81312D941CE9E3A88D4138C5DCF"/>
        </w:placeholder>
      </w:sdtPr>
      <w:sdtContent>
        <w:p w:rsidR="00E43A2B" w:rsidRDefault="00E43A2B" w:rsidP="003F2491">
          <w:pPr>
            <w:pStyle w:val="NormalWeb"/>
            <w:spacing w:before="0" w:beforeAutospacing="0" w:after="0" w:afterAutospacing="0"/>
            <w:jc w:val="both"/>
            <w:divId w:val="1211922840"/>
            <w:rPr>
              <w:rFonts w:eastAsia="Times New Roman"/>
              <w:bCs/>
            </w:rPr>
          </w:pPr>
        </w:p>
        <w:p w:rsidR="00E43A2B" w:rsidRPr="003F2491" w:rsidRDefault="00E43A2B" w:rsidP="003F2491">
          <w:pPr>
            <w:pStyle w:val="NormalWeb"/>
            <w:spacing w:before="0" w:beforeAutospacing="0" w:after="0" w:afterAutospacing="0"/>
            <w:jc w:val="both"/>
            <w:divId w:val="1211922840"/>
          </w:pPr>
          <w:r w:rsidRPr="003F2491">
            <w:t>The current Treasurer of Galveston County ran against the previous treasurer on the notion he would abolish the office if elected. Galveston County elected him by a large margin of the vote, and is now asking to put the question to a formal vote.</w:t>
          </w:r>
        </w:p>
        <w:p w:rsidR="00E43A2B" w:rsidRDefault="00E43A2B" w:rsidP="003F2491">
          <w:pPr>
            <w:pStyle w:val="NormalWeb"/>
            <w:spacing w:before="0" w:beforeAutospacing="0" w:after="0" w:afterAutospacing="0"/>
            <w:jc w:val="both"/>
            <w:divId w:val="1211922840"/>
          </w:pPr>
        </w:p>
        <w:p w:rsidR="00E43A2B" w:rsidRPr="003F2491" w:rsidRDefault="00E43A2B" w:rsidP="003F2491">
          <w:pPr>
            <w:pStyle w:val="NormalWeb"/>
            <w:spacing w:before="0" w:beforeAutospacing="0" w:after="0" w:afterAutospacing="0"/>
            <w:jc w:val="both"/>
            <w:divId w:val="1211922840"/>
          </w:pPr>
          <w:r>
            <w:t>H.J.R.</w:t>
          </w:r>
          <w:r w:rsidRPr="003F2491">
            <w:t xml:space="preserve"> 134 would create a constitutional amendment to abolish the office of Treasurer in Galveston County. The duties of the Treasurer will be contracted to a qualified individual or designated to another county officer by the Commissioners Court of Galveston County. In order for the amendment to go into effect both the statewide election and a Galveston County election would have to receive a majority of the voters.</w:t>
          </w:r>
        </w:p>
        <w:p w:rsidR="00E43A2B" w:rsidRPr="00D70925" w:rsidRDefault="00E43A2B" w:rsidP="003F2491">
          <w:pPr>
            <w:spacing w:after="0" w:line="240" w:lineRule="auto"/>
            <w:jc w:val="both"/>
            <w:rPr>
              <w:rFonts w:eastAsia="Times New Roman" w:cs="Times New Roman"/>
              <w:bCs/>
              <w:szCs w:val="24"/>
            </w:rPr>
          </w:pPr>
        </w:p>
      </w:sdtContent>
    </w:sdt>
    <w:p w:rsidR="00E43A2B" w:rsidRDefault="00E43A2B" w:rsidP="004A6E9B">
      <w:pPr>
        <w:tabs>
          <w:tab w:val="left" w:pos="3445"/>
        </w:tabs>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H.J.R. 134 </w:t>
      </w:r>
      <w:bookmarkStart w:id="1" w:name="AmendsCurrentLaw"/>
      <w:bookmarkEnd w:id="1"/>
      <w:r>
        <w:rPr>
          <w:rFonts w:cs="Times New Roman"/>
          <w:szCs w:val="24"/>
        </w:rPr>
        <w:t xml:space="preserve">proposes </w:t>
      </w:r>
      <w:r>
        <w:t>a constitutional amendment to abolish the office of county treasurer of Galveston County.</w:t>
      </w:r>
    </w:p>
    <w:p w:rsidR="00E43A2B" w:rsidRPr="004A6E9B" w:rsidRDefault="00E43A2B" w:rsidP="000F1DF9">
      <w:pPr>
        <w:spacing w:after="0" w:line="240" w:lineRule="auto"/>
        <w:jc w:val="both"/>
        <w:rPr>
          <w:rFonts w:eastAsia="Times New Roman" w:cs="Times New Roman"/>
          <w:szCs w:val="24"/>
        </w:rPr>
      </w:pPr>
    </w:p>
    <w:p w:rsidR="00E43A2B" w:rsidRPr="005C2A78" w:rsidRDefault="00E43A2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BC7B1D425E243D98D856FCA0B39DBF3"/>
          </w:placeholder>
        </w:sdtPr>
        <w:sdtContent>
          <w:r>
            <w:rPr>
              <w:rFonts w:eastAsia="Times New Roman" w:cs="Times New Roman"/>
              <w:b/>
              <w:szCs w:val="24"/>
              <w:u w:val="single"/>
            </w:rPr>
            <w:t>RULEMAKING AUTHORITY</w:t>
          </w:r>
        </w:sdtContent>
      </w:sdt>
    </w:p>
    <w:p w:rsidR="00E43A2B" w:rsidRPr="006529C4" w:rsidRDefault="00E43A2B" w:rsidP="00774EC7">
      <w:pPr>
        <w:spacing w:after="0" w:line="240" w:lineRule="auto"/>
        <w:jc w:val="both"/>
        <w:rPr>
          <w:rFonts w:cs="Times New Roman"/>
          <w:szCs w:val="24"/>
        </w:rPr>
      </w:pPr>
    </w:p>
    <w:p w:rsidR="00E43A2B" w:rsidRPr="006529C4" w:rsidRDefault="00E43A2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43A2B" w:rsidRPr="006529C4" w:rsidRDefault="00E43A2B" w:rsidP="00774EC7">
      <w:pPr>
        <w:spacing w:after="0" w:line="240" w:lineRule="auto"/>
        <w:jc w:val="both"/>
        <w:rPr>
          <w:rFonts w:cs="Times New Roman"/>
          <w:szCs w:val="24"/>
        </w:rPr>
      </w:pPr>
    </w:p>
    <w:p w:rsidR="00E43A2B" w:rsidRPr="005C2A78" w:rsidRDefault="00E43A2B" w:rsidP="003F249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5AA9F7944C040DF8B84354BB9E15733"/>
          </w:placeholder>
        </w:sdtPr>
        <w:sdtContent>
          <w:r>
            <w:rPr>
              <w:rFonts w:eastAsia="Times New Roman" w:cs="Times New Roman"/>
              <w:b/>
              <w:szCs w:val="24"/>
              <w:u w:val="single"/>
            </w:rPr>
            <w:t>SECTION BY SECTION ANALYSIS</w:t>
          </w:r>
        </w:sdtContent>
      </w:sdt>
    </w:p>
    <w:p w:rsidR="00E43A2B" w:rsidRPr="005C2A78" w:rsidRDefault="00E43A2B" w:rsidP="003F2491">
      <w:pPr>
        <w:spacing w:after="0" w:line="240" w:lineRule="auto"/>
        <w:jc w:val="both"/>
        <w:rPr>
          <w:rFonts w:eastAsia="Times New Roman" w:cs="Times New Roman"/>
          <w:szCs w:val="24"/>
        </w:rPr>
      </w:pPr>
    </w:p>
    <w:p w:rsidR="00E43A2B" w:rsidRDefault="00E43A2B" w:rsidP="003F2491">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44, Article XVI, Texas Constitution, by adding Subsection (d), as follows:</w:t>
      </w:r>
    </w:p>
    <w:p w:rsidR="00E43A2B" w:rsidRDefault="00E43A2B" w:rsidP="003F2491">
      <w:pPr>
        <w:spacing w:after="0" w:line="240" w:lineRule="auto"/>
        <w:jc w:val="both"/>
      </w:pPr>
    </w:p>
    <w:p w:rsidR="00E43A2B" w:rsidRPr="005C2A78" w:rsidRDefault="00E43A2B" w:rsidP="003F2491">
      <w:pPr>
        <w:spacing w:after="0" w:line="240" w:lineRule="auto"/>
        <w:ind w:left="720"/>
        <w:jc w:val="both"/>
        <w:rPr>
          <w:rFonts w:eastAsia="Times New Roman" w:cs="Times New Roman"/>
          <w:szCs w:val="24"/>
        </w:rPr>
      </w:pPr>
      <w:r>
        <w:t>(d) Abolishes the office of County Treasurer in Galveston County. Authorizes the Commissioners Court of Galveston County to employ or contract with a qualified person or to designate another county officer to perform any of the functions that would have been performed by the County Treasurer if the office had not been abolished.</w:t>
      </w:r>
    </w:p>
    <w:p w:rsidR="00E43A2B" w:rsidRPr="005C2A78" w:rsidRDefault="00E43A2B" w:rsidP="003F2491">
      <w:pPr>
        <w:spacing w:after="0" w:line="240" w:lineRule="auto"/>
        <w:jc w:val="both"/>
        <w:rPr>
          <w:rFonts w:eastAsia="Times New Roman" w:cs="Times New Roman"/>
          <w:szCs w:val="24"/>
        </w:rPr>
      </w:pPr>
    </w:p>
    <w:p w:rsidR="00E43A2B" w:rsidRDefault="00E43A2B" w:rsidP="003F2491">
      <w:pPr>
        <w:spacing w:after="0" w:line="240" w:lineRule="auto"/>
        <w:jc w:val="both"/>
      </w:pPr>
      <w:r w:rsidRPr="005C2A78">
        <w:rPr>
          <w:rFonts w:eastAsia="Times New Roman" w:cs="Times New Roman"/>
          <w:szCs w:val="24"/>
        </w:rPr>
        <w:t>SECTION 2.</w:t>
      </w:r>
      <w:r>
        <w:rPr>
          <w:rFonts w:eastAsia="Times New Roman" w:cs="Times New Roman"/>
          <w:szCs w:val="24"/>
        </w:rPr>
        <w:t xml:space="preserve"> Provides that the </w:t>
      </w:r>
      <w:r>
        <w:t>following temporary provision is added to the Texas Constitution:</w:t>
      </w:r>
    </w:p>
    <w:p w:rsidR="00E43A2B" w:rsidRDefault="00E43A2B" w:rsidP="003F2491">
      <w:pPr>
        <w:spacing w:after="0" w:line="240" w:lineRule="auto"/>
        <w:jc w:val="both"/>
      </w:pPr>
    </w:p>
    <w:p w:rsidR="00E43A2B" w:rsidRDefault="00E43A2B" w:rsidP="003F2491">
      <w:pPr>
        <w:spacing w:after="0" w:line="240" w:lineRule="auto"/>
        <w:ind w:left="720"/>
        <w:jc w:val="both"/>
      </w:pPr>
      <w:r>
        <w:t>TEMPORARY PROVISION. (a) Provides that the constitutional amendment proposed by the 88th Legislature, Regular Session, 2023, abolishing the office of County Treasurer in Galveston County takes effect only if, at the statewide election at which the amendment is submitted to and approved by the voters, a majority of the voters of Galveston County voting on the question at that election also favor the amendment. Provides that the amendment takes effect January 1, 2024, if the conditions of this subsection are met.</w:t>
      </w:r>
    </w:p>
    <w:p w:rsidR="00E43A2B" w:rsidRDefault="00E43A2B" w:rsidP="003F2491">
      <w:pPr>
        <w:spacing w:after="0" w:line="240" w:lineRule="auto"/>
        <w:ind w:left="720"/>
        <w:jc w:val="both"/>
      </w:pPr>
    </w:p>
    <w:p w:rsidR="00E43A2B" w:rsidRPr="005C2A78" w:rsidRDefault="00E43A2B" w:rsidP="003F2491">
      <w:pPr>
        <w:spacing w:after="0" w:line="240" w:lineRule="auto"/>
        <w:ind w:left="1440"/>
        <w:jc w:val="both"/>
        <w:rPr>
          <w:rFonts w:eastAsia="Times New Roman" w:cs="Times New Roman"/>
          <w:szCs w:val="24"/>
        </w:rPr>
      </w:pPr>
      <w:r>
        <w:t>(b) Provides that this temporary provision expires January 2, 2024.</w:t>
      </w:r>
    </w:p>
    <w:p w:rsidR="00E43A2B" w:rsidRPr="005C2A78" w:rsidRDefault="00E43A2B" w:rsidP="003F2491">
      <w:pPr>
        <w:spacing w:after="0" w:line="240" w:lineRule="auto"/>
        <w:jc w:val="both"/>
        <w:rPr>
          <w:rFonts w:eastAsia="Times New Roman" w:cs="Times New Roman"/>
          <w:szCs w:val="24"/>
        </w:rPr>
      </w:pPr>
    </w:p>
    <w:p w:rsidR="00E43A2B" w:rsidRPr="00C8671F" w:rsidRDefault="00E43A2B" w:rsidP="003F249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that the p</w:t>
      </w:r>
      <w:r>
        <w:t xml:space="preserve">roposed constitutional amendment be submitted to the voters at an election to be held on November 7, 2023. Sets forth the required language of the ballot. </w:t>
      </w:r>
    </w:p>
    <w:sectPr w:rsidR="00E43A2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CB7" w:rsidRDefault="00265CB7" w:rsidP="000F1DF9">
      <w:pPr>
        <w:spacing w:after="0" w:line="240" w:lineRule="auto"/>
      </w:pPr>
      <w:r>
        <w:separator/>
      </w:r>
    </w:p>
  </w:endnote>
  <w:endnote w:type="continuationSeparator" w:id="0">
    <w:p w:rsidR="00265CB7" w:rsidRDefault="00265CB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65CB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43A2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43A2B">
                <w:rPr>
                  <w:sz w:val="20"/>
                  <w:szCs w:val="20"/>
                </w:rPr>
                <w:t>H.J.R. 134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43A2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65CB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CB7" w:rsidRDefault="00265CB7" w:rsidP="000F1DF9">
      <w:pPr>
        <w:spacing w:after="0" w:line="240" w:lineRule="auto"/>
      </w:pPr>
      <w:r>
        <w:separator/>
      </w:r>
    </w:p>
  </w:footnote>
  <w:footnote w:type="continuationSeparator" w:id="0">
    <w:p w:rsidR="00265CB7" w:rsidRDefault="00265CB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65CB7"/>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3A2B"/>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F1C69"/>
  <w15:docId w15:val="{4C5E4ED8-0542-4FB1-ADAD-8D65C28E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43A2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2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5C0663E06984DD78C7F9E702E356A94"/>
        <w:category>
          <w:name w:val="General"/>
          <w:gallery w:val="placeholder"/>
        </w:category>
        <w:types>
          <w:type w:val="bbPlcHdr"/>
        </w:types>
        <w:behaviors>
          <w:behavior w:val="content"/>
        </w:behaviors>
        <w:guid w:val="{7B126DB5-8550-4A3D-A5F0-84B9B616274B}"/>
      </w:docPartPr>
      <w:docPartBody>
        <w:p w:rsidR="00000000" w:rsidRDefault="00E40795"/>
      </w:docPartBody>
    </w:docPart>
    <w:docPart>
      <w:docPartPr>
        <w:name w:val="43943390652D4630800D66CB31217703"/>
        <w:category>
          <w:name w:val="General"/>
          <w:gallery w:val="placeholder"/>
        </w:category>
        <w:types>
          <w:type w:val="bbPlcHdr"/>
        </w:types>
        <w:behaviors>
          <w:behavior w:val="content"/>
        </w:behaviors>
        <w:guid w:val="{C56D4FCA-7938-47A1-A36A-9C541B4E2CB6}"/>
      </w:docPartPr>
      <w:docPartBody>
        <w:p w:rsidR="00000000" w:rsidRDefault="00E40795"/>
      </w:docPartBody>
    </w:docPart>
    <w:docPart>
      <w:docPartPr>
        <w:name w:val="77E311BFA7174C479EB3CF713241411C"/>
        <w:category>
          <w:name w:val="General"/>
          <w:gallery w:val="placeholder"/>
        </w:category>
        <w:types>
          <w:type w:val="bbPlcHdr"/>
        </w:types>
        <w:behaviors>
          <w:behavior w:val="content"/>
        </w:behaviors>
        <w:guid w:val="{059B2191-5183-4066-AE72-C8876379663F}"/>
      </w:docPartPr>
      <w:docPartBody>
        <w:p w:rsidR="00000000" w:rsidRDefault="00E40795"/>
      </w:docPartBody>
    </w:docPart>
    <w:docPart>
      <w:docPartPr>
        <w:name w:val="F7433D021D9845BF8A48D761F1BA6E38"/>
        <w:category>
          <w:name w:val="General"/>
          <w:gallery w:val="placeholder"/>
        </w:category>
        <w:types>
          <w:type w:val="bbPlcHdr"/>
        </w:types>
        <w:behaviors>
          <w:behavior w:val="content"/>
        </w:behaviors>
        <w:guid w:val="{804ED3DE-FF08-49E5-AEE1-DF2D1DFF9740}"/>
      </w:docPartPr>
      <w:docPartBody>
        <w:p w:rsidR="00000000" w:rsidRDefault="00E40795"/>
      </w:docPartBody>
    </w:docPart>
    <w:docPart>
      <w:docPartPr>
        <w:name w:val="0BDE99D8967143988B3021504DAFBEBC"/>
        <w:category>
          <w:name w:val="General"/>
          <w:gallery w:val="placeholder"/>
        </w:category>
        <w:types>
          <w:type w:val="bbPlcHdr"/>
        </w:types>
        <w:behaviors>
          <w:behavior w:val="content"/>
        </w:behaviors>
        <w:guid w:val="{BD16E93C-BCC3-4BDE-9623-4F6FBCE4FE59}"/>
      </w:docPartPr>
      <w:docPartBody>
        <w:p w:rsidR="00000000" w:rsidRDefault="00E40795"/>
      </w:docPartBody>
    </w:docPart>
    <w:docPart>
      <w:docPartPr>
        <w:name w:val="EDCF343BA0DC482BA81A831CE703ED07"/>
        <w:category>
          <w:name w:val="General"/>
          <w:gallery w:val="placeholder"/>
        </w:category>
        <w:types>
          <w:type w:val="bbPlcHdr"/>
        </w:types>
        <w:behaviors>
          <w:behavior w:val="content"/>
        </w:behaviors>
        <w:guid w:val="{77CBB3E5-B1C6-4CF8-9AE8-26B613B7F62D}"/>
      </w:docPartPr>
      <w:docPartBody>
        <w:p w:rsidR="00000000" w:rsidRDefault="00E40795"/>
      </w:docPartBody>
    </w:docPart>
    <w:docPart>
      <w:docPartPr>
        <w:name w:val="16BB44BED747423495CD06603238ADCF"/>
        <w:category>
          <w:name w:val="General"/>
          <w:gallery w:val="placeholder"/>
        </w:category>
        <w:types>
          <w:type w:val="bbPlcHdr"/>
        </w:types>
        <w:behaviors>
          <w:behavior w:val="content"/>
        </w:behaviors>
        <w:guid w:val="{F7AA4DC6-C507-4787-A6CC-221B50A1A210}"/>
      </w:docPartPr>
      <w:docPartBody>
        <w:p w:rsidR="00000000" w:rsidRDefault="00E40795"/>
      </w:docPartBody>
    </w:docPart>
    <w:docPart>
      <w:docPartPr>
        <w:name w:val="772D2D1D41A645B98288EE32096B2980"/>
        <w:category>
          <w:name w:val="General"/>
          <w:gallery w:val="placeholder"/>
        </w:category>
        <w:types>
          <w:type w:val="bbPlcHdr"/>
        </w:types>
        <w:behaviors>
          <w:behavior w:val="content"/>
        </w:behaviors>
        <w:guid w:val="{448B6E33-5C39-4638-849D-F141E2364C94}"/>
      </w:docPartPr>
      <w:docPartBody>
        <w:p w:rsidR="00000000" w:rsidRDefault="00E40795"/>
      </w:docPartBody>
    </w:docPart>
    <w:docPart>
      <w:docPartPr>
        <w:name w:val="83CAC4125A274F09BE827A4A019C6EE9"/>
        <w:category>
          <w:name w:val="General"/>
          <w:gallery w:val="placeholder"/>
        </w:category>
        <w:types>
          <w:type w:val="bbPlcHdr"/>
        </w:types>
        <w:behaviors>
          <w:behavior w:val="content"/>
        </w:behaviors>
        <w:guid w:val="{0630725F-443E-418F-97B2-25A2D0E02C46}"/>
      </w:docPartPr>
      <w:docPartBody>
        <w:p w:rsidR="00000000" w:rsidRDefault="00E40795"/>
      </w:docPartBody>
    </w:docPart>
    <w:docPart>
      <w:docPartPr>
        <w:name w:val="B9BBC10A85374B498330F861C32D5324"/>
        <w:category>
          <w:name w:val="General"/>
          <w:gallery w:val="placeholder"/>
        </w:category>
        <w:types>
          <w:type w:val="bbPlcHdr"/>
        </w:types>
        <w:behaviors>
          <w:behavior w:val="content"/>
        </w:behaviors>
        <w:guid w:val="{0CE8D8B9-9AC2-45DB-BF3E-7DF5594F1697}"/>
      </w:docPartPr>
      <w:docPartBody>
        <w:p w:rsidR="00000000" w:rsidRDefault="00473EA9" w:rsidP="00473EA9">
          <w:pPr>
            <w:pStyle w:val="B9BBC10A85374B498330F861C32D5324"/>
          </w:pPr>
          <w:r w:rsidRPr="00A30DD1">
            <w:rPr>
              <w:rStyle w:val="PlaceholderText"/>
            </w:rPr>
            <w:t>Click here to enter a date.</w:t>
          </w:r>
        </w:p>
      </w:docPartBody>
    </w:docPart>
    <w:docPart>
      <w:docPartPr>
        <w:name w:val="F4093431925E4A879A001237F1F29B6C"/>
        <w:category>
          <w:name w:val="General"/>
          <w:gallery w:val="placeholder"/>
        </w:category>
        <w:types>
          <w:type w:val="bbPlcHdr"/>
        </w:types>
        <w:behaviors>
          <w:behavior w:val="content"/>
        </w:behaviors>
        <w:guid w:val="{68A6B0BB-59E8-4FAC-B36B-82248394BDBE}"/>
      </w:docPartPr>
      <w:docPartBody>
        <w:p w:rsidR="00000000" w:rsidRDefault="00E40795"/>
      </w:docPartBody>
    </w:docPart>
    <w:docPart>
      <w:docPartPr>
        <w:name w:val="505D10FC4C4B4F08AF746D60FA1D760C"/>
        <w:category>
          <w:name w:val="General"/>
          <w:gallery w:val="placeholder"/>
        </w:category>
        <w:types>
          <w:type w:val="bbPlcHdr"/>
        </w:types>
        <w:behaviors>
          <w:behavior w:val="content"/>
        </w:behaviors>
        <w:guid w:val="{6991A084-0211-4C25-B78A-B30ABE04C76D}"/>
      </w:docPartPr>
      <w:docPartBody>
        <w:p w:rsidR="00000000" w:rsidRDefault="00E40795"/>
      </w:docPartBody>
    </w:docPart>
    <w:docPart>
      <w:docPartPr>
        <w:name w:val="6025A81312D941CE9E3A88D4138C5DCF"/>
        <w:category>
          <w:name w:val="General"/>
          <w:gallery w:val="placeholder"/>
        </w:category>
        <w:types>
          <w:type w:val="bbPlcHdr"/>
        </w:types>
        <w:behaviors>
          <w:behavior w:val="content"/>
        </w:behaviors>
        <w:guid w:val="{93271F04-7DAD-41C0-A6D0-409DF42E67C9}"/>
      </w:docPartPr>
      <w:docPartBody>
        <w:p w:rsidR="00000000" w:rsidRDefault="00473EA9" w:rsidP="00473EA9">
          <w:pPr>
            <w:pStyle w:val="6025A81312D941CE9E3A88D4138C5DCF"/>
          </w:pPr>
          <w:r>
            <w:rPr>
              <w:rFonts w:eastAsia="Times New Roman" w:cs="Times New Roman"/>
              <w:bCs/>
              <w:szCs w:val="24"/>
            </w:rPr>
            <w:t xml:space="preserve"> </w:t>
          </w:r>
        </w:p>
      </w:docPartBody>
    </w:docPart>
    <w:docPart>
      <w:docPartPr>
        <w:name w:val="2BC7B1D425E243D98D856FCA0B39DBF3"/>
        <w:category>
          <w:name w:val="General"/>
          <w:gallery w:val="placeholder"/>
        </w:category>
        <w:types>
          <w:type w:val="bbPlcHdr"/>
        </w:types>
        <w:behaviors>
          <w:behavior w:val="content"/>
        </w:behaviors>
        <w:guid w:val="{FF56B5A0-A527-448B-AA1A-ADE70E2299D0}"/>
      </w:docPartPr>
      <w:docPartBody>
        <w:p w:rsidR="00000000" w:rsidRDefault="00E40795"/>
      </w:docPartBody>
    </w:docPart>
    <w:docPart>
      <w:docPartPr>
        <w:name w:val="15AA9F7944C040DF8B84354BB9E15733"/>
        <w:category>
          <w:name w:val="General"/>
          <w:gallery w:val="placeholder"/>
        </w:category>
        <w:types>
          <w:type w:val="bbPlcHdr"/>
        </w:types>
        <w:behaviors>
          <w:behavior w:val="content"/>
        </w:behaviors>
        <w:guid w:val="{79AF58D1-F1C2-409A-BEC1-2C81B7B57357}"/>
      </w:docPartPr>
      <w:docPartBody>
        <w:p w:rsidR="00000000" w:rsidRDefault="00E407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3EA9"/>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0795"/>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EA9"/>
    <w:rPr>
      <w:color w:val="808080"/>
    </w:rPr>
  </w:style>
  <w:style w:type="paragraph" w:customStyle="1" w:styleId="B9BBC10A85374B498330F861C32D5324">
    <w:name w:val="B9BBC10A85374B498330F861C32D5324"/>
    <w:rsid w:val="00473EA9"/>
    <w:pPr>
      <w:spacing w:after="160" w:line="259" w:lineRule="auto"/>
    </w:pPr>
  </w:style>
  <w:style w:type="paragraph" w:customStyle="1" w:styleId="6025A81312D941CE9E3A88D4138C5DCF">
    <w:name w:val="6025A81312D941CE9E3A88D4138C5DCF"/>
    <w:rsid w:val="00473EA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367</Words>
  <Characters>2097</Characters>
  <Application>Microsoft Office Word</Application>
  <DocSecurity>0</DocSecurity>
  <Lines>17</Lines>
  <Paragraphs>4</Paragraphs>
  <ScaleCrop>false</ScaleCrop>
  <Company>Texas Legislative Council</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2023-05-12T00:02:00Z</dcterms:modified>
</cp:coreProperties>
</file>

<file path=docProps/custom.xml><?xml version="1.0" encoding="utf-8"?>
<op:Properties xmlns:vt="http://schemas.openxmlformats.org/officeDocument/2006/docPropsVTypes" xmlns:op="http://schemas.openxmlformats.org/officeDocument/2006/custom-properties"/>
</file>