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44C11" w14:paraId="268F3007" w14:textId="77777777" w:rsidTr="00345119">
        <w:tc>
          <w:tcPr>
            <w:tcW w:w="9576" w:type="dxa"/>
            <w:noWrap/>
          </w:tcPr>
          <w:p w14:paraId="405F6414" w14:textId="77777777" w:rsidR="008423E4" w:rsidRPr="0022177D" w:rsidRDefault="004E7197" w:rsidP="008D7930">
            <w:pPr>
              <w:pStyle w:val="Heading1"/>
            </w:pPr>
            <w:r>
              <w:t>RESOLUTION ANALYSIS</w:t>
            </w:r>
          </w:p>
        </w:tc>
      </w:tr>
    </w:tbl>
    <w:p w14:paraId="5E32516F" w14:textId="77777777" w:rsidR="008423E4" w:rsidRPr="0022177D" w:rsidRDefault="008423E4" w:rsidP="008D7930">
      <w:pPr>
        <w:jc w:val="center"/>
      </w:pPr>
    </w:p>
    <w:p w14:paraId="4B6B07CF" w14:textId="77777777" w:rsidR="008423E4" w:rsidRPr="00B31F0E" w:rsidRDefault="008423E4" w:rsidP="008D7930"/>
    <w:p w14:paraId="64176D09" w14:textId="77777777" w:rsidR="008423E4" w:rsidRPr="00742794" w:rsidRDefault="008423E4" w:rsidP="008D793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4C11" w14:paraId="3FF6BC5A" w14:textId="77777777" w:rsidTr="00345119">
        <w:tc>
          <w:tcPr>
            <w:tcW w:w="9576" w:type="dxa"/>
          </w:tcPr>
          <w:p w14:paraId="71BECE21" w14:textId="1E11C7AA" w:rsidR="008423E4" w:rsidRPr="00861995" w:rsidRDefault="004E7197" w:rsidP="008D7930">
            <w:pPr>
              <w:jc w:val="right"/>
            </w:pPr>
            <w:r>
              <w:t>C.S.H.J.R. 169</w:t>
            </w:r>
          </w:p>
        </w:tc>
      </w:tr>
      <w:tr w:rsidR="00944C11" w14:paraId="02806D7F" w14:textId="77777777" w:rsidTr="00345119">
        <w:tc>
          <w:tcPr>
            <w:tcW w:w="9576" w:type="dxa"/>
          </w:tcPr>
          <w:p w14:paraId="77A4A5FA" w14:textId="05924AD0" w:rsidR="008423E4" w:rsidRPr="00861995" w:rsidRDefault="004E7197" w:rsidP="008D7930">
            <w:pPr>
              <w:jc w:val="right"/>
            </w:pPr>
            <w:r>
              <w:t xml:space="preserve">By: </w:t>
            </w:r>
            <w:r w:rsidR="00F06EC9">
              <w:t>Clardy</w:t>
            </w:r>
          </w:p>
        </w:tc>
      </w:tr>
      <w:tr w:rsidR="00944C11" w14:paraId="4600D99B" w14:textId="77777777" w:rsidTr="00345119">
        <w:tc>
          <w:tcPr>
            <w:tcW w:w="9576" w:type="dxa"/>
          </w:tcPr>
          <w:p w14:paraId="13F5566A" w14:textId="2E02B248" w:rsidR="008423E4" w:rsidRPr="00861995" w:rsidRDefault="004E7197" w:rsidP="008D7930">
            <w:pPr>
              <w:jc w:val="right"/>
            </w:pPr>
            <w:r>
              <w:t>Natural Resources</w:t>
            </w:r>
          </w:p>
        </w:tc>
      </w:tr>
      <w:tr w:rsidR="00944C11" w14:paraId="501387D4" w14:textId="77777777" w:rsidTr="00345119">
        <w:tc>
          <w:tcPr>
            <w:tcW w:w="9576" w:type="dxa"/>
          </w:tcPr>
          <w:p w14:paraId="29A8E986" w14:textId="634A56AF" w:rsidR="008423E4" w:rsidRDefault="004E7197" w:rsidP="008D7930">
            <w:pPr>
              <w:jc w:val="right"/>
            </w:pPr>
            <w:r>
              <w:t>Committee Report (Substituted)</w:t>
            </w:r>
          </w:p>
        </w:tc>
      </w:tr>
    </w:tbl>
    <w:p w14:paraId="184EBB2A" w14:textId="77777777" w:rsidR="008423E4" w:rsidRDefault="008423E4" w:rsidP="008D7930">
      <w:pPr>
        <w:tabs>
          <w:tab w:val="right" w:pos="9360"/>
        </w:tabs>
      </w:pPr>
    </w:p>
    <w:p w14:paraId="1F6F0A5C" w14:textId="77777777" w:rsidR="008423E4" w:rsidRDefault="008423E4" w:rsidP="008D7930"/>
    <w:p w14:paraId="01ED2592" w14:textId="77777777" w:rsidR="008423E4" w:rsidRDefault="008423E4" w:rsidP="008D793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44C11" w14:paraId="11FFC673" w14:textId="77777777" w:rsidTr="00345119">
        <w:tc>
          <w:tcPr>
            <w:tcW w:w="9576" w:type="dxa"/>
          </w:tcPr>
          <w:p w14:paraId="01C703B8" w14:textId="77777777" w:rsidR="008423E4" w:rsidRPr="00A8133F" w:rsidRDefault="004E7197" w:rsidP="008D79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E66DBB" w14:textId="77777777" w:rsidR="008423E4" w:rsidRDefault="008423E4" w:rsidP="008D7930"/>
          <w:p w14:paraId="050C7F24" w14:textId="7005F936" w:rsidR="008423E4" w:rsidRDefault="004E7197" w:rsidP="008D7930">
            <w:pPr>
              <w:pStyle w:val="Header"/>
              <w:jc w:val="both"/>
            </w:pPr>
            <w:r w:rsidRPr="00D91F00">
              <w:t xml:space="preserve">The projected capital costs for the water supply projects and strategies identified within the 2022 State Water Plan </w:t>
            </w:r>
            <w:r w:rsidRPr="00D91F00">
              <w:t>prepared by the Texas Water Development Board totals $80 billion</w:t>
            </w:r>
            <w:r w:rsidR="00906D2E">
              <w:t xml:space="preserve"> over the next 50 years</w:t>
            </w:r>
            <w:r w:rsidRPr="00D91F00">
              <w:t>.</w:t>
            </w:r>
            <w:r>
              <w:t xml:space="preserve"> </w:t>
            </w:r>
            <w:r w:rsidRPr="00D91F00">
              <w:t>In the meantime, federal estimates for repairing and rehabilitating aging, deteriorating water and wastewater systems total over $55 billion over the next 20 years.</w:t>
            </w:r>
            <w:r>
              <w:t xml:space="preserve"> </w:t>
            </w:r>
            <w:r w:rsidRPr="00D91F00">
              <w:t>Gi</w:t>
            </w:r>
            <w:r w:rsidRPr="00D91F00">
              <w:t xml:space="preserve">ven the growing magnitude of these costs, and the importance of water infrastructure to the continued economic growth and vitality of this state, </w:t>
            </w:r>
            <w:r w:rsidR="00C374AB">
              <w:t>Texas</w:t>
            </w:r>
            <w:r w:rsidRPr="00D91F00">
              <w:t xml:space="preserve"> needs a long-term investment strategy for the development of water supplies and infrastructure.</w:t>
            </w:r>
            <w:r>
              <w:t xml:space="preserve"> Accordin</w:t>
            </w:r>
            <w:r>
              <w:t>gly, C.S.H.J.R.</w:t>
            </w:r>
            <w:r w:rsidRPr="00D91F00">
              <w:t xml:space="preserve"> 169 proposes a constitutional amendment creating the Texas Water Fund for the purpose of financing water infrastructure projects.</w:t>
            </w:r>
          </w:p>
          <w:p w14:paraId="4B763C9A" w14:textId="77777777" w:rsidR="008423E4" w:rsidRPr="00E26B13" w:rsidRDefault="008423E4" w:rsidP="008D7930">
            <w:pPr>
              <w:rPr>
                <w:b/>
              </w:rPr>
            </w:pPr>
          </w:p>
        </w:tc>
      </w:tr>
      <w:tr w:rsidR="00944C11" w14:paraId="6EAABB46" w14:textId="77777777" w:rsidTr="00345119">
        <w:tc>
          <w:tcPr>
            <w:tcW w:w="9576" w:type="dxa"/>
          </w:tcPr>
          <w:p w14:paraId="1C6CEFD6" w14:textId="77777777" w:rsidR="0017725B" w:rsidRDefault="004E7197" w:rsidP="008D79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39B837" w14:textId="77777777" w:rsidR="0017725B" w:rsidRDefault="0017725B" w:rsidP="008D7930">
            <w:pPr>
              <w:rPr>
                <w:b/>
                <w:u w:val="single"/>
              </w:rPr>
            </w:pPr>
          </w:p>
          <w:p w14:paraId="482B23E5" w14:textId="3A0CE674" w:rsidR="00A45D6B" w:rsidRPr="00A45D6B" w:rsidRDefault="004E7197" w:rsidP="008D7930">
            <w:pPr>
              <w:jc w:val="both"/>
            </w:pPr>
            <w:r>
              <w:t>It is the committee's opinion that this resolution does not expressly create a crim</w:t>
            </w:r>
            <w:r>
              <w:t>inal offense, increase the punishment for an existing criminal offense or category of offenses, or change the eligibility of a person for community supervision, parole, or mandatory supervision.</w:t>
            </w:r>
          </w:p>
          <w:p w14:paraId="0BA90829" w14:textId="77777777" w:rsidR="0017725B" w:rsidRPr="0017725B" w:rsidRDefault="0017725B" w:rsidP="008D7930">
            <w:pPr>
              <w:rPr>
                <w:b/>
                <w:u w:val="single"/>
              </w:rPr>
            </w:pPr>
          </w:p>
        </w:tc>
      </w:tr>
      <w:tr w:rsidR="00944C11" w14:paraId="61B6ABB8" w14:textId="77777777" w:rsidTr="00345119">
        <w:tc>
          <w:tcPr>
            <w:tcW w:w="9576" w:type="dxa"/>
          </w:tcPr>
          <w:p w14:paraId="26DF56FB" w14:textId="77777777" w:rsidR="008423E4" w:rsidRPr="00A8133F" w:rsidRDefault="004E7197" w:rsidP="008D79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189A0C" w14:textId="77777777" w:rsidR="008423E4" w:rsidRDefault="008423E4" w:rsidP="008D7930"/>
          <w:p w14:paraId="12252265" w14:textId="35A53543" w:rsidR="00A45D6B" w:rsidRDefault="004E7197" w:rsidP="008D7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</w:t>
            </w:r>
            <w:r>
              <w:t>his resolution does not expressly grant any additional rulemaking authority to a state officer, department, agency, or institution.</w:t>
            </w:r>
          </w:p>
          <w:p w14:paraId="6A5533F2" w14:textId="77777777" w:rsidR="008423E4" w:rsidRPr="00E21FDC" w:rsidRDefault="008423E4" w:rsidP="008D7930">
            <w:pPr>
              <w:rPr>
                <w:b/>
              </w:rPr>
            </w:pPr>
          </w:p>
        </w:tc>
      </w:tr>
      <w:tr w:rsidR="00944C11" w14:paraId="3DC485FB" w14:textId="77777777" w:rsidTr="00345119">
        <w:tc>
          <w:tcPr>
            <w:tcW w:w="9576" w:type="dxa"/>
          </w:tcPr>
          <w:p w14:paraId="37E6A5C2" w14:textId="77777777" w:rsidR="008423E4" w:rsidRPr="00A8133F" w:rsidRDefault="004E7197" w:rsidP="008D79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71DD3E" w14:textId="77777777" w:rsidR="008423E4" w:rsidRDefault="008423E4" w:rsidP="008D7930"/>
          <w:p w14:paraId="57B3052E" w14:textId="58DFAD6E" w:rsidR="0089300A" w:rsidRDefault="004E7197" w:rsidP="008D7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C.S.H.J.R.</w:t>
            </w:r>
            <w:r w:rsidR="00C57975">
              <w:t xml:space="preserve"> 169 </w:t>
            </w:r>
            <w:r w:rsidR="00C57975" w:rsidRPr="00C57975">
              <w:t>proposes an amendment to the Texas Constitution to</w:t>
            </w:r>
            <w:r w:rsidR="00C57975">
              <w:t xml:space="preserve"> create the Texas Water Fund as a special fund in the state treasury outside the general revenue fund. Money in the fund is administered by the </w:t>
            </w:r>
            <w:r w:rsidR="00C57975" w:rsidRPr="00C57975">
              <w:t>Texas Water Development Board (TWDB)</w:t>
            </w:r>
            <w:r w:rsidR="00C57975">
              <w:t xml:space="preserve"> and may be used only as </w:t>
            </w:r>
            <w:r>
              <w:t xml:space="preserve">provided </w:t>
            </w:r>
            <w:r w:rsidR="00C57975">
              <w:t>by general law by the TWDB.</w:t>
            </w:r>
            <w:r w:rsidR="0024702F">
              <w:t xml:space="preserve"> </w:t>
            </w:r>
            <w:r w:rsidR="00C57975">
              <w:t xml:space="preserve">The resolution </w:t>
            </w:r>
            <w:r>
              <w:t>provides the following with respect to the fund:</w:t>
            </w:r>
          </w:p>
          <w:p w14:paraId="3EC21903" w14:textId="19184949" w:rsidR="0089300A" w:rsidRDefault="004E7197" w:rsidP="008D79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TWDB may establish separate accounts in the fund as necessary to administer the fund or authorized projects; </w:t>
            </w:r>
          </w:p>
          <w:p w14:paraId="101306EF" w14:textId="34AC150E" w:rsidR="0089300A" w:rsidRDefault="004E7197" w:rsidP="008D79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legislature by general law may authorize the TWDB to issue bonds and enter into related </w:t>
            </w:r>
            <w:r>
              <w:t xml:space="preserve">credit agreements that are payable only from all revenues available to the fund; </w:t>
            </w:r>
          </w:p>
          <w:p w14:paraId="035DDBF4" w14:textId="0EBBAC7C" w:rsidR="0089300A" w:rsidRDefault="004E7197" w:rsidP="008D79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TWDB must provide written </w:t>
            </w:r>
            <w:r w:rsidRPr="0024702F">
              <w:t xml:space="preserve">notice to the Legislative Budget Board (LBB) before </w:t>
            </w:r>
            <w:r>
              <w:t>issuing a revenue bond pursuant to the resolution's provisions or entering into a related cr</w:t>
            </w:r>
            <w:r>
              <w:t>edit agreement that is payable from revenue deposited to the fund's credit and must provide a copy of the proposed bond or agreement to the LLB for approval;</w:t>
            </w:r>
          </w:p>
          <w:p w14:paraId="3FF77F0C" w14:textId="363877E2" w:rsidR="0089300A" w:rsidRDefault="004E7197" w:rsidP="008D79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the proposed bond or agreement is considered to be approved unless the LBB issues a written disapp</w:t>
            </w:r>
            <w:r>
              <w:t xml:space="preserve">roval not later than the 21st day after the date on which </w:t>
            </w:r>
            <w:r w:rsidR="004168AF">
              <w:t xml:space="preserve">LBB </w:t>
            </w:r>
            <w:r>
              <w:t>staff receives the submission.</w:t>
            </w:r>
          </w:p>
          <w:p w14:paraId="3DAB44A7" w14:textId="588860ED" w:rsidR="00C57975" w:rsidRDefault="00C57975" w:rsidP="008D7930">
            <w:pPr>
              <w:pStyle w:val="Header"/>
              <w:jc w:val="both"/>
            </w:pPr>
          </w:p>
          <w:p w14:paraId="6E7588E4" w14:textId="329FF620" w:rsidR="00C57975" w:rsidRDefault="004E7197" w:rsidP="008D7930">
            <w:pPr>
              <w:pStyle w:val="Header"/>
              <w:jc w:val="both"/>
            </w:pPr>
            <w:r>
              <w:t>C.S.H.J.R.</w:t>
            </w:r>
            <w:r w:rsidR="0024702F">
              <w:t xml:space="preserve"> 169 establishes that the</w:t>
            </w:r>
            <w:r>
              <w:t xml:space="preserve"> </w:t>
            </w:r>
            <w:r w:rsidR="0024702F">
              <w:t>f</w:t>
            </w:r>
            <w:r>
              <w:t>und consists of</w:t>
            </w:r>
            <w:r w:rsidR="0024702F">
              <w:t xml:space="preserve"> the following</w:t>
            </w:r>
            <w:r>
              <w:t>:</w:t>
            </w:r>
          </w:p>
          <w:p w14:paraId="712603F7" w14:textId="75C51863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money transferred or deposited to the fund </w:t>
            </w:r>
            <w:r w:rsidR="001D28C5">
              <w:t xml:space="preserve">from </w:t>
            </w:r>
            <w:r w:rsidR="001D28C5" w:rsidRPr="001D28C5">
              <w:t>state sales and use tax</w:t>
            </w:r>
            <w:r w:rsidR="001D28C5">
              <w:t xml:space="preserve"> </w:t>
            </w:r>
            <w:r w:rsidR="00A45D6B">
              <w:t xml:space="preserve">revenue </w:t>
            </w:r>
            <w:r>
              <w:t xml:space="preserve">as provided </w:t>
            </w:r>
            <w:r w:rsidRPr="00077A3E">
              <w:t>by</w:t>
            </w:r>
            <w:r w:rsidR="00077A3E" w:rsidRPr="00077A3E">
              <w:t xml:space="preserve"> </w:t>
            </w:r>
            <w:r w:rsidR="001D28C5">
              <w:t>the resolution</w:t>
            </w:r>
            <w:r w:rsidRPr="00077A3E">
              <w:t>;</w:t>
            </w:r>
          </w:p>
          <w:p w14:paraId="0936DEAE" w14:textId="6B0082B5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appropriations made to the fund by the legislature;</w:t>
            </w:r>
          </w:p>
          <w:p w14:paraId="1B1F7C27" w14:textId="0DA35B9C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gifts and grants, including grants from the federal government and other organizations, made to the fund;</w:t>
            </w:r>
          </w:p>
          <w:p w14:paraId="42942669" w14:textId="4678AF26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 interest, dividends, and other </w:t>
            </w:r>
            <w:r w:rsidR="009D5209">
              <w:t xml:space="preserve">fund </w:t>
            </w:r>
            <w:r>
              <w:t>income;</w:t>
            </w:r>
          </w:p>
          <w:p w14:paraId="34741C50" w14:textId="0D0108D9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proceeds from the sale of bon</w:t>
            </w:r>
            <w:r>
              <w:t>ds, including revenue bonds</w:t>
            </w:r>
            <w:r w:rsidR="009C4C79">
              <w:t xml:space="preserve"> issued under the resolution's provisions</w:t>
            </w:r>
            <w:r>
              <w:t xml:space="preserve"> by the </w:t>
            </w:r>
            <w:r w:rsidR="009A4342">
              <w:t xml:space="preserve">TWDB </w:t>
            </w:r>
            <w:r>
              <w:t>for the purpose of providing money for the fund; and</w:t>
            </w:r>
          </w:p>
          <w:p w14:paraId="6D849876" w14:textId="1069B3BD" w:rsidR="00C57975" w:rsidRDefault="004E7197" w:rsidP="008D793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repayments of loans made from the fund.</w:t>
            </w:r>
          </w:p>
          <w:p w14:paraId="35A7B3F0" w14:textId="4836E018" w:rsidR="00C57975" w:rsidRDefault="004E7197" w:rsidP="008D7930">
            <w:pPr>
              <w:pStyle w:val="Header"/>
              <w:jc w:val="both"/>
            </w:pPr>
            <w:r>
              <w:t>The resolution authorizes money from the fund to be used as provided by general la</w:t>
            </w:r>
            <w:r>
              <w:t>w for the purpose of making grants or loans for water infrastructure projects and disbursing money to another fund or account administered by the TWDB.</w:t>
            </w:r>
          </w:p>
          <w:p w14:paraId="7DAECAC3" w14:textId="7C3FE0CA" w:rsidR="00C57975" w:rsidRDefault="00C57975" w:rsidP="008D7930">
            <w:pPr>
              <w:pStyle w:val="Header"/>
              <w:jc w:val="both"/>
            </w:pPr>
          </w:p>
          <w:p w14:paraId="7D6157B7" w14:textId="7106BDB3" w:rsidR="00C57975" w:rsidRDefault="004E7197" w:rsidP="008D7930">
            <w:pPr>
              <w:pStyle w:val="Header"/>
              <w:jc w:val="both"/>
            </w:pPr>
            <w:r>
              <w:t>C.S.H.J.R.</w:t>
            </w:r>
            <w:r w:rsidR="009A4342">
              <w:t xml:space="preserve"> 169 requires t</w:t>
            </w:r>
            <w:r>
              <w:t xml:space="preserve">he legislature by general law </w:t>
            </w:r>
            <w:r w:rsidR="009A4342">
              <w:t>to</w:t>
            </w:r>
            <w:r>
              <w:t xml:space="preserve"> provide for the manner in which the</w:t>
            </w:r>
            <w:r w:rsidR="009A4342">
              <w:t xml:space="preserve"> fund's</w:t>
            </w:r>
            <w:r>
              <w:t xml:space="preserve"> as</w:t>
            </w:r>
            <w:r>
              <w:t>sets may be used, subject to the limitations provided by th</w:t>
            </w:r>
            <w:r w:rsidR="009A4342">
              <w:t>e resolution</w:t>
            </w:r>
            <w:r w:rsidR="0089300A">
              <w:t>, and</w:t>
            </w:r>
            <w:r w:rsidR="009A4342">
              <w:t xml:space="preserve"> authorizes t</w:t>
            </w:r>
            <w:r>
              <w:t xml:space="preserve">he legislature by general law </w:t>
            </w:r>
            <w:r w:rsidR="009A4342">
              <w:t>to</w:t>
            </w:r>
            <w:r>
              <w:t xml:space="preserve"> provide for</w:t>
            </w:r>
            <w:r w:rsidR="009A4342">
              <w:t xml:space="preserve"> the fund's</w:t>
            </w:r>
            <w:r>
              <w:t xml:space="preserve"> costs to be paid from th</w:t>
            </w:r>
            <w:r w:rsidR="009A4342">
              <w:t>e</w:t>
            </w:r>
            <w:r>
              <w:t xml:space="preserve"> fund.</w:t>
            </w:r>
            <w:r w:rsidR="0089300A">
              <w:t xml:space="preserve"> </w:t>
            </w:r>
            <w:r w:rsidR="009A4342">
              <w:t>The resolution</w:t>
            </w:r>
            <w:r w:rsidR="0089300A">
              <w:t xml:space="preserve"> requires the TWDB</w:t>
            </w:r>
            <w:r w:rsidR="009A4342">
              <w:t>, i</w:t>
            </w:r>
            <w:r>
              <w:t xml:space="preserve">n each fiscal year in which amounts become due under the revenue bonds or agreements authorized by </w:t>
            </w:r>
            <w:r w:rsidR="00077A3E">
              <w:t>the resolution's provisions</w:t>
            </w:r>
            <w:r>
              <w:t>,</w:t>
            </w:r>
            <w:r w:rsidR="009A4342">
              <w:t xml:space="preserve"> to</w:t>
            </w:r>
            <w:r>
              <w:t xml:space="preserve"> set aside from revenue deposited to the </w:t>
            </w:r>
            <w:r w:rsidR="009A4342">
              <w:t xml:space="preserve">fund's </w:t>
            </w:r>
            <w:r>
              <w:t>credit in that fiscal year an amount that is sufficient to pay</w:t>
            </w:r>
            <w:r w:rsidR="009A4342">
              <w:t xml:space="preserve"> the following</w:t>
            </w:r>
            <w:r>
              <w:t>:</w:t>
            </w:r>
          </w:p>
          <w:p w14:paraId="2F392553" w14:textId="755685DA" w:rsidR="00C57975" w:rsidRDefault="004E7197" w:rsidP="008D793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principal of and interest on the bonds that mature or become due during the fiscal year; and</w:t>
            </w:r>
          </w:p>
          <w:p w14:paraId="11482C64" w14:textId="54CAD2EF" w:rsidR="00C57975" w:rsidRDefault="004E7197" w:rsidP="008D793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any cost related to the bonds, including payments under related credit agreements that become due during that fiscal year.</w:t>
            </w:r>
          </w:p>
          <w:p w14:paraId="18DBB6F9" w14:textId="0B11CEA8" w:rsidR="00C57975" w:rsidRDefault="00C57975" w:rsidP="008D7930">
            <w:pPr>
              <w:pStyle w:val="Header"/>
              <w:jc w:val="both"/>
            </w:pPr>
          </w:p>
          <w:p w14:paraId="099F50E1" w14:textId="4DC56C26" w:rsidR="002607F5" w:rsidRDefault="004E7197" w:rsidP="008D7930">
            <w:pPr>
              <w:pStyle w:val="Header"/>
              <w:jc w:val="both"/>
            </w:pPr>
            <w:r>
              <w:t>C.S.H.J.R.</w:t>
            </w:r>
            <w:r w:rsidR="00941F36">
              <w:t xml:space="preserve"> 169 establishes that a</w:t>
            </w:r>
            <w:r w:rsidR="00C57975">
              <w:t>ny obligation</w:t>
            </w:r>
            <w:r w:rsidR="00C57975" w:rsidRPr="00077A3E">
              <w:t xml:space="preserve">s authorized by general law to be issued </w:t>
            </w:r>
            <w:r w:rsidR="009C4C79" w:rsidRPr="009C4C79">
              <w:t xml:space="preserve">by the </w:t>
            </w:r>
            <w:r w:rsidR="0089300A">
              <w:t xml:space="preserve">fund's </w:t>
            </w:r>
            <w:r w:rsidR="009C4C79" w:rsidRPr="009C4C79">
              <w:t xml:space="preserve">administrator </w:t>
            </w:r>
            <w:r w:rsidR="00C57975" w:rsidRPr="00077A3E">
              <w:t xml:space="preserve">pursuant </w:t>
            </w:r>
            <w:r w:rsidR="000D539C">
              <w:t xml:space="preserve">to </w:t>
            </w:r>
            <w:r w:rsidR="00077A3E" w:rsidRPr="00077A3E">
              <w:t>the resolution's provisions</w:t>
            </w:r>
            <w:r w:rsidR="00C57975" w:rsidRPr="00077A3E">
              <w:t xml:space="preserve"> are </w:t>
            </w:r>
            <w:r w:rsidR="00C57975">
              <w:t xml:space="preserve">special obligations payable solely from amounts in the </w:t>
            </w:r>
            <w:r w:rsidR="0089300A">
              <w:t>f</w:t>
            </w:r>
            <w:r w:rsidR="009C4C79" w:rsidRPr="009C4C79">
              <w:t>und</w:t>
            </w:r>
            <w:r w:rsidR="00C57975">
              <w:t xml:space="preserve">. </w:t>
            </w:r>
            <w:r>
              <w:t>In addition, the resolution does the following:</w:t>
            </w:r>
          </w:p>
          <w:p w14:paraId="60CD97B0" w14:textId="6D9B8AC1" w:rsidR="002607F5" w:rsidRDefault="004E7197" w:rsidP="008D7930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prohibits o</w:t>
            </w:r>
            <w:r w:rsidR="00C57975">
              <w:t>bligations issued by the</w:t>
            </w:r>
            <w:r>
              <w:t xml:space="preserve"> </w:t>
            </w:r>
            <w:r w:rsidRPr="00077A3E">
              <w:t>TWDB</w:t>
            </w:r>
            <w:r w:rsidR="00C57975" w:rsidRPr="00077A3E">
              <w:t xml:space="preserve"> pursuant to </w:t>
            </w:r>
            <w:r w:rsidR="00077A3E" w:rsidRPr="00077A3E">
              <w:t>such provisions</w:t>
            </w:r>
            <w:r w:rsidR="00077A3E">
              <w:t xml:space="preserve"> </w:t>
            </w:r>
            <w:r w:rsidRPr="00077A3E">
              <w:t>from being</w:t>
            </w:r>
            <w:r w:rsidR="00C57975" w:rsidRPr="00077A3E">
              <w:t xml:space="preserve"> a constitutional state debt payable from the</w:t>
            </w:r>
            <w:r w:rsidRPr="00077A3E">
              <w:t xml:space="preserve"> state's</w:t>
            </w:r>
            <w:r w:rsidR="00C57975" w:rsidRPr="00077A3E">
              <w:t xml:space="preserve"> </w:t>
            </w:r>
            <w:r w:rsidR="00C57975">
              <w:t>general revenue</w:t>
            </w:r>
            <w:r w:rsidR="005D62C3">
              <w:t>;</w:t>
            </w:r>
          </w:p>
          <w:p w14:paraId="0BE9618E" w14:textId="075DE4CD" w:rsidR="002607F5" w:rsidRDefault="004E7197" w:rsidP="008D7930">
            <w:pPr>
              <w:pStyle w:val="Header"/>
              <w:numPr>
                <w:ilvl w:val="0"/>
                <w:numId w:val="5"/>
              </w:numPr>
              <w:jc w:val="both"/>
            </w:pPr>
            <w:r>
              <w:t>prohibits a</w:t>
            </w:r>
            <w:r w:rsidR="00C57975">
              <w:t xml:space="preserve">ny dedication or appropriation of revenue to the </w:t>
            </w:r>
            <w:r>
              <w:t xml:space="preserve">fund's </w:t>
            </w:r>
            <w:r w:rsidR="00C57975">
              <w:t>credit</w:t>
            </w:r>
            <w:r>
              <w:t xml:space="preserve"> from being</w:t>
            </w:r>
            <w:r w:rsidR="00C57975">
              <w:t xml:space="preserve"> modified so as to impair any outstanding bonds secured by a pledge of that revenue unless provisions have been made for a full discharge of those bonds</w:t>
            </w:r>
            <w:r w:rsidR="005D62C3">
              <w:t>; and</w:t>
            </w:r>
            <w:r w:rsidR="00077A3E">
              <w:t xml:space="preserve"> </w:t>
            </w:r>
          </w:p>
          <w:p w14:paraId="74A91A52" w14:textId="5C85C192" w:rsidR="002607F5" w:rsidRDefault="004E7197" w:rsidP="008D7930">
            <w:pPr>
              <w:pStyle w:val="Header"/>
              <w:numPr>
                <w:ilvl w:val="0"/>
                <w:numId w:val="5"/>
              </w:numPr>
              <w:jc w:val="both"/>
            </w:pPr>
            <w:r>
              <w:t>establishes that m</w:t>
            </w:r>
            <w:r w:rsidR="00C57975">
              <w:t xml:space="preserve">oney in the </w:t>
            </w:r>
            <w:r>
              <w:t>f</w:t>
            </w:r>
            <w:r w:rsidR="00C57975">
              <w:t>und is dedicated by th</w:t>
            </w:r>
            <w:r>
              <w:t>e</w:t>
            </w:r>
            <w:r w:rsidR="00C57975">
              <w:t xml:space="preserve"> constitution for purposes of </w:t>
            </w:r>
            <w:r>
              <w:t xml:space="preserve">the constitutional </w:t>
            </w:r>
            <w:r w:rsidR="0089300A">
              <w:t>limit</w:t>
            </w:r>
            <w:r w:rsidR="0089300A" w:rsidRPr="00941F36">
              <w:t xml:space="preserve"> </w:t>
            </w:r>
            <w:r w:rsidRPr="00941F36">
              <w:t>on</w:t>
            </w:r>
            <w:r>
              <w:t xml:space="preserve"> the</w:t>
            </w:r>
            <w:r w:rsidRPr="00941F36">
              <w:t xml:space="preserve"> rate of growth of appropriations</w:t>
            </w:r>
            <w:r w:rsidR="00C57975">
              <w:t>.</w:t>
            </w:r>
            <w:r w:rsidR="00077A3E">
              <w:t xml:space="preserve"> </w:t>
            </w:r>
          </w:p>
          <w:p w14:paraId="735A9CA1" w14:textId="052B3EE9" w:rsidR="00C57975" w:rsidRDefault="004E7197" w:rsidP="008D7930">
            <w:pPr>
              <w:pStyle w:val="Header"/>
              <w:jc w:val="both"/>
            </w:pPr>
            <w:r>
              <w:t>The resolution</w:t>
            </w:r>
            <w:r w:rsidR="005D62C3">
              <w:t xml:space="preserve"> provides that it</w:t>
            </w:r>
            <w:r>
              <w:t xml:space="preserve">s provisions are intended only to establish a basic framework for </w:t>
            </w:r>
            <w:r w:rsidR="0089300A">
              <w:t xml:space="preserve">the fund </w:t>
            </w:r>
            <w:r>
              <w:t xml:space="preserve">and </w:t>
            </w:r>
            <w:r w:rsidR="0089300A">
              <w:t xml:space="preserve">are </w:t>
            </w:r>
            <w:r>
              <w:t>not to be a comprehensive treatment of the fund. The resolution authorizes the legislature by law to imple</w:t>
            </w:r>
            <w:r>
              <w:t>ment and effectuate the design and objects of those provisions, and to delegate duties, responsibilities, functions, and authority to the TWDB as the legislature considers necessary.</w:t>
            </w:r>
          </w:p>
          <w:p w14:paraId="3F980470" w14:textId="640365AB" w:rsidR="00530BDE" w:rsidRDefault="00530BDE" w:rsidP="008D7930">
            <w:pPr>
              <w:pStyle w:val="Header"/>
              <w:jc w:val="both"/>
            </w:pPr>
          </w:p>
          <w:p w14:paraId="021A5561" w14:textId="4CA31CC6" w:rsidR="00530BDE" w:rsidRPr="009C36CD" w:rsidRDefault="004E7197" w:rsidP="008D7930">
            <w:pPr>
              <w:pStyle w:val="Header"/>
              <w:jc w:val="both"/>
            </w:pPr>
            <w:r>
              <w:t>C.S.H.J.R. 169</w:t>
            </w:r>
            <w:r w:rsidR="0089300A">
              <w:t xml:space="preserve"> requires the comptroller of public accounts</w:t>
            </w:r>
            <w:r w:rsidR="00C31028">
              <w:t xml:space="preserve">, </w:t>
            </w:r>
            <w:r w:rsidR="00C31028" w:rsidRPr="00C31028">
              <w:t xml:space="preserve">in each state fiscal year </w:t>
            </w:r>
            <w:r>
              <w:t xml:space="preserve">beginning with the </w:t>
            </w:r>
            <w:r w:rsidR="00D91F00">
              <w:t xml:space="preserve">2024 </w:t>
            </w:r>
            <w:r>
              <w:t>fiscal year,</w:t>
            </w:r>
            <w:r w:rsidR="00C31028">
              <w:t xml:space="preserve"> to</w:t>
            </w:r>
            <w:r>
              <w:t xml:space="preserve"> deposit to the </w:t>
            </w:r>
            <w:r w:rsidR="00CD26F3">
              <w:t xml:space="preserve">fund's </w:t>
            </w:r>
            <w:r>
              <w:t xml:space="preserve">credit $250 million of the net revenue derived from the imposition of the state sales and use tax on the sale, storage, use, or other consumption in </w:t>
            </w:r>
            <w:r w:rsidR="004374E4">
              <w:t>Texas</w:t>
            </w:r>
            <w:r>
              <w:t xml:space="preserve"> of taxable items under </w:t>
            </w:r>
            <w:r w:rsidR="00C31028" w:rsidRPr="00C31028">
              <w:t>the Limited Sales, Excise, and Use Tax Act</w:t>
            </w:r>
            <w:r w:rsidR="00C31028">
              <w:t xml:space="preserve"> </w:t>
            </w:r>
            <w:r>
              <w:t>that exceeds the amount of $30.5 billion of that revenue coming into the treasury.</w:t>
            </w:r>
            <w:r w:rsidR="00C31028">
              <w:t xml:space="preserve"> </w:t>
            </w:r>
            <w:r w:rsidR="00D91F00">
              <w:t>T</w:t>
            </w:r>
            <w:r>
              <w:t>he legislature</w:t>
            </w:r>
            <w:r w:rsidR="00D91F00">
              <w:t>,</w:t>
            </w:r>
            <w:r>
              <w:t xml:space="preserve"> by adoption of a resolution approved by a record vote of two-thirds of the members of each house of the legislature</w:t>
            </w:r>
            <w:r w:rsidR="00D91F00">
              <w:t>,</w:t>
            </w:r>
            <w:r>
              <w:t xml:space="preserve"> </w:t>
            </w:r>
            <w:r w:rsidR="00D91F00">
              <w:t xml:space="preserve">may </w:t>
            </w:r>
            <w:r>
              <w:t>direct the comptroller to reduce th</w:t>
            </w:r>
            <w:r w:rsidR="00C31028">
              <w:t>at</w:t>
            </w:r>
            <w:r>
              <w:t xml:space="preserve"> </w:t>
            </w:r>
            <w:r w:rsidR="00C31028">
              <w:t xml:space="preserve">deposited </w:t>
            </w:r>
            <w:r>
              <w:t xml:space="preserve">amount. </w:t>
            </w:r>
            <w:r w:rsidR="00EA2A8C">
              <w:t xml:space="preserve">The </w:t>
            </w:r>
            <w:r>
              <w:t xml:space="preserve">comptroller </w:t>
            </w:r>
            <w:r w:rsidR="00EA2A8C">
              <w:t>may</w:t>
            </w:r>
            <w:r>
              <w:t xml:space="preserve"> be directed to make that reduction only</w:t>
            </w:r>
            <w:r w:rsidR="00C31028">
              <w:t xml:space="preserve"> </w:t>
            </w:r>
            <w:r>
              <w:t>in the state fiscal year in which the resolution is adopted, or in either of the following two state fiscal years</w:t>
            </w:r>
            <w:r w:rsidR="00C31028">
              <w:t xml:space="preserve">, </w:t>
            </w:r>
            <w:r>
              <w:t>and</w:t>
            </w:r>
            <w:r w:rsidR="00C31028">
              <w:t xml:space="preserve"> </w:t>
            </w:r>
            <w:r>
              <w:t>by an amount or</w:t>
            </w:r>
            <w:r>
              <w:t xml:space="preserve"> percentage that does not result in a reduction of more than 50 percent of the amount that would otherwise be deposited to the fund in the affected state fiscal year.</w:t>
            </w:r>
          </w:p>
          <w:p w14:paraId="5BC8B494" w14:textId="77777777" w:rsidR="008423E4" w:rsidRPr="00835628" w:rsidRDefault="008423E4" w:rsidP="008D7930">
            <w:pPr>
              <w:rPr>
                <w:b/>
              </w:rPr>
            </w:pPr>
          </w:p>
        </w:tc>
      </w:tr>
      <w:tr w:rsidR="00944C11" w14:paraId="562F66A4" w14:textId="77777777" w:rsidTr="00345119">
        <w:tc>
          <w:tcPr>
            <w:tcW w:w="9576" w:type="dxa"/>
          </w:tcPr>
          <w:p w14:paraId="3754BD75" w14:textId="77777777" w:rsidR="008423E4" w:rsidRPr="00A8133F" w:rsidRDefault="004E7197" w:rsidP="008D7930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8F51216" w14:textId="77777777" w:rsidR="008423E4" w:rsidRDefault="008423E4" w:rsidP="008D7930"/>
          <w:p w14:paraId="7CC3B4FF" w14:textId="12977C96" w:rsidR="008423E4" w:rsidRPr="003624F2" w:rsidRDefault="004E7197" w:rsidP="008D7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proposed by this joint </w:t>
            </w:r>
            <w:r>
              <w:t>resolution will be submitted to the voters at an election to be held November 7, 2023.</w:t>
            </w:r>
          </w:p>
          <w:p w14:paraId="7B03A720" w14:textId="77777777" w:rsidR="008423E4" w:rsidRPr="00233FDB" w:rsidRDefault="008423E4" w:rsidP="008D7930">
            <w:pPr>
              <w:rPr>
                <w:b/>
              </w:rPr>
            </w:pPr>
          </w:p>
        </w:tc>
      </w:tr>
      <w:tr w:rsidR="00944C11" w14:paraId="7A0D4B22" w14:textId="77777777" w:rsidTr="00345119">
        <w:tc>
          <w:tcPr>
            <w:tcW w:w="9576" w:type="dxa"/>
          </w:tcPr>
          <w:p w14:paraId="0EAB94CD" w14:textId="77777777" w:rsidR="00F06EC9" w:rsidRDefault="004E7197" w:rsidP="008D79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2584CB1" w14:textId="77777777" w:rsidR="00EA6B4A" w:rsidRDefault="00EA6B4A" w:rsidP="008D7930">
            <w:pPr>
              <w:jc w:val="both"/>
            </w:pPr>
          </w:p>
          <w:p w14:paraId="5FAA793C" w14:textId="5F15A8AE" w:rsidR="00EA6B4A" w:rsidRDefault="004E7197" w:rsidP="008D7930">
            <w:pPr>
              <w:jc w:val="both"/>
            </w:pPr>
            <w:r>
              <w:t>C.S.H.J.R. 169 differs from the introduced in minor or nonsubstantive ways by conforming to certain drafting conventions.</w:t>
            </w:r>
          </w:p>
          <w:p w14:paraId="7214D963" w14:textId="77777777" w:rsidR="00EA6B4A" w:rsidRPr="00EA6B4A" w:rsidRDefault="00EA6B4A" w:rsidP="008D7930">
            <w:pPr>
              <w:jc w:val="both"/>
            </w:pPr>
          </w:p>
          <w:p w14:paraId="4CD418CB" w14:textId="4517A43D" w:rsidR="00D91F00" w:rsidRDefault="00D91F00" w:rsidP="008D7930">
            <w:pPr>
              <w:jc w:val="both"/>
            </w:pPr>
          </w:p>
          <w:p w14:paraId="1D2A47B2" w14:textId="7FC7F20B" w:rsidR="00D91F00" w:rsidRPr="00D91F00" w:rsidRDefault="00D91F00" w:rsidP="008D7930">
            <w:pPr>
              <w:jc w:val="both"/>
            </w:pPr>
          </w:p>
        </w:tc>
      </w:tr>
      <w:tr w:rsidR="00944C11" w14:paraId="411BD9D5" w14:textId="77777777" w:rsidTr="00345119">
        <w:tc>
          <w:tcPr>
            <w:tcW w:w="9576" w:type="dxa"/>
          </w:tcPr>
          <w:p w14:paraId="36539F87" w14:textId="77777777" w:rsidR="00F06EC9" w:rsidRDefault="00F06EC9" w:rsidP="008D7930">
            <w:pPr>
              <w:rPr>
                <w:b/>
                <w:u w:val="single"/>
              </w:rPr>
            </w:pPr>
          </w:p>
        </w:tc>
      </w:tr>
      <w:tr w:rsidR="00944C11" w14:paraId="39672849" w14:textId="77777777" w:rsidTr="00345119">
        <w:tc>
          <w:tcPr>
            <w:tcW w:w="9576" w:type="dxa"/>
          </w:tcPr>
          <w:p w14:paraId="31D7A87A" w14:textId="77777777" w:rsidR="00F06EC9" w:rsidRPr="00F06EC9" w:rsidRDefault="00F06EC9" w:rsidP="008D7930">
            <w:pPr>
              <w:jc w:val="both"/>
            </w:pPr>
          </w:p>
        </w:tc>
      </w:tr>
    </w:tbl>
    <w:p w14:paraId="738190B2" w14:textId="77777777" w:rsidR="008423E4" w:rsidRPr="00BE0E75" w:rsidRDefault="008423E4" w:rsidP="008D7930">
      <w:pPr>
        <w:jc w:val="both"/>
        <w:rPr>
          <w:rFonts w:ascii="Arial" w:hAnsi="Arial"/>
          <w:sz w:val="16"/>
          <w:szCs w:val="16"/>
        </w:rPr>
      </w:pPr>
    </w:p>
    <w:p w14:paraId="4C98E4D0" w14:textId="77777777" w:rsidR="004108C3" w:rsidRPr="008423E4" w:rsidRDefault="004108C3" w:rsidP="008D793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CA01" w14:textId="77777777" w:rsidR="00000000" w:rsidRDefault="004E7197">
      <w:r>
        <w:separator/>
      </w:r>
    </w:p>
  </w:endnote>
  <w:endnote w:type="continuationSeparator" w:id="0">
    <w:p w14:paraId="52F1ECDE" w14:textId="77777777" w:rsidR="00000000" w:rsidRDefault="004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D5D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4C11" w14:paraId="3CECD312" w14:textId="77777777" w:rsidTr="009C1E9A">
      <w:trPr>
        <w:cantSplit/>
      </w:trPr>
      <w:tc>
        <w:tcPr>
          <w:tcW w:w="0" w:type="pct"/>
        </w:tcPr>
        <w:p w14:paraId="410572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0A7E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A1C8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A74E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472A3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4C11" w14:paraId="1724046C" w14:textId="77777777" w:rsidTr="009C1E9A">
      <w:trPr>
        <w:cantSplit/>
      </w:trPr>
      <w:tc>
        <w:tcPr>
          <w:tcW w:w="0" w:type="pct"/>
        </w:tcPr>
        <w:p w14:paraId="646A1B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B58AC7" w14:textId="75087100" w:rsidR="00EC379B" w:rsidRPr="009C1E9A" w:rsidRDefault="004E71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26818-D</w:t>
          </w:r>
        </w:p>
      </w:tc>
      <w:tc>
        <w:tcPr>
          <w:tcW w:w="2453" w:type="pct"/>
        </w:tcPr>
        <w:p w14:paraId="3099CB96" w14:textId="3A3A6A75" w:rsidR="00EC379B" w:rsidRDefault="004E71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D7930">
            <w:t>23.119.574</w:t>
          </w:r>
          <w:r>
            <w:fldChar w:fldCharType="end"/>
          </w:r>
        </w:p>
      </w:tc>
    </w:tr>
    <w:tr w:rsidR="00944C11" w14:paraId="393C52B4" w14:textId="77777777" w:rsidTr="009C1E9A">
      <w:trPr>
        <w:cantSplit/>
      </w:trPr>
      <w:tc>
        <w:tcPr>
          <w:tcW w:w="0" w:type="pct"/>
        </w:tcPr>
        <w:p w14:paraId="5BCA6F4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1C2B60" w14:textId="387E33D9" w:rsidR="00EC379B" w:rsidRPr="009C1E9A" w:rsidRDefault="004E719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20613</w:t>
          </w:r>
        </w:p>
      </w:tc>
      <w:tc>
        <w:tcPr>
          <w:tcW w:w="2453" w:type="pct"/>
        </w:tcPr>
        <w:p w14:paraId="53B8AB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A7DF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4C11" w14:paraId="66E393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3D840D" w14:textId="77777777" w:rsidR="00EC379B" w:rsidRDefault="004E71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FFDD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AF21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2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F5E0" w14:textId="77777777" w:rsidR="00000000" w:rsidRDefault="004E7197">
      <w:r>
        <w:separator/>
      </w:r>
    </w:p>
  </w:footnote>
  <w:footnote w:type="continuationSeparator" w:id="0">
    <w:p w14:paraId="51DC2F8D" w14:textId="77777777" w:rsidR="00000000" w:rsidRDefault="004E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23C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12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080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570"/>
    <w:multiLevelType w:val="hybridMultilevel"/>
    <w:tmpl w:val="CCEABF68"/>
    <w:lvl w:ilvl="0" w:tplc="55064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23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06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EB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E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2A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1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3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67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C00"/>
    <w:multiLevelType w:val="hybridMultilevel"/>
    <w:tmpl w:val="51929D14"/>
    <w:lvl w:ilvl="0" w:tplc="F2E6280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28BC170C" w:tentative="1">
      <w:start w:val="1"/>
      <w:numFmt w:val="lowerLetter"/>
      <w:lvlText w:val="%2."/>
      <w:lvlJc w:val="left"/>
      <w:pPr>
        <w:ind w:left="1440" w:hanging="360"/>
      </w:pPr>
    </w:lvl>
    <w:lvl w:ilvl="2" w:tplc="6A723792" w:tentative="1">
      <w:start w:val="1"/>
      <w:numFmt w:val="lowerRoman"/>
      <w:lvlText w:val="%3."/>
      <w:lvlJc w:val="right"/>
      <w:pPr>
        <w:ind w:left="2160" w:hanging="180"/>
      </w:pPr>
    </w:lvl>
    <w:lvl w:ilvl="3" w:tplc="551A2A32" w:tentative="1">
      <w:start w:val="1"/>
      <w:numFmt w:val="decimal"/>
      <w:lvlText w:val="%4."/>
      <w:lvlJc w:val="left"/>
      <w:pPr>
        <w:ind w:left="2880" w:hanging="360"/>
      </w:pPr>
    </w:lvl>
    <w:lvl w:ilvl="4" w:tplc="4920A420" w:tentative="1">
      <w:start w:val="1"/>
      <w:numFmt w:val="lowerLetter"/>
      <w:lvlText w:val="%5."/>
      <w:lvlJc w:val="left"/>
      <w:pPr>
        <w:ind w:left="3600" w:hanging="360"/>
      </w:pPr>
    </w:lvl>
    <w:lvl w:ilvl="5" w:tplc="D2B89500" w:tentative="1">
      <w:start w:val="1"/>
      <w:numFmt w:val="lowerRoman"/>
      <w:lvlText w:val="%6."/>
      <w:lvlJc w:val="right"/>
      <w:pPr>
        <w:ind w:left="4320" w:hanging="180"/>
      </w:pPr>
    </w:lvl>
    <w:lvl w:ilvl="6" w:tplc="BE08AAB6" w:tentative="1">
      <w:start w:val="1"/>
      <w:numFmt w:val="decimal"/>
      <w:lvlText w:val="%7."/>
      <w:lvlJc w:val="left"/>
      <w:pPr>
        <w:ind w:left="5040" w:hanging="360"/>
      </w:pPr>
    </w:lvl>
    <w:lvl w:ilvl="7" w:tplc="B3B47300" w:tentative="1">
      <w:start w:val="1"/>
      <w:numFmt w:val="lowerLetter"/>
      <w:lvlText w:val="%8."/>
      <w:lvlJc w:val="left"/>
      <w:pPr>
        <w:ind w:left="5760" w:hanging="360"/>
      </w:pPr>
    </w:lvl>
    <w:lvl w:ilvl="8" w:tplc="356AB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8B5"/>
    <w:multiLevelType w:val="hybridMultilevel"/>
    <w:tmpl w:val="3D2AE286"/>
    <w:lvl w:ilvl="0" w:tplc="AF3030E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811C8010" w:tentative="1">
      <w:start w:val="1"/>
      <w:numFmt w:val="lowerLetter"/>
      <w:lvlText w:val="%2."/>
      <w:lvlJc w:val="left"/>
      <w:pPr>
        <w:ind w:left="1440" w:hanging="360"/>
      </w:pPr>
    </w:lvl>
    <w:lvl w:ilvl="2" w:tplc="5208654E" w:tentative="1">
      <w:start w:val="1"/>
      <w:numFmt w:val="lowerRoman"/>
      <w:lvlText w:val="%3."/>
      <w:lvlJc w:val="right"/>
      <w:pPr>
        <w:ind w:left="2160" w:hanging="180"/>
      </w:pPr>
    </w:lvl>
    <w:lvl w:ilvl="3" w:tplc="E50ECF80" w:tentative="1">
      <w:start w:val="1"/>
      <w:numFmt w:val="decimal"/>
      <w:lvlText w:val="%4."/>
      <w:lvlJc w:val="left"/>
      <w:pPr>
        <w:ind w:left="2880" w:hanging="360"/>
      </w:pPr>
    </w:lvl>
    <w:lvl w:ilvl="4" w:tplc="FC7CE9F8" w:tentative="1">
      <w:start w:val="1"/>
      <w:numFmt w:val="lowerLetter"/>
      <w:lvlText w:val="%5."/>
      <w:lvlJc w:val="left"/>
      <w:pPr>
        <w:ind w:left="3600" w:hanging="360"/>
      </w:pPr>
    </w:lvl>
    <w:lvl w:ilvl="5" w:tplc="7AC2E482" w:tentative="1">
      <w:start w:val="1"/>
      <w:numFmt w:val="lowerRoman"/>
      <w:lvlText w:val="%6."/>
      <w:lvlJc w:val="right"/>
      <w:pPr>
        <w:ind w:left="4320" w:hanging="180"/>
      </w:pPr>
    </w:lvl>
    <w:lvl w:ilvl="6" w:tplc="05A27E80" w:tentative="1">
      <w:start w:val="1"/>
      <w:numFmt w:val="decimal"/>
      <w:lvlText w:val="%7."/>
      <w:lvlJc w:val="left"/>
      <w:pPr>
        <w:ind w:left="5040" w:hanging="360"/>
      </w:pPr>
    </w:lvl>
    <w:lvl w:ilvl="7" w:tplc="80EC53FA" w:tentative="1">
      <w:start w:val="1"/>
      <w:numFmt w:val="lowerLetter"/>
      <w:lvlText w:val="%8."/>
      <w:lvlJc w:val="left"/>
      <w:pPr>
        <w:ind w:left="5760" w:hanging="360"/>
      </w:pPr>
    </w:lvl>
    <w:lvl w:ilvl="8" w:tplc="1618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7F9"/>
    <w:multiLevelType w:val="hybridMultilevel"/>
    <w:tmpl w:val="69041488"/>
    <w:lvl w:ilvl="0" w:tplc="81C01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49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80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8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AB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22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D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C9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45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910AD"/>
    <w:multiLevelType w:val="hybridMultilevel"/>
    <w:tmpl w:val="CA9C550C"/>
    <w:lvl w:ilvl="0" w:tplc="6C1E1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83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0C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C9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4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EA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EB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F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6B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5FC0"/>
    <w:multiLevelType w:val="hybridMultilevel"/>
    <w:tmpl w:val="37E49F00"/>
    <w:lvl w:ilvl="0" w:tplc="9DBCA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25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A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8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82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64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1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2F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C9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2115"/>
    <w:multiLevelType w:val="hybridMultilevel"/>
    <w:tmpl w:val="D5969552"/>
    <w:lvl w:ilvl="0" w:tplc="6F7A0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46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8C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8F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6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8F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6B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09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2C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22409">
    <w:abstractNumId w:val="0"/>
  </w:num>
  <w:num w:numId="2" w16cid:durableId="892813459">
    <w:abstractNumId w:val="2"/>
  </w:num>
  <w:num w:numId="3" w16cid:durableId="1065251781">
    <w:abstractNumId w:val="3"/>
  </w:num>
  <w:num w:numId="4" w16cid:durableId="1142818071">
    <w:abstractNumId w:val="1"/>
  </w:num>
  <w:num w:numId="5" w16cid:durableId="1151603558">
    <w:abstractNumId w:val="4"/>
  </w:num>
  <w:num w:numId="6" w16cid:durableId="1820460902">
    <w:abstractNumId w:val="6"/>
  </w:num>
  <w:num w:numId="7" w16cid:durableId="1878345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116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A3E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39C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9F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8C5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02F"/>
    <w:rsid w:val="00247D27"/>
    <w:rsid w:val="00250A50"/>
    <w:rsid w:val="00251ED5"/>
    <w:rsid w:val="00255EB6"/>
    <w:rsid w:val="00257429"/>
    <w:rsid w:val="002607F5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27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8AF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4E4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197"/>
    <w:rsid w:val="004F32AD"/>
    <w:rsid w:val="004F57CB"/>
    <w:rsid w:val="004F64F6"/>
    <w:rsid w:val="004F69C0"/>
    <w:rsid w:val="00500121"/>
    <w:rsid w:val="005017AC"/>
    <w:rsid w:val="00501E8A"/>
    <w:rsid w:val="00502FA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BDE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2C3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1B6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889"/>
    <w:rsid w:val="0068127E"/>
    <w:rsid w:val="00681790"/>
    <w:rsid w:val="006823AA"/>
    <w:rsid w:val="0068302A"/>
    <w:rsid w:val="00684B98"/>
    <w:rsid w:val="00685DC9"/>
    <w:rsid w:val="00687465"/>
    <w:rsid w:val="006907CF"/>
    <w:rsid w:val="00691481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B0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C30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0A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1E7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930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D2E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F36"/>
    <w:rsid w:val="00944C11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342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C79"/>
    <w:rsid w:val="009C5A1D"/>
    <w:rsid w:val="009C6B08"/>
    <w:rsid w:val="009C70FC"/>
    <w:rsid w:val="009D002B"/>
    <w:rsid w:val="009D37C7"/>
    <w:rsid w:val="009D4BBD"/>
    <w:rsid w:val="009D5209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D6B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28"/>
    <w:rsid w:val="00C3223B"/>
    <w:rsid w:val="00C333C6"/>
    <w:rsid w:val="00C35CC5"/>
    <w:rsid w:val="00C361C5"/>
    <w:rsid w:val="00C374AB"/>
    <w:rsid w:val="00C377D1"/>
    <w:rsid w:val="00C37BDA"/>
    <w:rsid w:val="00C37C84"/>
    <w:rsid w:val="00C42B41"/>
    <w:rsid w:val="00C46166"/>
    <w:rsid w:val="00C4710D"/>
    <w:rsid w:val="00C50CAD"/>
    <w:rsid w:val="00C57933"/>
    <w:rsid w:val="00C57975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6F3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F00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901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8C"/>
    <w:rsid w:val="00EA385A"/>
    <w:rsid w:val="00EA3931"/>
    <w:rsid w:val="00EA658E"/>
    <w:rsid w:val="00EA6B4A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EC9"/>
    <w:rsid w:val="00F11E04"/>
    <w:rsid w:val="00F12B24"/>
    <w:rsid w:val="00F12BC7"/>
    <w:rsid w:val="00F15223"/>
    <w:rsid w:val="00F164B4"/>
    <w:rsid w:val="00F1769F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23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A0181-9455-4D55-94B3-C6E0FBDF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30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0B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0BDE"/>
    <w:rPr>
      <w:b/>
      <w:bCs/>
    </w:rPr>
  </w:style>
  <w:style w:type="character" w:styleId="Hyperlink">
    <w:name w:val="Hyperlink"/>
    <w:basedOn w:val="DefaultParagraphFont"/>
    <w:unhideWhenUsed/>
    <w:rsid w:val="00C310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6B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33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5664</Characters>
  <Application>Microsoft Office Word</Application>
  <DocSecurity>4</DocSecurity>
  <Lines>122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HJR00169 (Committee Report (Substituted))</vt:lpstr>
    </vt:vector>
  </TitlesOfParts>
  <Company>State of Texas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26818</dc:subject>
  <dc:creator>State of Texas</dc:creator>
  <dc:description>HJR 169 by Clardy-(H)Natural Resources (Substitute Document Number: 88R 20613)</dc:description>
  <cp:lastModifiedBy>Stacey Nicchio</cp:lastModifiedBy>
  <cp:revision>2</cp:revision>
  <cp:lastPrinted>2003-11-26T17:21:00Z</cp:lastPrinted>
  <dcterms:created xsi:type="dcterms:W3CDTF">2023-05-01T22:58:00Z</dcterms:created>
  <dcterms:modified xsi:type="dcterms:W3CDTF">2023-05-01T22:58:00Z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23.119.574</vt:lpwstr>
  </property>
</Properties>
</file>