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DE2" w:rsidRDefault="003F6D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AF5B2EECCD4DB1BBD26F46A9F967B1"/>
          </w:placeholder>
        </w:sdtPr>
        <w:sdtContent>
          <w:r w:rsidRPr="005C2A78">
            <w:rPr>
              <w:rFonts w:cs="Times New Roman"/>
              <w:b/>
              <w:szCs w:val="24"/>
              <w:u w:val="single"/>
            </w:rPr>
            <w:t>BILL ANALYSIS</w:t>
          </w:r>
        </w:sdtContent>
      </w:sdt>
    </w:p>
    <w:p w:rsidR="003F6DE2" w:rsidRPr="00585C31" w:rsidRDefault="003F6DE2" w:rsidP="000F1DF9">
      <w:pPr>
        <w:spacing w:after="0" w:line="240" w:lineRule="auto"/>
        <w:rPr>
          <w:rFonts w:cs="Times New Roman"/>
          <w:szCs w:val="24"/>
        </w:rPr>
      </w:pPr>
    </w:p>
    <w:p w:rsidR="003F6DE2" w:rsidRPr="00585C31" w:rsidRDefault="003F6D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6DE2" w:rsidTr="000F1DF9">
        <w:tc>
          <w:tcPr>
            <w:tcW w:w="2718" w:type="dxa"/>
          </w:tcPr>
          <w:p w:rsidR="003F6DE2" w:rsidRPr="005C2A78" w:rsidRDefault="003F6DE2" w:rsidP="006D756B">
            <w:pPr>
              <w:rPr>
                <w:rFonts w:cs="Times New Roman"/>
                <w:szCs w:val="24"/>
              </w:rPr>
            </w:pPr>
            <w:sdt>
              <w:sdtPr>
                <w:rPr>
                  <w:rFonts w:cs="Times New Roman"/>
                  <w:szCs w:val="24"/>
                </w:rPr>
                <w:alias w:val="Agency Title"/>
                <w:tag w:val="AgencyTitleContentControl"/>
                <w:id w:val="1920747753"/>
                <w:lock w:val="sdtContentLocked"/>
                <w:placeholder>
                  <w:docPart w:val="1AC1DDAC4CAC4A6982DFBAE4BC39C948"/>
                </w:placeholder>
              </w:sdtPr>
              <w:sdtEndPr>
                <w:rPr>
                  <w:rFonts w:cstheme="minorBidi"/>
                  <w:szCs w:val="22"/>
                </w:rPr>
              </w:sdtEndPr>
              <w:sdtContent>
                <w:r>
                  <w:rPr>
                    <w:rFonts w:cs="Times New Roman"/>
                    <w:szCs w:val="24"/>
                  </w:rPr>
                  <w:t>Senate Research Center</w:t>
                </w:r>
              </w:sdtContent>
            </w:sdt>
          </w:p>
        </w:tc>
        <w:tc>
          <w:tcPr>
            <w:tcW w:w="6858" w:type="dxa"/>
          </w:tcPr>
          <w:p w:rsidR="003F6DE2" w:rsidRPr="00FF6471" w:rsidRDefault="003F6DE2" w:rsidP="000F1DF9">
            <w:pPr>
              <w:jc w:val="right"/>
              <w:rPr>
                <w:rFonts w:cs="Times New Roman"/>
                <w:szCs w:val="24"/>
              </w:rPr>
            </w:pPr>
            <w:sdt>
              <w:sdtPr>
                <w:rPr>
                  <w:rFonts w:cs="Times New Roman"/>
                  <w:szCs w:val="24"/>
                </w:rPr>
                <w:alias w:val="Bill Number"/>
                <w:tag w:val="BillNumberOne"/>
                <w:id w:val="-410784069"/>
                <w:lock w:val="sdtContentLocked"/>
                <w:placeholder>
                  <w:docPart w:val="0E2FC8C8D9A843569D2BFD98B6BF7A55"/>
                </w:placeholder>
              </w:sdtPr>
              <w:sdtContent>
                <w:r>
                  <w:rPr>
                    <w:rFonts w:cs="Times New Roman"/>
                    <w:szCs w:val="24"/>
                  </w:rPr>
                  <w:t>S.B. 17</w:t>
                </w:r>
              </w:sdtContent>
            </w:sdt>
          </w:p>
        </w:tc>
      </w:tr>
      <w:tr w:rsidR="003F6DE2" w:rsidTr="000F1DF9">
        <w:sdt>
          <w:sdtPr>
            <w:rPr>
              <w:rFonts w:cs="Times New Roman"/>
              <w:szCs w:val="24"/>
            </w:rPr>
            <w:alias w:val="TLCNumber"/>
            <w:tag w:val="TLCNumber"/>
            <w:id w:val="-542600604"/>
            <w:lock w:val="sdtLocked"/>
            <w:placeholder>
              <w:docPart w:val="794F15F4FB20482C990D99443A4A80D7"/>
            </w:placeholder>
            <w:showingPlcHdr/>
          </w:sdtPr>
          <w:sdtContent>
            <w:tc>
              <w:tcPr>
                <w:tcW w:w="2718" w:type="dxa"/>
              </w:tcPr>
              <w:p w:rsidR="003F6DE2" w:rsidRPr="000F1DF9" w:rsidRDefault="003F6DE2" w:rsidP="00C65088">
                <w:pPr>
                  <w:rPr>
                    <w:rFonts w:cs="Times New Roman"/>
                    <w:szCs w:val="24"/>
                  </w:rPr>
                </w:pPr>
              </w:p>
            </w:tc>
          </w:sdtContent>
        </w:sdt>
        <w:tc>
          <w:tcPr>
            <w:tcW w:w="6858" w:type="dxa"/>
          </w:tcPr>
          <w:p w:rsidR="003F6DE2" w:rsidRPr="005C2A78" w:rsidRDefault="003F6DE2" w:rsidP="00073EDD">
            <w:pPr>
              <w:jc w:val="right"/>
              <w:rPr>
                <w:rFonts w:cs="Times New Roman"/>
                <w:szCs w:val="24"/>
              </w:rPr>
            </w:pPr>
            <w:sdt>
              <w:sdtPr>
                <w:rPr>
                  <w:rFonts w:cs="Times New Roman"/>
                  <w:szCs w:val="24"/>
                </w:rPr>
                <w:alias w:val="Author Label"/>
                <w:tag w:val="By"/>
                <w:id w:val="72399597"/>
                <w:lock w:val="sdtLocked"/>
                <w:placeholder>
                  <w:docPart w:val="8EA37C6C97934C1FB084A56BF6094C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A524CE82434729B0F7DAC20125A0FB"/>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DBF31D3E99954660AA9371720F3972C7"/>
                </w:placeholder>
                <w:showingPlcHdr/>
              </w:sdtPr>
              <w:sdtContent/>
            </w:sdt>
            <w:sdt>
              <w:sdtPr>
                <w:rPr>
                  <w:rFonts w:cs="Times New Roman"/>
                  <w:szCs w:val="24"/>
                </w:rPr>
                <w:alias w:val="DualSponsor"/>
                <w:tag w:val="DualSponsor"/>
                <w:id w:val="1029379812"/>
                <w:lock w:val="sdtContentLocked"/>
                <w:placeholder>
                  <w:docPart w:val="D8761F43FC314359A434068DB9B55CE2"/>
                </w:placeholder>
                <w:showingPlcHdr/>
              </w:sdtPr>
              <w:sdtContent/>
            </w:sdt>
          </w:p>
        </w:tc>
      </w:tr>
      <w:tr w:rsidR="003F6DE2" w:rsidTr="000F1DF9">
        <w:tc>
          <w:tcPr>
            <w:tcW w:w="2718" w:type="dxa"/>
          </w:tcPr>
          <w:p w:rsidR="003F6DE2" w:rsidRPr="00BC7495" w:rsidRDefault="003F6DE2" w:rsidP="000F1DF9">
            <w:pPr>
              <w:rPr>
                <w:rFonts w:cs="Times New Roman"/>
                <w:szCs w:val="24"/>
              </w:rPr>
            </w:pPr>
          </w:p>
        </w:tc>
        <w:sdt>
          <w:sdtPr>
            <w:rPr>
              <w:rFonts w:cs="Times New Roman"/>
              <w:szCs w:val="24"/>
            </w:rPr>
            <w:alias w:val="Committee"/>
            <w:tag w:val="Committee"/>
            <w:id w:val="1914272295"/>
            <w:lock w:val="sdtContentLocked"/>
            <w:placeholder>
              <w:docPart w:val="D78AD98A341D48E1A214391CB66316EA"/>
            </w:placeholder>
          </w:sdtPr>
          <w:sdtContent>
            <w:tc>
              <w:tcPr>
                <w:tcW w:w="6858" w:type="dxa"/>
              </w:tcPr>
              <w:p w:rsidR="003F6DE2" w:rsidRPr="00FF6471" w:rsidRDefault="003F6DE2" w:rsidP="000F1DF9">
                <w:pPr>
                  <w:jc w:val="right"/>
                  <w:rPr>
                    <w:rFonts w:cs="Times New Roman"/>
                    <w:szCs w:val="24"/>
                  </w:rPr>
                </w:pPr>
                <w:r>
                  <w:rPr>
                    <w:rFonts w:cs="Times New Roman"/>
                    <w:szCs w:val="24"/>
                  </w:rPr>
                  <w:t>Subcommittee on Higher Education</w:t>
                </w:r>
              </w:p>
            </w:tc>
          </w:sdtContent>
        </w:sdt>
      </w:tr>
      <w:tr w:rsidR="003F6DE2" w:rsidTr="000F1DF9">
        <w:tc>
          <w:tcPr>
            <w:tcW w:w="2718" w:type="dxa"/>
          </w:tcPr>
          <w:p w:rsidR="003F6DE2" w:rsidRPr="00BC7495" w:rsidRDefault="003F6DE2" w:rsidP="000F1DF9">
            <w:pPr>
              <w:rPr>
                <w:rFonts w:cs="Times New Roman"/>
                <w:szCs w:val="24"/>
              </w:rPr>
            </w:pPr>
          </w:p>
        </w:tc>
        <w:sdt>
          <w:sdtPr>
            <w:rPr>
              <w:rFonts w:cs="Times New Roman"/>
              <w:szCs w:val="24"/>
            </w:rPr>
            <w:alias w:val="Date"/>
            <w:tag w:val="DateContentControl"/>
            <w:id w:val="1178081906"/>
            <w:lock w:val="sdtLocked"/>
            <w:placeholder>
              <w:docPart w:val="C6583AD6D8EB43A7879600DEF322B777"/>
            </w:placeholder>
            <w:date w:fullDate="2023-04-04T00:00:00Z">
              <w:dateFormat w:val="M/d/yyyy"/>
              <w:lid w:val="en-US"/>
              <w:storeMappedDataAs w:val="dateTime"/>
              <w:calendar w:val="gregorian"/>
            </w:date>
          </w:sdtPr>
          <w:sdtContent>
            <w:tc>
              <w:tcPr>
                <w:tcW w:w="6858" w:type="dxa"/>
              </w:tcPr>
              <w:p w:rsidR="003F6DE2" w:rsidRPr="00FF6471" w:rsidRDefault="003F6DE2" w:rsidP="000F1DF9">
                <w:pPr>
                  <w:jc w:val="right"/>
                  <w:rPr>
                    <w:rFonts w:cs="Times New Roman"/>
                    <w:szCs w:val="24"/>
                  </w:rPr>
                </w:pPr>
                <w:r>
                  <w:rPr>
                    <w:rFonts w:cs="Times New Roman"/>
                    <w:szCs w:val="24"/>
                  </w:rPr>
                  <w:t>4/4/2023</w:t>
                </w:r>
              </w:p>
            </w:tc>
          </w:sdtContent>
        </w:sdt>
      </w:tr>
      <w:tr w:rsidR="003F6DE2" w:rsidTr="000F1DF9">
        <w:tc>
          <w:tcPr>
            <w:tcW w:w="2718" w:type="dxa"/>
          </w:tcPr>
          <w:p w:rsidR="003F6DE2" w:rsidRPr="00BC7495" w:rsidRDefault="003F6DE2" w:rsidP="000F1DF9">
            <w:pPr>
              <w:rPr>
                <w:rFonts w:cs="Times New Roman"/>
                <w:szCs w:val="24"/>
              </w:rPr>
            </w:pPr>
          </w:p>
        </w:tc>
        <w:sdt>
          <w:sdtPr>
            <w:rPr>
              <w:rFonts w:cs="Times New Roman"/>
              <w:szCs w:val="24"/>
            </w:rPr>
            <w:alias w:val="BA Version"/>
            <w:tag w:val="BAVersion"/>
            <w:id w:val="-1685590809"/>
            <w:lock w:val="sdtContentLocked"/>
            <w:placeholder>
              <w:docPart w:val="2C9617D8942C436A930DDDF814475989"/>
            </w:placeholder>
          </w:sdtPr>
          <w:sdtContent>
            <w:tc>
              <w:tcPr>
                <w:tcW w:w="6858" w:type="dxa"/>
              </w:tcPr>
              <w:p w:rsidR="003F6DE2" w:rsidRPr="00FF6471" w:rsidRDefault="003F6DE2" w:rsidP="000F1DF9">
                <w:pPr>
                  <w:jc w:val="right"/>
                  <w:rPr>
                    <w:rFonts w:cs="Times New Roman"/>
                    <w:szCs w:val="24"/>
                  </w:rPr>
                </w:pPr>
                <w:r>
                  <w:rPr>
                    <w:rFonts w:cs="Times New Roman"/>
                    <w:szCs w:val="24"/>
                  </w:rPr>
                  <w:t>As Filed</w:t>
                </w:r>
              </w:p>
            </w:tc>
          </w:sdtContent>
        </w:sdt>
      </w:tr>
    </w:tbl>
    <w:p w:rsidR="003F6DE2" w:rsidRPr="00FF6471" w:rsidRDefault="003F6DE2" w:rsidP="000F1DF9">
      <w:pPr>
        <w:spacing w:after="0" w:line="240" w:lineRule="auto"/>
        <w:rPr>
          <w:rFonts w:cs="Times New Roman"/>
          <w:szCs w:val="24"/>
        </w:rPr>
      </w:pPr>
    </w:p>
    <w:p w:rsidR="003F6DE2" w:rsidRPr="00FF6471" w:rsidRDefault="003F6DE2" w:rsidP="000F1DF9">
      <w:pPr>
        <w:spacing w:after="0" w:line="240" w:lineRule="auto"/>
        <w:rPr>
          <w:rFonts w:cs="Times New Roman"/>
          <w:szCs w:val="24"/>
        </w:rPr>
      </w:pPr>
    </w:p>
    <w:p w:rsidR="003F6DE2" w:rsidRPr="00FF6471" w:rsidRDefault="003F6D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02CD08A726470E8223DB4642ED4CC5"/>
        </w:placeholder>
      </w:sdtPr>
      <w:sdtContent>
        <w:p w:rsidR="003F6DE2" w:rsidRDefault="003F6D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F8C7D145B9654D4EB5AEFDA61A50F0FF"/>
        </w:placeholder>
      </w:sdtPr>
      <w:sdtEndPr>
        <w:rPr>
          <w:shd w:val="clear" w:color="auto" w:fill="C6D9F1"/>
        </w:rPr>
      </w:sdtEndPr>
      <w:sdtContent>
        <w:p w:rsidR="003F6DE2" w:rsidRDefault="003F6DE2" w:rsidP="00626B47">
          <w:pPr>
            <w:spacing w:after="0" w:line="240" w:lineRule="auto"/>
            <w:jc w:val="both"/>
            <w:rPr>
              <w:rFonts w:eastAsia="Times New Roman" w:cs="Times New Roman"/>
              <w:bCs/>
              <w:szCs w:val="24"/>
            </w:rPr>
          </w:pPr>
        </w:p>
        <w:p w:rsidR="003F6DE2" w:rsidRDefault="003F6DE2" w:rsidP="00626B47">
          <w:pPr>
            <w:spacing w:after="0" w:line="240" w:lineRule="auto"/>
            <w:jc w:val="both"/>
            <w:rPr>
              <w:rFonts w:eastAsia="Times New Roman" w:cs="Times New Roman"/>
              <w:bCs/>
              <w:szCs w:val="24"/>
            </w:rPr>
          </w:pPr>
          <w:r w:rsidRPr="00745910">
            <w:rPr>
              <w:rFonts w:eastAsia="Times New Roman" w:cs="Times New Roman"/>
              <w:bCs/>
              <w:szCs w:val="24"/>
            </w:rPr>
            <w:t>Texas hosts world class institutions of higher education that are as diverse as the state itself. However, certain D</w:t>
          </w:r>
          <w:r>
            <w:rPr>
              <w:rFonts w:eastAsia="Times New Roman" w:cs="Times New Roman"/>
              <w:bCs/>
              <w:szCs w:val="24"/>
            </w:rPr>
            <w:t>iversity, Equity, and Inclusion (DEI)</w:t>
          </w:r>
          <w:r w:rsidRPr="00745910">
            <w:rPr>
              <w:rFonts w:eastAsia="Times New Roman" w:cs="Times New Roman"/>
              <w:bCs/>
              <w:szCs w:val="24"/>
            </w:rPr>
            <w:t xml:space="preserve"> practices are polarizing and work against the goal of inclusion. S</w:t>
          </w:r>
          <w:r>
            <w:rPr>
              <w:rFonts w:eastAsia="Times New Roman" w:cs="Times New Roman"/>
              <w:bCs/>
              <w:szCs w:val="24"/>
            </w:rPr>
            <w:t>.</w:t>
          </w:r>
          <w:r w:rsidRPr="00745910">
            <w:rPr>
              <w:rFonts w:eastAsia="Times New Roman" w:cs="Times New Roman"/>
              <w:bCs/>
              <w:szCs w:val="24"/>
            </w:rPr>
            <w:t>B</w:t>
          </w:r>
          <w:r>
            <w:rPr>
              <w:rFonts w:eastAsia="Times New Roman" w:cs="Times New Roman"/>
              <w:bCs/>
              <w:szCs w:val="24"/>
            </w:rPr>
            <w:t>.</w:t>
          </w:r>
          <w:r w:rsidRPr="00745910">
            <w:rPr>
              <w:rFonts w:eastAsia="Times New Roman" w:cs="Times New Roman"/>
              <w:bCs/>
              <w:szCs w:val="24"/>
            </w:rPr>
            <w:t xml:space="preserve"> 17 prohibits universities from establishing or maintaining DEI offices, officers, employees</w:t>
          </w:r>
          <w:r>
            <w:rPr>
              <w:rFonts w:eastAsia="Times New Roman" w:cs="Times New Roman"/>
              <w:bCs/>
              <w:szCs w:val="24"/>
            </w:rPr>
            <w:t>,</w:t>
          </w:r>
          <w:r w:rsidRPr="00745910">
            <w:rPr>
              <w:rFonts w:eastAsia="Times New Roman" w:cs="Times New Roman"/>
              <w:bCs/>
              <w:szCs w:val="24"/>
            </w:rPr>
            <w:t xml:space="preserve"> or contractors that perform the duties of a DEI office. It also prohibits requiring certain training and ideological oaths.</w:t>
          </w:r>
        </w:p>
        <w:p w:rsidR="003F6DE2" w:rsidRPr="00D70925" w:rsidRDefault="003F6DE2" w:rsidP="00626B47">
          <w:pPr>
            <w:spacing w:after="0" w:line="240" w:lineRule="auto"/>
            <w:jc w:val="both"/>
            <w:rPr>
              <w:rFonts w:eastAsia="Times New Roman" w:cs="Times New Roman"/>
              <w:bCs/>
              <w:szCs w:val="24"/>
            </w:rPr>
          </w:pPr>
        </w:p>
      </w:sdtContent>
    </w:sdt>
    <w:p w:rsidR="003F6DE2" w:rsidRDefault="003F6D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 </w:t>
      </w:r>
      <w:bookmarkStart w:id="1" w:name="AmendsCurrentLaw"/>
      <w:bookmarkEnd w:id="1"/>
      <w:r>
        <w:rPr>
          <w:rFonts w:cs="Times New Roman"/>
          <w:szCs w:val="24"/>
        </w:rPr>
        <w:t>amends current law relating to public higher education reform and authorizes administrative penalties.</w:t>
      </w:r>
    </w:p>
    <w:p w:rsidR="003F6DE2" w:rsidRPr="00897F24" w:rsidRDefault="003F6DE2" w:rsidP="000F1DF9">
      <w:pPr>
        <w:spacing w:after="0" w:line="240" w:lineRule="auto"/>
        <w:jc w:val="both"/>
        <w:rPr>
          <w:rFonts w:eastAsia="Times New Roman" w:cs="Times New Roman"/>
          <w:szCs w:val="24"/>
        </w:rPr>
      </w:pPr>
    </w:p>
    <w:p w:rsidR="003F6DE2" w:rsidRPr="005C2A78" w:rsidRDefault="003F6D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33D7DCF0B6451395DF8988A34177CB"/>
          </w:placeholder>
        </w:sdtPr>
        <w:sdtContent>
          <w:r>
            <w:rPr>
              <w:rFonts w:eastAsia="Times New Roman" w:cs="Times New Roman"/>
              <w:b/>
              <w:szCs w:val="24"/>
              <w:u w:val="single"/>
            </w:rPr>
            <w:t>RULEMAKING AUTHORITY</w:t>
          </w:r>
        </w:sdtContent>
      </w:sdt>
    </w:p>
    <w:p w:rsidR="003F6DE2" w:rsidRPr="006529C4" w:rsidRDefault="003F6DE2" w:rsidP="00774EC7">
      <w:pPr>
        <w:spacing w:after="0" w:line="240" w:lineRule="auto"/>
        <w:jc w:val="both"/>
        <w:rPr>
          <w:rFonts w:cs="Times New Roman"/>
          <w:szCs w:val="24"/>
        </w:rPr>
      </w:pPr>
    </w:p>
    <w:p w:rsidR="003F6DE2" w:rsidRPr="006529C4" w:rsidRDefault="003F6D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6DE2" w:rsidRPr="006529C4" w:rsidRDefault="003F6DE2" w:rsidP="00774EC7">
      <w:pPr>
        <w:spacing w:after="0" w:line="240" w:lineRule="auto"/>
        <w:jc w:val="both"/>
        <w:rPr>
          <w:rFonts w:cs="Times New Roman"/>
          <w:szCs w:val="24"/>
        </w:rPr>
      </w:pPr>
    </w:p>
    <w:p w:rsidR="003F6DE2" w:rsidRPr="005C2A78" w:rsidRDefault="003F6D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76AF305AF1445DACFE829453DD289D"/>
          </w:placeholder>
        </w:sdtPr>
        <w:sdtContent>
          <w:r>
            <w:rPr>
              <w:rFonts w:eastAsia="Times New Roman" w:cs="Times New Roman"/>
              <w:b/>
              <w:szCs w:val="24"/>
              <w:u w:val="single"/>
            </w:rPr>
            <w:t>SECTION BY SECTION ANALYSIS</w:t>
          </w:r>
        </w:sdtContent>
      </w:sdt>
    </w:p>
    <w:p w:rsidR="003F6DE2" w:rsidRPr="005C2A78" w:rsidRDefault="003F6DE2" w:rsidP="000F1DF9">
      <w:pPr>
        <w:spacing w:after="0" w:line="240" w:lineRule="auto"/>
        <w:jc w:val="both"/>
        <w:rPr>
          <w:rFonts w:eastAsia="Times New Roman" w:cs="Times New Roman"/>
          <w:szCs w:val="24"/>
        </w:rPr>
      </w:pPr>
    </w:p>
    <w:p w:rsidR="003F6DE2" w:rsidRDefault="003F6DE2" w:rsidP="008767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7105A">
        <w:rPr>
          <w:rFonts w:eastAsia="Times New Roman" w:cs="Times New Roman"/>
          <w:szCs w:val="24"/>
        </w:rPr>
        <w:t>Section 51.352, Education Code, by amending Subsection (d) and adding Subsection (g)</w:t>
      </w:r>
      <w:r>
        <w:rPr>
          <w:rFonts w:eastAsia="Times New Roman" w:cs="Times New Roman"/>
          <w:szCs w:val="24"/>
        </w:rPr>
        <w:t>,</w:t>
      </w:r>
      <w:r w:rsidRPr="00E7105A">
        <w:rPr>
          <w:rFonts w:eastAsia="Times New Roman" w:cs="Times New Roman"/>
          <w:szCs w:val="24"/>
        </w:rPr>
        <w:t xml:space="preserve"> as follows:</w:t>
      </w:r>
    </w:p>
    <w:p w:rsidR="003F6DE2" w:rsidRPr="00E7105A"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(d) </w:t>
      </w:r>
      <w:r>
        <w:rPr>
          <w:rFonts w:eastAsia="Times New Roman" w:cs="Times New Roman"/>
          <w:szCs w:val="24"/>
        </w:rPr>
        <w:t>Requires each governing board of an institution of higher education (board), i</w:t>
      </w:r>
      <w:r w:rsidRPr="00E7105A">
        <w:rPr>
          <w:rFonts w:eastAsia="Times New Roman" w:cs="Times New Roman"/>
          <w:szCs w:val="24"/>
        </w:rPr>
        <w:t xml:space="preserve">n addition to powers and duties specifically granted by this code or other law, </w:t>
      </w:r>
      <w:r>
        <w:rPr>
          <w:rFonts w:eastAsia="Times New Roman" w:cs="Times New Roman"/>
          <w:szCs w:val="24"/>
        </w:rPr>
        <w:t>to:</w:t>
      </w:r>
    </w:p>
    <w:p w:rsidR="003F6DE2"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(1)</w:t>
      </w:r>
      <w:r>
        <w:rPr>
          <w:rFonts w:eastAsia="Times New Roman" w:cs="Times New Roman"/>
          <w:szCs w:val="24"/>
        </w:rPr>
        <w:t>-(3) makes no changes to these subdivisions;</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(4) restrict the membership of a search committee for the position of president or other chief executive officer of an institution under the board's control and management to members of the board;</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(5) approve or deny the hiring of a person for the position of vice president, provost, associate or assistant provost, dean, or associate or assistant dean or a similar position by each institution under the board's control and management;</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(6) </w:t>
      </w:r>
      <w:r>
        <w:rPr>
          <w:rFonts w:eastAsia="Times New Roman" w:cs="Times New Roman"/>
          <w:szCs w:val="24"/>
        </w:rPr>
        <w:t>makes a nonsubstantive change to this subdivision</w:t>
      </w:r>
      <w:r w:rsidRPr="00E7105A">
        <w:rPr>
          <w:rFonts w:eastAsia="Times New Roman" w:cs="Times New Roman"/>
          <w:szCs w:val="24"/>
        </w:rPr>
        <w:t>;</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(7) approve or deny each course in the core curriculum, as that term is defined by Section 61.821</w:t>
      </w:r>
      <w:r>
        <w:rPr>
          <w:rFonts w:eastAsia="Times New Roman" w:cs="Times New Roman"/>
          <w:szCs w:val="24"/>
        </w:rPr>
        <w:t xml:space="preserve"> (Definitions)</w:t>
      </w:r>
      <w:r w:rsidRPr="00E7105A">
        <w:rPr>
          <w:rFonts w:eastAsia="Times New Roman" w:cs="Times New Roman"/>
          <w:szCs w:val="24"/>
        </w:rPr>
        <w:t>, at each institution under the board's control and management;</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(8) approve or deny each posting or other advertisement for a tenured faculty position at each institution under the board's control and management; and</w:t>
      </w:r>
    </w:p>
    <w:p w:rsidR="003F6DE2"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(9)</w:t>
      </w:r>
      <w:r>
        <w:rPr>
          <w:rFonts w:eastAsia="Times New Roman" w:cs="Times New Roman"/>
          <w:szCs w:val="24"/>
        </w:rPr>
        <w:t xml:space="preserve"> makes a nonsubstantive change to this subdivision.</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(g) </w:t>
      </w:r>
      <w:r>
        <w:rPr>
          <w:rFonts w:eastAsia="Times New Roman" w:cs="Times New Roman"/>
          <w:szCs w:val="24"/>
        </w:rPr>
        <w:t xml:space="preserve">Prohibits an </w:t>
      </w:r>
      <w:r w:rsidRPr="00E7105A">
        <w:rPr>
          <w:rFonts w:eastAsia="Times New Roman" w:cs="Times New Roman"/>
          <w:szCs w:val="24"/>
        </w:rPr>
        <w:t xml:space="preserve">institution of higher education </w:t>
      </w:r>
      <w:r>
        <w:rPr>
          <w:rFonts w:eastAsia="Times New Roman" w:cs="Times New Roman"/>
          <w:szCs w:val="24"/>
        </w:rPr>
        <w:t>from spending</w:t>
      </w:r>
      <w:r w:rsidRPr="00E7105A">
        <w:rPr>
          <w:rFonts w:eastAsia="Times New Roman" w:cs="Times New Roman"/>
          <w:szCs w:val="24"/>
        </w:rPr>
        <w:t xml:space="preserve"> money appropriated to the institution for a state fiscal year until the board submits to the legislature and the Texas Higher Education Coordinating Board </w:t>
      </w:r>
      <w:r>
        <w:rPr>
          <w:rFonts w:eastAsia="Times New Roman" w:cs="Times New Roman"/>
          <w:szCs w:val="24"/>
        </w:rPr>
        <w:t xml:space="preserve">(THECB) </w:t>
      </w:r>
      <w:r w:rsidRPr="00E7105A">
        <w:rPr>
          <w:rFonts w:eastAsia="Times New Roman" w:cs="Times New Roman"/>
          <w:szCs w:val="24"/>
        </w:rPr>
        <w:t>a report certifying the board's compliance with Subsections (d)(2)</w:t>
      </w:r>
      <w:r>
        <w:rPr>
          <w:rFonts w:eastAsia="Times New Roman" w:cs="Times New Roman"/>
          <w:szCs w:val="24"/>
        </w:rPr>
        <w:t xml:space="preserve"> (relating to requiring each board to appoint the chancellor or other chief executive officer of the system, if the board governs a university system)</w:t>
      </w:r>
      <w:r w:rsidRPr="00E7105A">
        <w:rPr>
          <w:rFonts w:eastAsia="Times New Roman" w:cs="Times New Roman"/>
          <w:szCs w:val="24"/>
        </w:rPr>
        <w:t>, (3)</w:t>
      </w:r>
      <w:r>
        <w:rPr>
          <w:rFonts w:eastAsia="Times New Roman" w:cs="Times New Roman"/>
          <w:szCs w:val="24"/>
        </w:rPr>
        <w:t xml:space="preserve"> (relating to requiring each board to appoint the president or other chief executive officer of each institution under the board's control and management and evaluate the chief executive officer of each component institution and assist the officer in the achievement of performance goals)</w:t>
      </w:r>
      <w:r w:rsidRPr="00E7105A">
        <w:rPr>
          <w:rFonts w:eastAsia="Times New Roman" w:cs="Times New Roman"/>
          <w:szCs w:val="24"/>
        </w:rPr>
        <w:t>, (5), (7), and (8) during the preceding state fiscal year.</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 xml:space="preserve">SECTION 2. </w:t>
      </w:r>
      <w:r>
        <w:rPr>
          <w:rFonts w:eastAsia="Times New Roman" w:cs="Times New Roman"/>
          <w:szCs w:val="24"/>
        </w:rPr>
        <w:t xml:space="preserve">Amends </w:t>
      </w:r>
      <w:r w:rsidRPr="00E7105A">
        <w:rPr>
          <w:rFonts w:eastAsia="Times New Roman" w:cs="Times New Roman"/>
          <w:szCs w:val="24"/>
        </w:rPr>
        <w:t>Chapter 51, Education Code, by adding Subchapter L</w:t>
      </w:r>
      <w:r>
        <w:rPr>
          <w:rFonts w:eastAsia="Times New Roman" w:cs="Times New Roman"/>
          <w:szCs w:val="24"/>
        </w:rPr>
        <w:t>,</w:t>
      </w:r>
      <w:r w:rsidRPr="00E7105A">
        <w:rPr>
          <w:rFonts w:eastAsia="Times New Roman" w:cs="Times New Roman"/>
          <w:szCs w:val="24"/>
        </w:rPr>
        <w:t xml:space="preserve"> as follows:</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center"/>
        <w:rPr>
          <w:rFonts w:eastAsia="Times New Roman" w:cs="Times New Roman"/>
          <w:szCs w:val="24"/>
        </w:rPr>
      </w:pPr>
      <w:r w:rsidRPr="00E7105A">
        <w:rPr>
          <w:rFonts w:eastAsia="Times New Roman" w:cs="Times New Roman"/>
          <w:szCs w:val="24"/>
        </w:rPr>
        <w:t>SUBCHAPTER L. PROHIBITIONS REGARDING IDEOLOGICAL OATHS OR STATEMENTS</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Sec. 51.601. PURPOSE. </w:t>
      </w:r>
      <w:r>
        <w:rPr>
          <w:rFonts w:eastAsia="Times New Roman" w:cs="Times New Roman"/>
          <w:szCs w:val="24"/>
        </w:rPr>
        <w:t>Provides that the</w:t>
      </w:r>
      <w:r w:rsidRPr="00E7105A">
        <w:rPr>
          <w:rFonts w:eastAsia="Times New Roman" w:cs="Times New Roman"/>
          <w:szCs w:val="24"/>
        </w:rPr>
        <w:t xml:space="preserve"> purpose of this subchapter is to prohibit institutions of higher education from requiring or giving preferential consideration for certain ideological oaths or statements that undermine academic freedom and open inquiry and impede the discovery, preservation, and transmission of knowledge.</w:t>
      </w:r>
    </w:p>
    <w:p w:rsidR="003F6DE2" w:rsidRDefault="003F6DE2" w:rsidP="008767E8">
      <w:pPr>
        <w:spacing w:after="0" w:line="240" w:lineRule="auto"/>
        <w:ind w:left="720"/>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Sec. 51.602. DEFINITIONS. </w:t>
      </w:r>
      <w:r>
        <w:rPr>
          <w:rFonts w:eastAsia="Times New Roman" w:cs="Times New Roman"/>
          <w:szCs w:val="24"/>
        </w:rPr>
        <w:t xml:space="preserve">Defines </w:t>
      </w:r>
      <w:r w:rsidRPr="00E7105A">
        <w:rPr>
          <w:rFonts w:eastAsia="Times New Roman" w:cs="Times New Roman"/>
          <w:szCs w:val="24"/>
        </w:rPr>
        <w:t>"</w:t>
      </w:r>
      <w:r>
        <w:rPr>
          <w:rFonts w:eastAsia="Times New Roman" w:cs="Times New Roman"/>
          <w:szCs w:val="24"/>
        </w:rPr>
        <w:t>c</w:t>
      </w:r>
      <w:r w:rsidRPr="00E7105A">
        <w:rPr>
          <w:rFonts w:eastAsia="Times New Roman" w:cs="Times New Roman"/>
          <w:szCs w:val="24"/>
        </w:rPr>
        <w:t xml:space="preserve">oordinating board" </w:t>
      </w:r>
      <w:r>
        <w:rPr>
          <w:rFonts w:eastAsia="Times New Roman" w:cs="Times New Roman"/>
          <w:szCs w:val="24"/>
        </w:rPr>
        <w:t>and "i</w:t>
      </w:r>
      <w:r w:rsidRPr="00E7105A">
        <w:rPr>
          <w:rFonts w:eastAsia="Times New Roman" w:cs="Times New Roman"/>
          <w:szCs w:val="24"/>
        </w:rPr>
        <w:t>nstitution of higher education</w:t>
      </w:r>
      <w:r>
        <w:rPr>
          <w:rFonts w:eastAsia="Times New Roman" w:cs="Times New Roman"/>
          <w:szCs w:val="24"/>
        </w:rPr>
        <w:t>.</w:t>
      </w:r>
      <w:r w:rsidRPr="00E7105A">
        <w:rPr>
          <w:rFonts w:eastAsia="Times New Roman" w:cs="Times New Roman"/>
          <w:szCs w:val="24"/>
        </w:rPr>
        <w:t xml:space="preserve">" </w:t>
      </w:r>
    </w:p>
    <w:p w:rsidR="003F6DE2" w:rsidRDefault="003F6DE2" w:rsidP="008767E8">
      <w:pPr>
        <w:spacing w:after="0" w:line="240" w:lineRule="auto"/>
        <w:ind w:left="720"/>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Sec. 51.603. PROHIBITIONS REGARDING IDEOLOGICAL OATHS OR STATEMENTS. (a) </w:t>
      </w:r>
      <w:r>
        <w:rPr>
          <w:rFonts w:eastAsia="Times New Roman" w:cs="Times New Roman"/>
          <w:szCs w:val="24"/>
        </w:rPr>
        <w:t xml:space="preserve">Prohibits an </w:t>
      </w:r>
      <w:r w:rsidRPr="00E7105A">
        <w:rPr>
          <w:rFonts w:eastAsia="Times New Roman" w:cs="Times New Roman"/>
          <w:szCs w:val="24"/>
        </w:rPr>
        <w:t xml:space="preserve">institution of higher education </w:t>
      </w:r>
      <w:r>
        <w:rPr>
          <w:rFonts w:eastAsia="Times New Roman" w:cs="Times New Roman"/>
          <w:szCs w:val="24"/>
        </w:rPr>
        <w:t>from</w:t>
      </w:r>
      <w:r w:rsidRPr="00E7105A">
        <w:rPr>
          <w:rFonts w:eastAsia="Times New Roman" w:cs="Times New Roman"/>
          <w:szCs w:val="24"/>
        </w:rPr>
        <w:t>:</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compel</w:t>
      </w:r>
      <w:r>
        <w:rPr>
          <w:rFonts w:eastAsia="Times New Roman" w:cs="Times New Roman"/>
          <w:szCs w:val="24"/>
        </w:rPr>
        <w:t>ling</w:t>
      </w:r>
      <w:r w:rsidRPr="00E7105A">
        <w:rPr>
          <w:rFonts w:eastAsia="Times New Roman" w:cs="Times New Roman"/>
          <w:szCs w:val="24"/>
        </w:rPr>
        <w:t>, requir</w:t>
      </w:r>
      <w:r>
        <w:rPr>
          <w:rFonts w:eastAsia="Times New Roman" w:cs="Times New Roman"/>
          <w:szCs w:val="24"/>
        </w:rPr>
        <w:t>ing</w:t>
      </w:r>
      <w:r w:rsidRPr="00E7105A">
        <w:rPr>
          <w:rFonts w:eastAsia="Times New Roman" w:cs="Times New Roman"/>
          <w:szCs w:val="24"/>
        </w:rPr>
        <w:t>, induc</w:t>
      </w:r>
      <w:r>
        <w:rPr>
          <w:rFonts w:eastAsia="Times New Roman" w:cs="Times New Roman"/>
          <w:szCs w:val="24"/>
        </w:rPr>
        <w:t>ing</w:t>
      </w:r>
      <w:r w:rsidRPr="00E7105A">
        <w:rPr>
          <w:rFonts w:eastAsia="Times New Roman" w:cs="Times New Roman"/>
          <w:szCs w:val="24"/>
        </w:rPr>
        <w:t>, or solicit</w:t>
      </w:r>
      <w:r>
        <w:rPr>
          <w:rFonts w:eastAsia="Times New Roman" w:cs="Times New Roman"/>
          <w:szCs w:val="24"/>
        </w:rPr>
        <w:t>ing</w:t>
      </w:r>
      <w:r w:rsidRPr="00E7105A">
        <w:rPr>
          <w:rFonts w:eastAsia="Times New Roman" w:cs="Times New Roman"/>
          <w:szCs w:val="24"/>
        </w:rPr>
        <w:t xml:space="preserve"> a student enrolled at the institution, an employee or contractor of the institution, or an applicant for admission to or employment or contracting at the institution to:</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endorse an ideology that promotes the differential treatment of an individual or group of individuals based on race, color, or ethnicity; or</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provide a statement of the person's:</w:t>
      </w:r>
    </w:p>
    <w:p w:rsidR="003F6DE2" w:rsidRDefault="003F6DE2" w:rsidP="008767E8">
      <w:pPr>
        <w:spacing w:after="0" w:line="240" w:lineRule="auto"/>
        <w:ind w:left="3600"/>
        <w:jc w:val="both"/>
        <w:rPr>
          <w:rFonts w:eastAsia="Times New Roman" w:cs="Times New Roman"/>
          <w:szCs w:val="24"/>
        </w:rPr>
      </w:pPr>
    </w:p>
    <w:p w:rsidR="003F6DE2" w:rsidRPr="00E7105A" w:rsidRDefault="003F6DE2" w:rsidP="008767E8">
      <w:pPr>
        <w:spacing w:after="0" w:line="240" w:lineRule="auto"/>
        <w:ind w:left="3600"/>
        <w:jc w:val="both"/>
        <w:rPr>
          <w:rFonts w:eastAsia="Times New Roman" w:cs="Times New Roman"/>
          <w:szCs w:val="24"/>
        </w:rPr>
      </w:pPr>
      <w:r w:rsidRPr="00E7105A">
        <w:rPr>
          <w:rFonts w:eastAsia="Times New Roman" w:cs="Times New Roman"/>
          <w:szCs w:val="24"/>
        </w:rPr>
        <w:t>(i) race, color, ethnicity, or national origin, except to record any necessary demographic information;</w:t>
      </w:r>
    </w:p>
    <w:p w:rsidR="003F6DE2" w:rsidRDefault="003F6DE2" w:rsidP="008767E8">
      <w:pPr>
        <w:spacing w:after="0" w:line="240" w:lineRule="auto"/>
        <w:ind w:left="3600"/>
        <w:jc w:val="both"/>
        <w:rPr>
          <w:rFonts w:eastAsia="Times New Roman" w:cs="Times New Roman"/>
          <w:szCs w:val="24"/>
        </w:rPr>
      </w:pPr>
    </w:p>
    <w:p w:rsidR="003F6DE2" w:rsidRPr="00E7105A" w:rsidRDefault="003F6DE2" w:rsidP="008767E8">
      <w:pPr>
        <w:spacing w:after="0" w:line="240" w:lineRule="auto"/>
        <w:ind w:left="3600"/>
        <w:jc w:val="both"/>
        <w:rPr>
          <w:rFonts w:eastAsia="Times New Roman" w:cs="Times New Roman"/>
          <w:szCs w:val="24"/>
        </w:rPr>
      </w:pPr>
      <w:r w:rsidRPr="00E7105A">
        <w:rPr>
          <w:rFonts w:eastAsia="Times New Roman" w:cs="Times New Roman"/>
          <w:szCs w:val="24"/>
        </w:rPr>
        <w:t>(ii) views on, experience with, or past or planned contributions to efforts involving diversity, equity, and inclusion, marginalized groups, antiracism, social justice, intersectionality, or related concepts; or</w:t>
      </w:r>
    </w:p>
    <w:p w:rsidR="003F6DE2" w:rsidRDefault="003F6DE2" w:rsidP="008767E8">
      <w:pPr>
        <w:spacing w:after="0" w:line="240" w:lineRule="auto"/>
        <w:ind w:left="3600"/>
        <w:jc w:val="both"/>
        <w:rPr>
          <w:rFonts w:eastAsia="Times New Roman" w:cs="Times New Roman"/>
          <w:szCs w:val="24"/>
        </w:rPr>
      </w:pPr>
    </w:p>
    <w:p w:rsidR="003F6DE2" w:rsidRPr="00E7105A" w:rsidRDefault="003F6DE2" w:rsidP="008767E8">
      <w:pPr>
        <w:spacing w:after="0" w:line="240" w:lineRule="auto"/>
        <w:ind w:left="3600"/>
        <w:jc w:val="both"/>
        <w:rPr>
          <w:rFonts w:eastAsia="Times New Roman" w:cs="Times New Roman"/>
          <w:szCs w:val="24"/>
        </w:rPr>
      </w:pPr>
      <w:r w:rsidRPr="00E7105A">
        <w:rPr>
          <w:rFonts w:eastAsia="Times New Roman" w:cs="Times New Roman"/>
          <w:szCs w:val="24"/>
        </w:rPr>
        <w:t>(iii) views on or experience with race, color, ethnicity, national origin, or other immutable characteristics; or</w:t>
      </w:r>
    </w:p>
    <w:p w:rsidR="003F6DE2"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provide preferential consideration to a student enrolled at the institution, an employee or contractor of the institution, or an applicant for admission to or employment or contracting at the institution on the basis of the person's unsolicited statement in support of an ideology described by Subdivision (1)(A).</w:t>
      </w:r>
    </w:p>
    <w:p w:rsidR="003F6DE2" w:rsidRPr="00E7105A"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(b) </w:t>
      </w:r>
      <w:r>
        <w:rPr>
          <w:rFonts w:eastAsia="Times New Roman" w:cs="Times New Roman"/>
          <w:szCs w:val="24"/>
        </w:rPr>
        <w:t xml:space="preserve">Prohibits this </w:t>
      </w:r>
      <w:r w:rsidRPr="00E7105A">
        <w:rPr>
          <w:rFonts w:eastAsia="Times New Roman" w:cs="Times New Roman"/>
          <w:szCs w:val="24"/>
        </w:rPr>
        <w:t xml:space="preserve">section </w:t>
      </w:r>
      <w:r>
        <w:rPr>
          <w:rFonts w:eastAsia="Times New Roman" w:cs="Times New Roman"/>
          <w:szCs w:val="24"/>
        </w:rPr>
        <w:t>from being</w:t>
      </w:r>
      <w:r w:rsidRPr="00E7105A">
        <w:rPr>
          <w:rFonts w:eastAsia="Times New Roman" w:cs="Times New Roman"/>
          <w:szCs w:val="24"/>
        </w:rPr>
        <w:t xml:space="preserve"> construed to:</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restrict academic research or coursework;</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prevent a person from providing to an institution of higher education information described by Subsection (a) on the person's own initiative separate from any specific requirement or request from the institution; or</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(3) prevent an institution of higher education from requiring an applicant for admission to or employment or contracting at the institution to:</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disclose or discuss the content of the applicant's research or artistic creations;</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certify compliance with state and federal antidiscrimination law; or</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(C) discuss pedagogical approaches or experience with students with learning disabilities.</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(c) </w:t>
      </w:r>
      <w:r>
        <w:rPr>
          <w:rFonts w:eastAsia="Times New Roman" w:cs="Times New Roman"/>
          <w:szCs w:val="24"/>
        </w:rPr>
        <w:t xml:space="preserve">Requires </w:t>
      </w:r>
      <w:r w:rsidRPr="00E7105A">
        <w:rPr>
          <w:rFonts w:eastAsia="Times New Roman" w:cs="Times New Roman"/>
          <w:szCs w:val="24"/>
        </w:rPr>
        <w:t>each institution of higher education</w:t>
      </w:r>
      <w:r>
        <w:rPr>
          <w:rFonts w:eastAsia="Times New Roman" w:cs="Times New Roman"/>
          <w:szCs w:val="24"/>
        </w:rPr>
        <w:t>, n</w:t>
      </w:r>
      <w:r w:rsidRPr="00E7105A">
        <w:rPr>
          <w:rFonts w:eastAsia="Times New Roman" w:cs="Times New Roman"/>
          <w:szCs w:val="24"/>
        </w:rPr>
        <w:t xml:space="preserve">ot later than December 1 of each year, </w:t>
      </w:r>
      <w:r>
        <w:rPr>
          <w:rFonts w:eastAsia="Times New Roman" w:cs="Times New Roman"/>
          <w:szCs w:val="24"/>
        </w:rPr>
        <w:t>to</w:t>
      </w:r>
      <w:r w:rsidRPr="00E7105A">
        <w:rPr>
          <w:rFonts w:eastAsia="Times New Roman" w:cs="Times New Roman"/>
          <w:szCs w:val="24"/>
        </w:rPr>
        <w:t xml:space="preserve"> submit to the lieutenant governor and the speaker of the house of representatives a report certifying the institution's compliance with this section.</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 xml:space="preserve">SECTION 3. </w:t>
      </w:r>
      <w:r>
        <w:rPr>
          <w:rFonts w:eastAsia="Times New Roman" w:cs="Times New Roman"/>
          <w:szCs w:val="24"/>
        </w:rPr>
        <w:t xml:space="preserve">Amends </w:t>
      </w:r>
      <w:r w:rsidRPr="00E7105A">
        <w:rPr>
          <w:rFonts w:eastAsia="Times New Roman" w:cs="Times New Roman"/>
          <w:szCs w:val="24"/>
        </w:rPr>
        <w:t>Subchapter Z, Chapter 51, Education Code, by adding Sections 51.9317, 51.9318, and 51.9319</w:t>
      </w:r>
      <w:r>
        <w:rPr>
          <w:rFonts w:eastAsia="Times New Roman" w:cs="Times New Roman"/>
          <w:szCs w:val="24"/>
        </w:rPr>
        <w:t>,</w:t>
      </w:r>
      <w:r w:rsidRPr="00E7105A">
        <w:rPr>
          <w:rFonts w:eastAsia="Times New Roman" w:cs="Times New Roman"/>
          <w:szCs w:val="24"/>
        </w:rPr>
        <w:t xml:space="preserve"> as follows:</w:t>
      </w:r>
    </w:p>
    <w:p w:rsidR="003F6DE2" w:rsidRDefault="003F6DE2" w:rsidP="008767E8">
      <w:pPr>
        <w:spacing w:after="0" w:line="240" w:lineRule="auto"/>
        <w:jc w:val="both"/>
        <w:rPr>
          <w:rFonts w:eastAsia="Times New Roman" w:cs="Times New Roman"/>
          <w:szCs w:val="24"/>
        </w:rPr>
      </w:pPr>
    </w:p>
    <w:p w:rsidR="003F6DE2"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Sec. 51.9317. DIVERSITY, EQUITY, AND INCLUSION OFFICES AND EMPLOYEES PROHIBITED. (a) </w:t>
      </w:r>
      <w:r>
        <w:rPr>
          <w:rFonts w:eastAsia="Times New Roman" w:cs="Times New Roman"/>
          <w:szCs w:val="24"/>
        </w:rPr>
        <w:t xml:space="preserve">Defines </w:t>
      </w:r>
      <w:r w:rsidRPr="00E7105A">
        <w:rPr>
          <w:rFonts w:eastAsia="Times New Roman" w:cs="Times New Roman"/>
          <w:szCs w:val="24"/>
        </w:rPr>
        <w:t>"</w:t>
      </w:r>
      <w:r>
        <w:rPr>
          <w:rFonts w:eastAsia="Times New Roman" w:cs="Times New Roman"/>
          <w:szCs w:val="24"/>
        </w:rPr>
        <w:t>c</w:t>
      </w:r>
      <w:r w:rsidRPr="00E7105A">
        <w:rPr>
          <w:rFonts w:eastAsia="Times New Roman" w:cs="Times New Roman"/>
          <w:szCs w:val="24"/>
        </w:rPr>
        <w:t>oordinating board</w:t>
      </w:r>
      <w:r>
        <w:rPr>
          <w:rFonts w:eastAsia="Times New Roman" w:cs="Times New Roman"/>
          <w:szCs w:val="24"/>
        </w:rPr>
        <w:t>,</w:t>
      </w:r>
      <w:r w:rsidRPr="00E7105A">
        <w:rPr>
          <w:rFonts w:eastAsia="Times New Roman" w:cs="Times New Roman"/>
          <w:szCs w:val="24"/>
        </w:rPr>
        <w:t>"</w:t>
      </w:r>
      <w:r>
        <w:rPr>
          <w:rFonts w:eastAsia="Times New Roman" w:cs="Times New Roman"/>
          <w:szCs w:val="24"/>
        </w:rPr>
        <w:t xml:space="preserve"> </w:t>
      </w:r>
      <w:r w:rsidRPr="00E7105A">
        <w:rPr>
          <w:rFonts w:eastAsia="Times New Roman" w:cs="Times New Roman"/>
          <w:szCs w:val="24"/>
        </w:rPr>
        <w:t>"</w:t>
      </w:r>
      <w:r>
        <w:rPr>
          <w:rFonts w:eastAsia="Times New Roman" w:cs="Times New Roman"/>
          <w:szCs w:val="24"/>
        </w:rPr>
        <w:t>d</w:t>
      </w:r>
      <w:r w:rsidRPr="00E7105A">
        <w:rPr>
          <w:rFonts w:eastAsia="Times New Roman" w:cs="Times New Roman"/>
          <w:szCs w:val="24"/>
        </w:rPr>
        <w:t>iversity, equity, and inclusion office</w:t>
      </w:r>
      <w:r>
        <w:rPr>
          <w:rFonts w:eastAsia="Times New Roman" w:cs="Times New Roman"/>
          <w:szCs w:val="24"/>
        </w:rPr>
        <w:t>,</w:t>
      </w:r>
      <w:r w:rsidRPr="00E7105A">
        <w:rPr>
          <w:rFonts w:eastAsia="Times New Roman" w:cs="Times New Roman"/>
          <w:szCs w:val="24"/>
        </w:rPr>
        <w:t xml:space="preserve">" </w:t>
      </w:r>
      <w:r>
        <w:rPr>
          <w:rFonts w:eastAsia="Times New Roman" w:cs="Times New Roman"/>
          <w:szCs w:val="24"/>
        </w:rPr>
        <w:t xml:space="preserve">and "institution </w:t>
      </w:r>
      <w:r w:rsidRPr="00E7105A">
        <w:rPr>
          <w:rFonts w:eastAsia="Times New Roman" w:cs="Times New Roman"/>
          <w:szCs w:val="24"/>
        </w:rPr>
        <w:t>of higher education</w:t>
      </w:r>
      <w:r>
        <w:rPr>
          <w:rFonts w:eastAsia="Times New Roman" w:cs="Times New Roman"/>
          <w:szCs w:val="24"/>
        </w:rPr>
        <w:t>.</w:t>
      </w:r>
      <w:r w:rsidRPr="00E7105A">
        <w:rPr>
          <w:rFonts w:eastAsia="Times New Roman" w:cs="Times New Roman"/>
          <w:szCs w:val="24"/>
        </w:rPr>
        <w:t xml:space="preserve">" </w:t>
      </w:r>
    </w:p>
    <w:p w:rsidR="003F6DE2" w:rsidRPr="00E7105A" w:rsidRDefault="003F6DE2" w:rsidP="008767E8">
      <w:pPr>
        <w:spacing w:after="0" w:line="240" w:lineRule="auto"/>
        <w:ind w:left="72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(b)</w:t>
      </w:r>
      <w:r>
        <w:rPr>
          <w:rFonts w:eastAsia="Times New Roman" w:cs="Times New Roman"/>
          <w:szCs w:val="24"/>
        </w:rPr>
        <w:t xml:space="preserve"> Prohibits an </w:t>
      </w:r>
      <w:r w:rsidRPr="00E7105A">
        <w:rPr>
          <w:rFonts w:eastAsia="Times New Roman" w:cs="Times New Roman"/>
          <w:szCs w:val="24"/>
        </w:rPr>
        <w:t xml:space="preserve">institution of higher education </w:t>
      </w:r>
      <w:r>
        <w:rPr>
          <w:rFonts w:eastAsia="Times New Roman" w:cs="Times New Roman"/>
          <w:szCs w:val="24"/>
        </w:rPr>
        <w:t>from establishing</w:t>
      </w:r>
      <w:r w:rsidRPr="00E7105A">
        <w:rPr>
          <w:rFonts w:eastAsia="Times New Roman" w:cs="Times New Roman"/>
          <w:szCs w:val="24"/>
        </w:rPr>
        <w:t xml:space="preserve"> or maintain</w:t>
      </w:r>
      <w:r>
        <w:rPr>
          <w:rFonts w:eastAsia="Times New Roman" w:cs="Times New Roman"/>
          <w:szCs w:val="24"/>
        </w:rPr>
        <w:t>ing</w:t>
      </w:r>
      <w:r w:rsidRPr="00E7105A">
        <w:rPr>
          <w:rFonts w:eastAsia="Times New Roman" w:cs="Times New Roman"/>
          <w:szCs w:val="24"/>
        </w:rPr>
        <w:t xml:space="preserve"> a diversity, equity, and inclusion office or hir</w:t>
      </w:r>
      <w:r>
        <w:rPr>
          <w:rFonts w:eastAsia="Times New Roman" w:cs="Times New Roman"/>
          <w:szCs w:val="24"/>
        </w:rPr>
        <w:t>ing</w:t>
      </w:r>
      <w:r w:rsidRPr="00E7105A">
        <w:rPr>
          <w:rFonts w:eastAsia="Times New Roman" w:cs="Times New Roman"/>
          <w:szCs w:val="24"/>
        </w:rPr>
        <w:t xml:space="preserve"> or assign</w:t>
      </w:r>
      <w:r>
        <w:rPr>
          <w:rFonts w:eastAsia="Times New Roman" w:cs="Times New Roman"/>
          <w:szCs w:val="24"/>
        </w:rPr>
        <w:t>ing</w:t>
      </w:r>
      <w:r w:rsidRPr="00E7105A">
        <w:rPr>
          <w:rFonts w:eastAsia="Times New Roman" w:cs="Times New Roman"/>
          <w:szCs w:val="24"/>
        </w:rPr>
        <w:t xml:space="preserve"> an employee of the institution, or contract with a third party, to perform the duties of a diversity, equity, and inclusion office.</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(c) </w:t>
      </w:r>
      <w:r>
        <w:rPr>
          <w:rFonts w:eastAsia="Times New Roman" w:cs="Times New Roman"/>
          <w:szCs w:val="24"/>
        </w:rPr>
        <w:t xml:space="preserve">Prohibits </w:t>
      </w:r>
      <w:r w:rsidRPr="00E7105A">
        <w:rPr>
          <w:rFonts w:eastAsia="Times New Roman" w:cs="Times New Roman"/>
          <w:szCs w:val="24"/>
        </w:rPr>
        <w:t xml:space="preserve">Subsection (b) </w:t>
      </w:r>
      <w:r>
        <w:rPr>
          <w:rFonts w:eastAsia="Times New Roman" w:cs="Times New Roman"/>
          <w:szCs w:val="24"/>
        </w:rPr>
        <w:t>from being</w:t>
      </w:r>
      <w:r w:rsidRPr="00E7105A">
        <w:rPr>
          <w:rFonts w:eastAsia="Times New Roman" w:cs="Times New Roman"/>
          <w:szCs w:val="24"/>
        </w:rPr>
        <w:t xml:space="preserve"> construed to:</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restrict:</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academic course instruction;</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research or creative works by an institution of higher education's students or faculty;</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(C) the activities of student organizations registered with or recognized by an institution of higher education;</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 xml:space="preserve">(D) the guest speakers or performers who </w:t>
      </w:r>
      <w:r>
        <w:rPr>
          <w:rFonts w:eastAsia="Times New Roman" w:cs="Times New Roman"/>
          <w:szCs w:val="24"/>
        </w:rPr>
        <w:t>may</w:t>
      </w:r>
      <w:r w:rsidRPr="00E7105A">
        <w:rPr>
          <w:rFonts w:eastAsia="Times New Roman" w:cs="Times New Roman"/>
          <w:szCs w:val="24"/>
        </w:rPr>
        <w:t xml:space="preserve"> be invited to speak or perform at an institution of higher education for short-term engagements;</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(E) health services provided by licensed professionals at an institution of higher education;</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(F) services provided by appropriate professionals at an institution of higher education to veterans of the armed forces of the United States or persons with a physical or cognitive disability; or</w:t>
      </w:r>
    </w:p>
    <w:p w:rsidR="003F6DE2" w:rsidRDefault="003F6DE2" w:rsidP="008767E8">
      <w:pPr>
        <w:spacing w:after="0" w:line="240" w:lineRule="auto"/>
        <w:ind w:left="2880"/>
        <w:jc w:val="both"/>
        <w:rPr>
          <w:rFonts w:eastAsia="Times New Roman" w:cs="Times New Roman"/>
          <w:szCs w:val="24"/>
        </w:rPr>
      </w:pPr>
    </w:p>
    <w:p w:rsidR="003F6DE2"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(G) an institution of higher education's ability to</w:t>
      </w:r>
      <w:r>
        <w:rPr>
          <w:rFonts w:eastAsia="Times New Roman" w:cs="Times New Roman"/>
          <w:szCs w:val="24"/>
        </w:rPr>
        <w:t xml:space="preserve"> </w:t>
      </w:r>
      <w:r w:rsidRPr="00E7105A">
        <w:rPr>
          <w:rFonts w:eastAsia="Times New Roman" w:cs="Times New Roman"/>
          <w:szCs w:val="24"/>
        </w:rPr>
        <w:t>respond to a request for information from a grantmaking agency or athletic association or</w:t>
      </w:r>
      <w:r>
        <w:rPr>
          <w:rFonts w:eastAsia="Times New Roman" w:cs="Times New Roman"/>
          <w:szCs w:val="24"/>
        </w:rPr>
        <w:t xml:space="preserve"> to </w:t>
      </w:r>
      <w:r w:rsidRPr="00E7105A">
        <w:rPr>
          <w:rFonts w:eastAsia="Times New Roman" w:cs="Times New Roman"/>
          <w:szCs w:val="24"/>
        </w:rPr>
        <w:t>collect data; or</w:t>
      </w:r>
    </w:p>
    <w:p w:rsidR="003F6DE2" w:rsidRPr="00E7105A"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prohibit an institution of higher education from:</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establishing or maintaining a legal office or other unit, hiring or assigning an employee who is an attorney, or contracting with a third-party attorney or law firm to ensure the institution's compliance with any applicable court order or state or federal law;</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establishing or maintaining an academic department that does not establish policy or procedures for other departments; or</w:t>
      </w:r>
    </w:p>
    <w:p w:rsidR="003F6DE2" w:rsidRDefault="003F6DE2" w:rsidP="008767E8">
      <w:pPr>
        <w:spacing w:after="0" w:line="240" w:lineRule="auto"/>
        <w:ind w:left="2880"/>
        <w:jc w:val="both"/>
        <w:rPr>
          <w:rFonts w:eastAsia="Times New Roman" w:cs="Times New Roman"/>
          <w:szCs w:val="24"/>
        </w:rPr>
      </w:pPr>
    </w:p>
    <w:p w:rsidR="003F6DE2"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(C) registering or recognizing student organizations at the institution.</w:t>
      </w:r>
    </w:p>
    <w:p w:rsidR="003F6DE2" w:rsidRPr="00E7105A" w:rsidRDefault="003F6DE2" w:rsidP="008767E8">
      <w:pPr>
        <w:spacing w:after="0" w:line="240" w:lineRule="auto"/>
        <w:ind w:left="288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(d) </w:t>
      </w:r>
      <w:r>
        <w:rPr>
          <w:rFonts w:eastAsia="Times New Roman" w:cs="Times New Roman"/>
          <w:szCs w:val="24"/>
        </w:rPr>
        <w:t xml:space="preserve">Prohibits anything </w:t>
      </w:r>
      <w:r w:rsidRPr="00E7105A">
        <w:rPr>
          <w:rFonts w:eastAsia="Times New Roman" w:cs="Times New Roman"/>
          <w:szCs w:val="24"/>
        </w:rPr>
        <w:t xml:space="preserve">in this section </w:t>
      </w:r>
      <w:r>
        <w:rPr>
          <w:rFonts w:eastAsia="Times New Roman" w:cs="Times New Roman"/>
          <w:szCs w:val="24"/>
        </w:rPr>
        <w:t>from</w:t>
      </w:r>
      <w:r w:rsidRPr="00E7105A">
        <w:rPr>
          <w:rFonts w:eastAsia="Times New Roman" w:cs="Times New Roman"/>
          <w:szCs w:val="24"/>
        </w:rPr>
        <w:t xml:space="preserve"> be</w:t>
      </w:r>
      <w:r>
        <w:rPr>
          <w:rFonts w:eastAsia="Times New Roman" w:cs="Times New Roman"/>
          <w:szCs w:val="24"/>
        </w:rPr>
        <w:t>ing</w:t>
      </w:r>
      <w:r w:rsidRPr="00E7105A">
        <w:rPr>
          <w:rFonts w:eastAsia="Times New Roman" w:cs="Times New Roman"/>
          <w:szCs w:val="24"/>
        </w:rPr>
        <w:t xml:space="preserve"> construed as prohibiting bona fide qualifications based on sex that are reasonably necessary to the normal operation of an institution of higher education.</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(e)</w:t>
      </w:r>
      <w:r>
        <w:rPr>
          <w:rFonts w:eastAsia="Times New Roman" w:cs="Times New Roman"/>
          <w:szCs w:val="24"/>
        </w:rPr>
        <w:t xml:space="preserve"> Authorizes any </w:t>
      </w:r>
      <w:r w:rsidRPr="00E7105A">
        <w:rPr>
          <w:rFonts w:eastAsia="Times New Roman" w:cs="Times New Roman"/>
          <w:szCs w:val="24"/>
        </w:rPr>
        <w:t xml:space="preserve">person </w:t>
      </w:r>
      <w:r>
        <w:rPr>
          <w:rFonts w:eastAsia="Times New Roman" w:cs="Times New Roman"/>
          <w:szCs w:val="24"/>
        </w:rPr>
        <w:t>to</w:t>
      </w:r>
      <w:r w:rsidRPr="00E7105A">
        <w:rPr>
          <w:rFonts w:eastAsia="Times New Roman" w:cs="Times New Roman"/>
          <w:szCs w:val="24"/>
        </w:rPr>
        <w:t xml:space="preserve"> notify the attorney general of a violation or potential violation of this section by an institution of higher education. </w:t>
      </w:r>
      <w:r>
        <w:rPr>
          <w:rFonts w:eastAsia="Times New Roman" w:cs="Times New Roman"/>
          <w:szCs w:val="24"/>
        </w:rPr>
        <w:t xml:space="preserve">Authorizes the </w:t>
      </w:r>
      <w:r w:rsidRPr="00E7105A">
        <w:rPr>
          <w:rFonts w:eastAsia="Times New Roman" w:cs="Times New Roman"/>
          <w:szCs w:val="24"/>
        </w:rPr>
        <w:t xml:space="preserve">attorney general </w:t>
      </w:r>
      <w:r>
        <w:rPr>
          <w:rFonts w:eastAsia="Times New Roman" w:cs="Times New Roman"/>
          <w:szCs w:val="24"/>
        </w:rPr>
        <w:t>to</w:t>
      </w:r>
      <w:r w:rsidRPr="00E7105A">
        <w:rPr>
          <w:rFonts w:eastAsia="Times New Roman" w:cs="Times New Roman"/>
          <w:szCs w:val="24"/>
        </w:rPr>
        <w:t xml:space="preserve"> file suit for a writ of mandamus compelling the institution to comply with this section.</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(i) </w:t>
      </w:r>
      <w:r>
        <w:rPr>
          <w:rFonts w:eastAsia="Times New Roman" w:cs="Times New Roman"/>
          <w:szCs w:val="24"/>
        </w:rPr>
        <w:t>Requires</w:t>
      </w:r>
      <w:r w:rsidRPr="00E7105A">
        <w:rPr>
          <w:rFonts w:eastAsia="Times New Roman" w:cs="Times New Roman"/>
          <w:szCs w:val="24"/>
        </w:rPr>
        <w:t xml:space="preserve"> an institution of higher education</w:t>
      </w:r>
      <w:r>
        <w:rPr>
          <w:rFonts w:eastAsia="Times New Roman" w:cs="Times New Roman"/>
          <w:szCs w:val="24"/>
        </w:rPr>
        <w:t>, if the institution</w:t>
      </w:r>
      <w:r w:rsidRPr="00E7105A">
        <w:rPr>
          <w:rFonts w:eastAsia="Times New Roman" w:cs="Times New Roman"/>
          <w:szCs w:val="24"/>
        </w:rPr>
        <w:t xml:space="preserve"> determines that an employee of the institution has violated this section, </w:t>
      </w:r>
      <w:r>
        <w:rPr>
          <w:rFonts w:eastAsia="Times New Roman" w:cs="Times New Roman"/>
          <w:szCs w:val="24"/>
        </w:rPr>
        <w:t>to</w:t>
      </w:r>
      <w:r w:rsidRPr="00E7105A">
        <w:rPr>
          <w:rFonts w:eastAsia="Times New Roman" w:cs="Times New Roman"/>
          <w:szCs w:val="24"/>
        </w:rPr>
        <w:t>:</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take the following action against the employee:</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for the first violation, place the employee on unpaid leave for the next academic year; or</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for the second or a subsequent violation, discharge the employee; and</w:t>
      </w:r>
    </w:p>
    <w:p w:rsidR="003F6DE2"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 xml:space="preserve">(2) report the determination and the action taken by the institution to </w:t>
      </w:r>
      <w:r>
        <w:rPr>
          <w:rFonts w:eastAsia="Times New Roman" w:cs="Times New Roman"/>
          <w:szCs w:val="24"/>
        </w:rPr>
        <w:t>THECB</w:t>
      </w:r>
      <w:r w:rsidRPr="00E7105A">
        <w:rPr>
          <w:rFonts w:eastAsia="Times New Roman" w:cs="Times New Roman"/>
          <w:szCs w:val="24"/>
        </w:rPr>
        <w:t>.</w:t>
      </w:r>
    </w:p>
    <w:p w:rsidR="003F6DE2" w:rsidRPr="00E7105A"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(j) </w:t>
      </w:r>
      <w:r>
        <w:rPr>
          <w:rFonts w:eastAsia="Times New Roman" w:cs="Times New Roman"/>
          <w:szCs w:val="24"/>
        </w:rPr>
        <w:t xml:space="preserve">Requires THECB to </w:t>
      </w:r>
      <w:r w:rsidRPr="00E7105A">
        <w:rPr>
          <w:rFonts w:eastAsia="Times New Roman" w:cs="Times New Roman"/>
          <w:szCs w:val="24"/>
        </w:rPr>
        <w:t>maintain and provide to each institution of higher education a list of persons against whom action has been taken under Subsection (i).</w:t>
      </w:r>
    </w:p>
    <w:p w:rsidR="003F6DE2" w:rsidRPr="00E7105A"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(k) </w:t>
      </w:r>
      <w:r>
        <w:rPr>
          <w:rFonts w:eastAsia="Times New Roman" w:cs="Times New Roman"/>
          <w:szCs w:val="24"/>
        </w:rPr>
        <w:t xml:space="preserve">Prohibits an </w:t>
      </w:r>
      <w:r w:rsidRPr="00E7105A">
        <w:rPr>
          <w:rFonts w:eastAsia="Times New Roman" w:cs="Times New Roman"/>
          <w:szCs w:val="24"/>
        </w:rPr>
        <w:t xml:space="preserve">institution of higher education </w:t>
      </w:r>
      <w:r>
        <w:rPr>
          <w:rFonts w:eastAsia="Times New Roman" w:cs="Times New Roman"/>
          <w:szCs w:val="24"/>
        </w:rPr>
        <w:t>from hiring</w:t>
      </w:r>
      <w:r w:rsidRPr="00E7105A">
        <w:rPr>
          <w:rFonts w:eastAsia="Times New Roman" w:cs="Times New Roman"/>
          <w:szCs w:val="24"/>
        </w:rPr>
        <w:t xml:space="preserve"> an employee who is included on </w:t>
      </w:r>
      <w:r>
        <w:rPr>
          <w:rFonts w:eastAsia="Times New Roman" w:cs="Times New Roman"/>
          <w:szCs w:val="24"/>
        </w:rPr>
        <w:t>THECB'</w:t>
      </w:r>
      <w:r w:rsidRPr="00E7105A">
        <w:rPr>
          <w:rFonts w:eastAsia="Times New Roman" w:cs="Times New Roman"/>
          <w:szCs w:val="24"/>
        </w:rPr>
        <w:t>s list maintained under Subsection (j) before:</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if the employee was placed on unpaid leave under Subsection (i)(1)(A), the end of the academic year for which the employee is placed on unpaid leave; or</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if the employee was discharged under Subsection (i)(1)(B), the fifth anniversary of the date on which the employee was discharged.</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(l)</w:t>
      </w:r>
      <w:r>
        <w:rPr>
          <w:rFonts w:eastAsia="Times New Roman" w:cs="Times New Roman"/>
          <w:szCs w:val="24"/>
        </w:rPr>
        <w:t xml:space="preserve"> Requires THECB, i</w:t>
      </w:r>
      <w:r w:rsidRPr="00E7105A">
        <w:rPr>
          <w:rFonts w:eastAsia="Times New Roman" w:cs="Times New Roman"/>
          <w:szCs w:val="24"/>
        </w:rPr>
        <w:t xml:space="preserve">f </w:t>
      </w:r>
      <w:r>
        <w:rPr>
          <w:rFonts w:eastAsia="Times New Roman" w:cs="Times New Roman"/>
          <w:szCs w:val="24"/>
        </w:rPr>
        <w:t>THECB</w:t>
      </w:r>
      <w:r w:rsidRPr="00E7105A">
        <w:rPr>
          <w:rFonts w:eastAsia="Times New Roman" w:cs="Times New Roman"/>
          <w:szCs w:val="24"/>
        </w:rPr>
        <w:t xml:space="preserve"> determines that an institution of higher education has violated this section, </w:t>
      </w:r>
      <w:r>
        <w:rPr>
          <w:rFonts w:eastAsia="Times New Roman" w:cs="Times New Roman"/>
          <w:szCs w:val="24"/>
        </w:rPr>
        <w:t>to</w:t>
      </w:r>
      <w:r w:rsidRPr="00E7105A">
        <w:rPr>
          <w:rFonts w:eastAsia="Times New Roman" w:cs="Times New Roman"/>
          <w:szCs w:val="24"/>
        </w:rPr>
        <w:t xml:space="preserve"> assess an administrative penalty against the institution in an amount equal to the lesser of $1 million or one percent of the amount of the institution's operating expenses budgeted for the state fiscal year preceding the state fiscal year in which the violation occurred.</w:t>
      </w:r>
    </w:p>
    <w:p w:rsidR="003F6DE2"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(m)</w:t>
      </w:r>
      <w:r>
        <w:rPr>
          <w:rFonts w:eastAsia="Times New Roman" w:cs="Times New Roman"/>
          <w:szCs w:val="24"/>
        </w:rPr>
        <w:t xml:space="preserve"> Authorizes an </w:t>
      </w:r>
      <w:r w:rsidRPr="00E7105A">
        <w:rPr>
          <w:rFonts w:eastAsia="Times New Roman" w:cs="Times New Roman"/>
          <w:szCs w:val="24"/>
        </w:rPr>
        <w:t xml:space="preserve">administrative penalty collected under Subsection (l) </w:t>
      </w:r>
      <w:r>
        <w:rPr>
          <w:rFonts w:eastAsia="Times New Roman" w:cs="Times New Roman"/>
          <w:szCs w:val="24"/>
        </w:rPr>
        <w:t>to</w:t>
      </w:r>
      <w:r w:rsidRPr="00E7105A">
        <w:rPr>
          <w:rFonts w:eastAsia="Times New Roman" w:cs="Times New Roman"/>
          <w:szCs w:val="24"/>
        </w:rPr>
        <w:t xml:space="preserve"> be appropriated only to an institution of higher education that </w:t>
      </w:r>
      <w:r>
        <w:rPr>
          <w:rFonts w:eastAsia="Times New Roman" w:cs="Times New Roman"/>
          <w:szCs w:val="24"/>
        </w:rPr>
        <w:t>THECB</w:t>
      </w:r>
      <w:r w:rsidRPr="00E7105A">
        <w:rPr>
          <w:rFonts w:eastAsia="Times New Roman" w:cs="Times New Roman"/>
          <w:szCs w:val="24"/>
        </w:rPr>
        <w:t xml:space="preserve"> has not determined to have violated this section during the two state fiscal years preceding the state fiscal year for which the appropriation is made.</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Sec. 51.9318. STATEMENTS REQUIRED TO BE INCLUDED IN MISSION STATEMENT, BYLAWS, FACULTY HANDBOOK, AND STUDENT HANDBOOK. (a)</w:t>
      </w:r>
      <w:r>
        <w:rPr>
          <w:rFonts w:eastAsia="Times New Roman" w:cs="Times New Roman"/>
          <w:szCs w:val="24"/>
        </w:rPr>
        <w:t xml:space="preserve"> Defines</w:t>
      </w:r>
      <w:r w:rsidRPr="00E7105A">
        <w:rPr>
          <w:rFonts w:eastAsia="Times New Roman" w:cs="Times New Roman"/>
          <w:szCs w:val="24"/>
        </w:rPr>
        <w:t xml:space="preserve"> "institution of higher education</w:t>
      </w:r>
      <w:r>
        <w:rPr>
          <w:rFonts w:eastAsia="Times New Roman" w:cs="Times New Roman"/>
          <w:szCs w:val="24"/>
        </w:rPr>
        <w:t>.</w:t>
      </w:r>
      <w:r w:rsidRPr="00E7105A">
        <w:rPr>
          <w:rFonts w:eastAsia="Times New Roman" w:cs="Times New Roman"/>
          <w:szCs w:val="24"/>
        </w:rPr>
        <w:t xml:space="preserve">" </w:t>
      </w:r>
    </w:p>
    <w:p w:rsidR="003F6DE2" w:rsidRDefault="003F6DE2" w:rsidP="008767E8">
      <w:pPr>
        <w:spacing w:after="0" w:line="240" w:lineRule="auto"/>
        <w:ind w:left="72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(b)</w:t>
      </w:r>
      <w:r>
        <w:rPr>
          <w:rFonts w:eastAsia="Times New Roman" w:cs="Times New Roman"/>
          <w:szCs w:val="24"/>
        </w:rPr>
        <w:t xml:space="preserve"> Requires each</w:t>
      </w:r>
      <w:r w:rsidRPr="00E7105A">
        <w:rPr>
          <w:rFonts w:eastAsia="Times New Roman" w:cs="Times New Roman"/>
          <w:szCs w:val="24"/>
        </w:rPr>
        <w:t xml:space="preserve"> institution of higher education </w:t>
      </w:r>
      <w:r>
        <w:rPr>
          <w:rFonts w:eastAsia="Times New Roman" w:cs="Times New Roman"/>
          <w:szCs w:val="24"/>
        </w:rPr>
        <w:t>to</w:t>
      </w:r>
      <w:r w:rsidRPr="00E7105A">
        <w:rPr>
          <w:rFonts w:eastAsia="Times New Roman" w:cs="Times New Roman"/>
          <w:szCs w:val="24"/>
        </w:rPr>
        <w:t xml:space="preserve"> adopt an institutional mission statement that includes, or incorporate into the institution's institutional mission statement if the institution has already adopted an institutional mission statement, </w:t>
      </w:r>
      <w:r>
        <w:rPr>
          <w:rFonts w:eastAsia="Times New Roman" w:cs="Times New Roman"/>
          <w:szCs w:val="24"/>
        </w:rPr>
        <w:t>certain</w:t>
      </w:r>
      <w:r w:rsidRPr="00E7105A">
        <w:rPr>
          <w:rFonts w:eastAsia="Times New Roman" w:cs="Times New Roman"/>
          <w:szCs w:val="24"/>
        </w:rPr>
        <w:t xml:space="preserve"> statements in whole and without interruption</w:t>
      </w:r>
      <w:r>
        <w:rPr>
          <w:rFonts w:eastAsia="Times New Roman" w:cs="Times New Roman"/>
          <w:szCs w:val="24"/>
        </w:rPr>
        <w:t>. Sets forth the language required to be included in the statements.</w:t>
      </w:r>
    </w:p>
    <w:p w:rsidR="003F6DE2" w:rsidRPr="00E7105A"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(c) </w:t>
      </w:r>
      <w:r>
        <w:rPr>
          <w:rFonts w:eastAsia="Times New Roman" w:cs="Times New Roman"/>
          <w:szCs w:val="24"/>
        </w:rPr>
        <w:t>Requires e</w:t>
      </w:r>
      <w:r w:rsidRPr="00E7105A">
        <w:rPr>
          <w:rFonts w:eastAsia="Times New Roman" w:cs="Times New Roman"/>
          <w:szCs w:val="24"/>
        </w:rPr>
        <w:t xml:space="preserve">ach institution of higher education </w:t>
      </w:r>
      <w:r>
        <w:rPr>
          <w:rFonts w:eastAsia="Times New Roman" w:cs="Times New Roman"/>
          <w:szCs w:val="24"/>
        </w:rPr>
        <w:t>to</w:t>
      </w:r>
      <w:r w:rsidRPr="00E7105A">
        <w:rPr>
          <w:rFonts w:eastAsia="Times New Roman" w:cs="Times New Roman"/>
          <w:szCs w:val="24"/>
        </w:rPr>
        <w:t xml:space="preserve"> incorporate into the institution's bylaws, faculty handbook, and student handbook the substance of the following reports issued by the University of Chicago</w:t>
      </w:r>
      <w:r>
        <w:rPr>
          <w:rFonts w:eastAsia="Times New Roman" w:cs="Times New Roman"/>
          <w:szCs w:val="24"/>
        </w:rPr>
        <w:t xml:space="preserve">: </w:t>
      </w:r>
      <w:r w:rsidRPr="00E7105A">
        <w:rPr>
          <w:rFonts w:eastAsia="Times New Roman" w:cs="Times New Roman"/>
          <w:szCs w:val="24"/>
        </w:rPr>
        <w:t>the Report of the Committee on Freedom of Expression and</w:t>
      </w:r>
      <w:r>
        <w:rPr>
          <w:rFonts w:eastAsia="Times New Roman" w:cs="Times New Roman"/>
          <w:szCs w:val="24"/>
        </w:rPr>
        <w:t xml:space="preserve"> </w:t>
      </w:r>
      <w:r w:rsidRPr="00E7105A">
        <w:rPr>
          <w:rFonts w:eastAsia="Times New Roman" w:cs="Times New Roman"/>
          <w:szCs w:val="24"/>
        </w:rPr>
        <w:t>the Kalven Committee Report on the University's Role in Political and Social Action.</w:t>
      </w:r>
    </w:p>
    <w:p w:rsidR="003F6DE2" w:rsidRDefault="003F6DE2" w:rsidP="008767E8">
      <w:pPr>
        <w:spacing w:after="0" w:line="240" w:lineRule="auto"/>
        <w:ind w:left="720"/>
        <w:jc w:val="both"/>
        <w:rPr>
          <w:rFonts w:eastAsia="Times New Roman" w:cs="Times New Roman"/>
          <w:szCs w:val="24"/>
        </w:rPr>
      </w:pPr>
    </w:p>
    <w:p w:rsidR="003F6DE2"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Sec. 51.9319. CERTAIN MANDATORY TRAINING PROHIBITED. (a) </w:t>
      </w:r>
      <w:r>
        <w:rPr>
          <w:rFonts w:eastAsia="Times New Roman" w:cs="Times New Roman"/>
          <w:szCs w:val="24"/>
        </w:rPr>
        <w:t xml:space="preserve">Defines </w:t>
      </w:r>
      <w:r w:rsidRPr="00E7105A">
        <w:rPr>
          <w:rFonts w:eastAsia="Times New Roman" w:cs="Times New Roman"/>
          <w:szCs w:val="24"/>
        </w:rPr>
        <w:t>"</w:t>
      </w:r>
      <w:r>
        <w:rPr>
          <w:rFonts w:eastAsia="Times New Roman" w:cs="Times New Roman"/>
          <w:szCs w:val="24"/>
        </w:rPr>
        <w:t>c</w:t>
      </w:r>
      <w:r w:rsidRPr="00E7105A">
        <w:rPr>
          <w:rFonts w:eastAsia="Times New Roman" w:cs="Times New Roman"/>
          <w:szCs w:val="24"/>
        </w:rPr>
        <w:t>oordinating board</w:t>
      </w:r>
      <w:r>
        <w:rPr>
          <w:rFonts w:eastAsia="Times New Roman" w:cs="Times New Roman"/>
          <w:szCs w:val="24"/>
        </w:rPr>
        <w:t>,</w:t>
      </w:r>
      <w:r w:rsidRPr="00E7105A">
        <w:rPr>
          <w:rFonts w:eastAsia="Times New Roman" w:cs="Times New Roman"/>
          <w:szCs w:val="24"/>
        </w:rPr>
        <w:t xml:space="preserve">" </w:t>
      </w:r>
      <w:r>
        <w:rPr>
          <w:rFonts w:eastAsia="Times New Roman" w:cs="Times New Roman"/>
          <w:szCs w:val="24"/>
        </w:rPr>
        <w:t>"i</w:t>
      </w:r>
      <w:r w:rsidRPr="00E7105A">
        <w:rPr>
          <w:rFonts w:eastAsia="Times New Roman" w:cs="Times New Roman"/>
          <w:szCs w:val="24"/>
        </w:rPr>
        <w:t>nstitution of higher education</w:t>
      </w:r>
      <w:r>
        <w:rPr>
          <w:rFonts w:eastAsia="Times New Roman" w:cs="Times New Roman"/>
          <w:szCs w:val="24"/>
        </w:rPr>
        <w:t>,</w:t>
      </w:r>
      <w:r w:rsidRPr="00E7105A">
        <w:rPr>
          <w:rFonts w:eastAsia="Times New Roman" w:cs="Times New Roman"/>
          <w:szCs w:val="24"/>
        </w:rPr>
        <w:t xml:space="preserve">" </w:t>
      </w:r>
      <w:r>
        <w:rPr>
          <w:rFonts w:eastAsia="Times New Roman" w:cs="Times New Roman"/>
          <w:szCs w:val="24"/>
        </w:rPr>
        <w:t>and "t</w:t>
      </w:r>
      <w:r w:rsidRPr="00E7105A">
        <w:rPr>
          <w:rFonts w:eastAsia="Times New Roman" w:cs="Times New Roman"/>
          <w:szCs w:val="24"/>
        </w:rPr>
        <w:t>raining</w:t>
      </w:r>
      <w:r>
        <w:rPr>
          <w:rFonts w:eastAsia="Times New Roman" w:cs="Times New Roman"/>
          <w:szCs w:val="24"/>
        </w:rPr>
        <w:t>.</w:t>
      </w:r>
      <w:r w:rsidRPr="00E7105A">
        <w:rPr>
          <w:rFonts w:eastAsia="Times New Roman" w:cs="Times New Roman"/>
          <w:szCs w:val="24"/>
        </w:rPr>
        <w:t xml:space="preserve">" </w:t>
      </w:r>
    </w:p>
    <w:p w:rsidR="003F6DE2" w:rsidRPr="00E7105A" w:rsidRDefault="003F6DE2" w:rsidP="008767E8">
      <w:pPr>
        <w:spacing w:after="0" w:line="240" w:lineRule="auto"/>
        <w:ind w:left="72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(b) </w:t>
      </w:r>
      <w:r>
        <w:rPr>
          <w:rFonts w:eastAsia="Times New Roman" w:cs="Times New Roman"/>
          <w:szCs w:val="24"/>
        </w:rPr>
        <w:t xml:space="preserve">Prohibits an </w:t>
      </w:r>
      <w:r w:rsidRPr="00E7105A">
        <w:rPr>
          <w:rFonts w:eastAsia="Times New Roman" w:cs="Times New Roman"/>
          <w:szCs w:val="24"/>
        </w:rPr>
        <w:t xml:space="preserve">institution of higher education </w:t>
      </w:r>
      <w:r>
        <w:rPr>
          <w:rFonts w:eastAsia="Times New Roman" w:cs="Times New Roman"/>
          <w:szCs w:val="24"/>
        </w:rPr>
        <w:t>from requiring</w:t>
      </w:r>
      <w:r w:rsidRPr="00E7105A">
        <w:rPr>
          <w:rFonts w:eastAsia="Times New Roman" w:cs="Times New Roman"/>
          <w:szCs w:val="24"/>
        </w:rPr>
        <w:t xml:space="preserve"> a student, employee, or applicant for employment at the institution to participate in training on diversity, equity, inclusion, bias, oppression, gender identity, or related concepts as a condition of:</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admission to or enrollment at the institution;</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employment or promotion at the institution;</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(3) participating in any function of the institution; or</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(4) graduating from the institution.</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(c)</w:t>
      </w:r>
      <w:r>
        <w:rPr>
          <w:rFonts w:eastAsia="Times New Roman" w:cs="Times New Roman"/>
          <w:szCs w:val="24"/>
        </w:rPr>
        <w:t xml:space="preserve"> Prohibits this </w:t>
      </w:r>
      <w:r w:rsidRPr="00E7105A">
        <w:rPr>
          <w:rFonts w:eastAsia="Times New Roman" w:cs="Times New Roman"/>
          <w:szCs w:val="24"/>
        </w:rPr>
        <w:t xml:space="preserve">section </w:t>
      </w:r>
      <w:r>
        <w:rPr>
          <w:rFonts w:eastAsia="Times New Roman" w:cs="Times New Roman"/>
          <w:szCs w:val="24"/>
        </w:rPr>
        <w:t>from being</w:t>
      </w:r>
      <w:r w:rsidRPr="00E7105A">
        <w:rPr>
          <w:rFonts w:eastAsia="Times New Roman" w:cs="Times New Roman"/>
          <w:szCs w:val="24"/>
        </w:rPr>
        <w:t xml:space="preserve"> construed to:</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limit the academic freedom of any individual faculty member to direct the instruction of a course taught by the faculty member; or</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prohibit any training:</w:t>
      </w:r>
    </w:p>
    <w:p w:rsidR="003F6DE2" w:rsidRDefault="003F6DE2" w:rsidP="008767E8">
      <w:pPr>
        <w:spacing w:after="0" w:line="240" w:lineRule="auto"/>
        <w:ind w:left="2880"/>
        <w:jc w:val="both"/>
        <w:rPr>
          <w:rFonts w:eastAsia="Times New Roman" w:cs="Times New Roman"/>
          <w:szCs w:val="24"/>
        </w:rPr>
      </w:pPr>
    </w:p>
    <w:p w:rsidR="003F6DE2"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(A) that is</w:t>
      </w:r>
      <w:r>
        <w:rPr>
          <w:rFonts w:eastAsia="Times New Roman" w:cs="Times New Roman"/>
          <w:szCs w:val="24"/>
        </w:rPr>
        <w:t xml:space="preserve"> </w:t>
      </w:r>
      <w:r w:rsidRPr="00E7105A">
        <w:rPr>
          <w:rFonts w:eastAsia="Times New Roman" w:cs="Times New Roman"/>
          <w:szCs w:val="24"/>
        </w:rPr>
        <w:t>developed by an attorney and</w:t>
      </w:r>
      <w:r>
        <w:rPr>
          <w:rFonts w:eastAsia="Times New Roman" w:cs="Times New Roman"/>
          <w:szCs w:val="24"/>
        </w:rPr>
        <w:t xml:space="preserve"> </w:t>
      </w:r>
      <w:r w:rsidRPr="00E7105A">
        <w:rPr>
          <w:rFonts w:eastAsia="Times New Roman" w:cs="Times New Roman"/>
          <w:szCs w:val="24"/>
        </w:rPr>
        <w:t xml:space="preserve">approved in writing by the institution's general counsel and the </w:t>
      </w:r>
      <w:r>
        <w:rPr>
          <w:rFonts w:eastAsia="Times New Roman" w:cs="Times New Roman"/>
          <w:szCs w:val="24"/>
        </w:rPr>
        <w:t>O</w:t>
      </w:r>
      <w:r w:rsidRPr="00E7105A">
        <w:rPr>
          <w:rFonts w:eastAsia="Times New Roman" w:cs="Times New Roman"/>
          <w:szCs w:val="24"/>
        </w:rPr>
        <w:t xml:space="preserve">ffice of the </w:t>
      </w:r>
      <w:r>
        <w:rPr>
          <w:rFonts w:eastAsia="Times New Roman" w:cs="Times New Roman"/>
          <w:szCs w:val="24"/>
        </w:rPr>
        <w:t>A</w:t>
      </w:r>
      <w:r w:rsidRPr="00E7105A">
        <w:rPr>
          <w:rFonts w:eastAsia="Times New Roman" w:cs="Times New Roman"/>
          <w:szCs w:val="24"/>
        </w:rPr>
        <w:t xml:space="preserve">ttorney </w:t>
      </w:r>
      <w:r>
        <w:rPr>
          <w:rFonts w:eastAsia="Times New Roman" w:cs="Times New Roman"/>
          <w:szCs w:val="24"/>
        </w:rPr>
        <w:t>G</w:t>
      </w:r>
      <w:r w:rsidRPr="00E7105A">
        <w:rPr>
          <w:rFonts w:eastAsia="Times New Roman" w:cs="Times New Roman"/>
          <w:szCs w:val="24"/>
        </w:rPr>
        <w:t>eneral as being required to comply with any applicable court order or state or federal law; and</w:t>
      </w:r>
    </w:p>
    <w:p w:rsidR="003F6DE2" w:rsidRPr="00E7105A"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sidRPr="00E7105A">
        <w:rPr>
          <w:rFonts w:eastAsia="Times New Roman" w:cs="Times New Roman"/>
          <w:szCs w:val="24"/>
        </w:rPr>
        <w:t>(B) for which the materials are made publicly available on the institution of higher education's Internet website.</w:t>
      </w:r>
    </w:p>
    <w:p w:rsidR="003F6DE2"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(d) </w:t>
      </w:r>
      <w:r>
        <w:rPr>
          <w:rFonts w:eastAsia="Times New Roman" w:cs="Times New Roman"/>
          <w:szCs w:val="24"/>
        </w:rPr>
        <w:t xml:space="preserve">Authorizes any </w:t>
      </w:r>
      <w:r w:rsidRPr="00E7105A">
        <w:rPr>
          <w:rFonts w:eastAsia="Times New Roman" w:cs="Times New Roman"/>
          <w:szCs w:val="24"/>
        </w:rPr>
        <w:t xml:space="preserve">person </w:t>
      </w:r>
      <w:r>
        <w:rPr>
          <w:rFonts w:eastAsia="Times New Roman" w:cs="Times New Roman"/>
          <w:szCs w:val="24"/>
        </w:rPr>
        <w:t>to</w:t>
      </w:r>
      <w:r w:rsidRPr="00E7105A">
        <w:rPr>
          <w:rFonts w:eastAsia="Times New Roman" w:cs="Times New Roman"/>
          <w:szCs w:val="24"/>
        </w:rPr>
        <w:t xml:space="preserve"> notify the attorney general of a violation or potential violation of this section by an institution of higher education. </w:t>
      </w:r>
      <w:r>
        <w:rPr>
          <w:rFonts w:eastAsia="Times New Roman" w:cs="Times New Roman"/>
          <w:szCs w:val="24"/>
        </w:rPr>
        <w:t xml:space="preserve">Authorizes the </w:t>
      </w:r>
      <w:r w:rsidRPr="00E7105A">
        <w:rPr>
          <w:rFonts w:eastAsia="Times New Roman" w:cs="Times New Roman"/>
          <w:szCs w:val="24"/>
        </w:rPr>
        <w:t xml:space="preserve">attorney general </w:t>
      </w:r>
      <w:r>
        <w:rPr>
          <w:rFonts w:eastAsia="Times New Roman" w:cs="Times New Roman"/>
          <w:szCs w:val="24"/>
        </w:rPr>
        <w:t>to</w:t>
      </w:r>
      <w:r w:rsidRPr="00E7105A">
        <w:rPr>
          <w:rFonts w:eastAsia="Times New Roman" w:cs="Times New Roman"/>
          <w:szCs w:val="24"/>
        </w:rPr>
        <w:t xml:space="preserve"> file suit for a writ of mandamus compelling the institution to comply with this section.</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(e) </w:t>
      </w:r>
      <w:r>
        <w:rPr>
          <w:rFonts w:eastAsia="Times New Roman" w:cs="Times New Roman"/>
          <w:szCs w:val="24"/>
        </w:rPr>
        <w:t xml:space="preserve">Authorizes a </w:t>
      </w:r>
      <w:r w:rsidRPr="00E7105A">
        <w:rPr>
          <w:rFonts w:eastAsia="Times New Roman" w:cs="Times New Roman"/>
          <w:szCs w:val="24"/>
        </w:rPr>
        <w:t xml:space="preserve">student or employee of an institution of higher education who is required to participate in training in violation of this section </w:t>
      </w:r>
      <w:r>
        <w:rPr>
          <w:rFonts w:eastAsia="Times New Roman" w:cs="Times New Roman"/>
          <w:szCs w:val="24"/>
        </w:rPr>
        <w:t>to</w:t>
      </w:r>
      <w:r w:rsidRPr="00E7105A">
        <w:rPr>
          <w:rFonts w:eastAsia="Times New Roman" w:cs="Times New Roman"/>
          <w:szCs w:val="24"/>
        </w:rPr>
        <w:t xml:space="preserve"> bring an action against the institution for injunctive or declaratory relief.</w:t>
      </w:r>
    </w:p>
    <w:p w:rsidR="003F6DE2"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(h) </w:t>
      </w:r>
      <w:r>
        <w:rPr>
          <w:rFonts w:eastAsia="Times New Roman" w:cs="Times New Roman"/>
          <w:szCs w:val="24"/>
        </w:rPr>
        <w:t xml:space="preserve">Requires </w:t>
      </w:r>
      <w:r w:rsidRPr="00E7105A">
        <w:rPr>
          <w:rFonts w:eastAsia="Times New Roman" w:cs="Times New Roman"/>
          <w:szCs w:val="24"/>
        </w:rPr>
        <w:t>an institution of higher education</w:t>
      </w:r>
      <w:r>
        <w:rPr>
          <w:rFonts w:eastAsia="Times New Roman" w:cs="Times New Roman"/>
          <w:szCs w:val="24"/>
        </w:rPr>
        <w:t>, if the institution</w:t>
      </w:r>
      <w:r w:rsidRPr="00E7105A">
        <w:rPr>
          <w:rFonts w:eastAsia="Times New Roman" w:cs="Times New Roman"/>
          <w:szCs w:val="24"/>
        </w:rPr>
        <w:t xml:space="preserve"> determines that an employee of the institution has violated this section, </w:t>
      </w:r>
      <w:r>
        <w:rPr>
          <w:rFonts w:eastAsia="Times New Roman" w:cs="Times New Roman"/>
          <w:szCs w:val="24"/>
        </w:rPr>
        <w:t>to</w:t>
      </w:r>
      <w:r w:rsidRPr="00E7105A">
        <w:rPr>
          <w:rFonts w:eastAsia="Times New Roman" w:cs="Times New Roman"/>
          <w:szCs w:val="24"/>
        </w:rPr>
        <w:t>:</w:t>
      </w:r>
    </w:p>
    <w:p w:rsidR="003F6DE2"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take the following action against the employee</w:t>
      </w:r>
      <w:r>
        <w:rPr>
          <w:rFonts w:eastAsia="Times New Roman" w:cs="Times New Roman"/>
          <w:szCs w:val="24"/>
        </w:rPr>
        <w:t xml:space="preserve">: </w:t>
      </w:r>
    </w:p>
    <w:p w:rsidR="003F6DE2"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2880"/>
        <w:jc w:val="both"/>
        <w:rPr>
          <w:rFonts w:eastAsia="Times New Roman" w:cs="Times New Roman"/>
          <w:szCs w:val="24"/>
        </w:rPr>
      </w:pPr>
      <w:r>
        <w:rPr>
          <w:rFonts w:eastAsia="Times New Roman" w:cs="Times New Roman"/>
          <w:szCs w:val="24"/>
        </w:rPr>
        <w:t xml:space="preserve">(A) </w:t>
      </w:r>
      <w:r w:rsidRPr="00E7105A">
        <w:rPr>
          <w:rFonts w:eastAsia="Times New Roman" w:cs="Times New Roman"/>
          <w:szCs w:val="24"/>
        </w:rPr>
        <w:t>for the first violation, place the employee on unpaid leave for the next academic year</w:t>
      </w:r>
      <w:r>
        <w:rPr>
          <w:rFonts w:eastAsia="Times New Roman" w:cs="Times New Roman"/>
          <w:szCs w:val="24"/>
        </w:rPr>
        <w:t xml:space="preserve">; </w:t>
      </w:r>
      <w:r w:rsidRPr="00E7105A">
        <w:rPr>
          <w:rFonts w:eastAsia="Times New Roman" w:cs="Times New Roman"/>
          <w:szCs w:val="24"/>
        </w:rPr>
        <w:t>or</w:t>
      </w:r>
    </w:p>
    <w:p w:rsidR="003F6DE2" w:rsidRDefault="003F6DE2" w:rsidP="008767E8">
      <w:pPr>
        <w:spacing w:after="0" w:line="240" w:lineRule="auto"/>
        <w:ind w:left="2880"/>
        <w:jc w:val="both"/>
        <w:rPr>
          <w:rFonts w:eastAsia="Times New Roman" w:cs="Times New Roman"/>
          <w:szCs w:val="24"/>
        </w:rPr>
      </w:pPr>
    </w:p>
    <w:p w:rsidR="003F6DE2" w:rsidRPr="00E7105A" w:rsidRDefault="003F6DE2" w:rsidP="008767E8">
      <w:pPr>
        <w:spacing w:after="0" w:line="240" w:lineRule="auto"/>
        <w:ind w:left="2880"/>
        <w:jc w:val="both"/>
        <w:rPr>
          <w:rFonts w:eastAsia="Times New Roman" w:cs="Times New Roman"/>
          <w:szCs w:val="24"/>
        </w:rPr>
      </w:pPr>
      <w:r>
        <w:rPr>
          <w:rFonts w:eastAsia="Times New Roman" w:cs="Times New Roman"/>
          <w:szCs w:val="24"/>
        </w:rPr>
        <w:t xml:space="preserve">(B) </w:t>
      </w:r>
      <w:r w:rsidRPr="00E7105A">
        <w:rPr>
          <w:rFonts w:eastAsia="Times New Roman" w:cs="Times New Roman"/>
          <w:szCs w:val="24"/>
        </w:rPr>
        <w:t>for the second or a subsequent violation, discharge the employee; and</w:t>
      </w:r>
    </w:p>
    <w:p w:rsidR="003F6DE2" w:rsidRDefault="003F6DE2" w:rsidP="008767E8">
      <w:pPr>
        <w:spacing w:after="0" w:line="240" w:lineRule="auto"/>
        <w:ind w:left="2880"/>
        <w:jc w:val="both"/>
        <w:rPr>
          <w:rFonts w:eastAsia="Times New Roman" w:cs="Times New Roman"/>
          <w:szCs w:val="24"/>
        </w:rPr>
      </w:pPr>
    </w:p>
    <w:p w:rsidR="003F6DE2"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 xml:space="preserve">(2)  report the determination and the action taken by the institution to </w:t>
      </w:r>
      <w:r>
        <w:rPr>
          <w:rFonts w:eastAsia="Times New Roman" w:cs="Times New Roman"/>
          <w:szCs w:val="24"/>
        </w:rPr>
        <w:t>THECB</w:t>
      </w:r>
      <w:r w:rsidRPr="00E7105A">
        <w:rPr>
          <w:rFonts w:eastAsia="Times New Roman" w:cs="Times New Roman"/>
          <w:szCs w:val="24"/>
        </w:rPr>
        <w:t>.</w:t>
      </w:r>
    </w:p>
    <w:p w:rsidR="003F6DE2" w:rsidRPr="00E7105A" w:rsidRDefault="003F6DE2" w:rsidP="008767E8">
      <w:pPr>
        <w:spacing w:after="0" w:line="240" w:lineRule="auto"/>
        <w:ind w:left="216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(i</w:t>
      </w:r>
      <w:r>
        <w:rPr>
          <w:rFonts w:eastAsia="Times New Roman" w:cs="Times New Roman"/>
          <w:szCs w:val="24"/>
        </w:rPr>
        <w:t>) Requires THECB to</w:t>
      </w:r>
      <w:r w:rsidRPr="00E7105A">
        <w:rPr>
          <w:rFonts w:eastAsia="Times New Roman" w:cs="Times New Roman"/>
          <w:szCs w:val="24"/>
        </w:rPr>
        <w:t xml:space="preserve"> maintain and provide to each institution of higher education a list of persons against whom action has been taken under Subsection (h).</w:t>
      </w:r>
    </w:p>
    <w:p w:rsidR="003F6DE2" w:rsidRPr="00E7105A"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(j) </w:t>
      </w:r>
      <w:r>
        <w:rPr>
          <w:rFonts w:eastAsia="Times New Roman" w:cs="Times New Roman"/>
          <w:szCs w:val="24"/>
        </w:rPr>
        <w:t xml:space="preserve">Prohibits an </w:t>
      </w:r>
      <w:r w:rsidRPr="00E7105A">
        <w:rPr>
          <w:rFonts w:eastAsia="Times New Roman" w:cs="Times New Roman"/>
          <w:szCs w:val="24"/>
        </w:rPr>
        <w:t xml:space="preserve">institution of higher education </w:t>
      </w:r>
      <w:r>
        <w:rPr>
          <w:rFonts w:eastAsia="Times New Roman" w:cs="Times New Roman"/>
          <w:szCs w:val="24"/>
        </w:rPr>
        <w:t>from hiring</w:t>
      </w:r>
      <w:r w:rsidRPr="00E7105A">
        <w:rPr>
          <w:rFonts w:eastAsia="Times New Roman" w:cs="Times New Roman"/>
          <w:szCs w:val="24"/>
        </w:rPr>
        <w:t xml:space="preserve"> an employee who is included on </w:t>
      </w:r>
      <w:r>
        <w:rPr>
          <w:rFonts w:eastAsia="Times New Roman" w:cs="Times New Roman"/>
          <w:szCs w:val="24"/>
        </w:rPr>
        <w:t>THECB's</w:t>
      </w:r>
      <w:r w:rsidRPr="00E7105A">
        <w:rPr>
          <w:rFonts w:eastAsia="Times New Roman" w:cs="Times New Roman"/>
          <w:szCs w:val="24"/>
        </w:rPr>
        <w:t xml:space="preserve"> list maintained under Subsection (i) before:</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(1) if the employee was placed on unpaid leave under Subsection (h)(1)(A), the end of the academic year for which the employee is placed on unpaid leave; or</w:t>
      </w:r>
    </w:p>
    <w:p w:rsidR="003F6DE2" w:rsidRDefault="003F6DE2" w:rsidP="008767E8">
      <w:pPr>
        <w:spacing w:after="0" w:line="240" w:lineRule="auto"/>
        <w:ind w:left="2160"/>
        <w:jc w:val="both"/>
        <w:rPr>
          <w:rFonts w:eastAsia="Times New Roman" w:cs="Times New Roman"/>
          <w:szCs w:val="24"/>
        </w:rPr>
      </w:pPr>
    </w:p>
    <w:p w:rsidR="003F6DE2" w:rsidRPr="00E7105A" w:rsidRDefault="003F6DE2" w:rsidP="008767E8">
      <w:pPr>
        <w:spacing w:after="0" w:line="240" w:lineRule="auto"/>
        <w:ind w:left="2160"/>
        <w:jc w:val="both"/>
        <w:rPr>
          <w:rFonts w:eastAsia="Times New Roman" w:cs="Times New Roman"/>
          <w:szCs w:val="24"/>
        </w:rPr>
      </w:pPr>
      <w:r w:rsidRPr="00E7105A">
        <w:rPr>
          <w:rFonts w:eastAsia="Times New Roman" w:cs="Times New Roman"/>
          <w:szCs w:val="24"/>
        </w:rPr>
        <w:t>(2) if the employee was discharged under Subsection (h)(1)(B), the fifth anniversary of the date on which the employee was discharged.</w:t>
      </w:r>
    </w:p>
    <w:p w:rsidR="003F6DE2" w:rsidRDefault="003F6DE2" w:rsidP="008767E8">
      <w:pPr>
        <w:spacing w:after="0" w:line="240" w:lineRule="auto"/>
        <w:ind w:left="1440"/>
        <w:jc w:val="both"/>
        <w:rPr>
          <w:rFonts w:eastAsia="Times New Roman" w:cs="Times New Roman"/>
          <w:szCs w:val="24"/>
        </w:rPr>
      </w:pPr>
    </w:p>
    <w:p w:rsidR="003F6DE2"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 xml:space="preserve">(k) </w:t>
      </w:r>
      <w:r>
        <w:rPr>
          <w:rFonts w:eastAsia="Times New Roman" w:cs="Times New Roman"/>
          <w:szCs w:val="24"/>
        </w:rPr>
        <w:t>Requires THECB, i</w:t>
      </w:r>
      <w:r w:rsidRPr="00E7105A">
        <w:rPr>
          <w:rFonts w:eastAsia="Times New Roman" w:cs="Times New Roman"/>
          <w:szCs w:val="24"/>
        </w:rPr>
        <w:t xml:space="preserve">f </w:t>
      </w:r>
      <w:r>
        <w:rPr>
          <w:rFonts w:eastAsia="Times New Roman" w:cs="Times New Roman"/>
          <w:szCs w:val="24"/>
        </w:rPr>
        <w:t>THECB</w:t>
      </w:r>
      <w:r w:rsidRPr="00E7105A">
        <w:rPr>
          <w:rFonts w:eastAsia="Times New Roman" w:cs="Times New Roman"/>
          <w:szCs w:val="24"/>
        </w:rPr>
        <w:t xml:space="preserve"> determines that an institution of higher education has violated this section, </w:t>
      </w:r>
      <w:r>
        <w:rPr>
          <w:rFonts w:eastAsia="Times New Roman" w:cs="Times New Roman"/>
          <w:szCs w:val="24"/>
        </w:rPr>
        <w:t>to</w:t>
      </w:r>
      <w:r w:rsidRPr="00E7105A">
        <w:rPr>
          <w:rFonts w:eastAsia="Times New Roman" w:cs="Times New Roman"/>
          <w:szCs w:val="24"/>
        </w:rPr>
        <w:t xml:space="preserve"> assess an administrative penalty against the institution in an amount equal to the lesser of $1 million or one percent of the amount of the institution's operating expenses budgeted for the state fiscal year preceding the state fiscal year in which the violation occurred.</w:t>
      </w:r>
    </w:p>
    <w:p w:rsidR="003F6DE2" w:rsidRPr="00E7105A" w:rsidRDefault="003F6DE2" w:rsidP="008767E8">
      <w:pPr>
        <w:spacing w:after="0" w:line="240" w:lineRule="auto"/>
        <w:ind w:left="1440"/>
        <w:jc w:val="both"/>
        <w:rPr>
          <w:rFonts w:eastAsia="Times New Roman" w:cs="Times New Roman"/>
          <w:szCs w:val="24"/>
        </w:rPr>
      </w:pPr>
    </w:p>
    <w:p w:rsidR="003F6DE2" w:rsidRPr="00E7105A" w:rsidRDefault="003F6DE2" w:rsidP="008767E8">
      <w:pPr>
        <w:spacing w:after="0" w:line="240" w:lineRule="auto"/>
        <w:ind w:left="1440"/>
        <w:jc w:val="both"/>
        <w:rPr>
          <w:rFonts w:eastAsia="Times New Roman" w:cs="Times New Roman"/>
          <w:szCs w:val="24"/>
        </w:rPr>
      </w:pPr>
      <w:r w:rsidRPr="00E7105A">
        <w:rPr>
          <w:rFonts w:eastAsia="Times New Roman" w:cs="Times New Roman"/>
          <w:szCs w:val="24"/>
        </w:rPr>
        <w:t>(l)</w:t>
      </w:r>
      <w:r>
        <w:rPr>
          <w:rFonts w:eastAsia="Times New Roman" w:cs="Times New Roman"/>
          <w:szCs w:val="24"/>
        </w:rPr>
        <w:t xml:space="preserve"> Authorizes an </w:t>
      </w:r>
      <w:r w:rsidRPr="00E7105A">
        <w:rPr>
          <w:rFonts w:eastAsia="Times New Roman" w:cs="Times New Roman"/>
          <w:szCs w:val="24"/>
        </w:rPr>
        <w:t xml:space="preserve">administrative penalty collected under Subsection (k) </w:t>
      </w:r>
      <w:r>
        <w:rPr>
          <w:rFonts w:eastAsia="Times New Roman" w:cs="Times New Roman"/>
          <w:szCs w:val="24"/>
        </w:rPr>
        <w:t>to</w:t>
      </w:r>
      <w:r w:rsidRPr="00E7105A">
        <w:rPr>
          <w:rFonts w:eastAsia="Times New Roman" w:cs="Times New Roman"/>
          <w:szCs w:val="24"/>
        </w:rPr>
        <w:t xml:space="preserve"> be appropriated</w:t>
      </w:r>
      <w:r>
        <w:rPr>
          <w:rFonts w:eastAsia="Times New Roman" w:cs="Times New Roman"/>
          <w:szCs w:val="24"/>
        </w:rPr>
        <w:t xml:space="preserve"> only</w:t>
      </w:r>
      <w:r w:rsidRPr="00E7105A">
        <w:rPr>
          <w:rFonts w:eastAsia="Times New Roman" w:cs="Times New Roman"/>
          <w:szCs w:val="24"/>
        </w:rPr>
        <w:t xml:space="preserve"> to an institution of higher education that </w:t>
      </w:r>
      <w:r>
        <w:rPr>
          <w:rFonts w:eastAsia="Times New Roman" w:cs="Times New Roman"/>
          <w:szCs w:val="24"/>
        </w:rPr>
        <w:t>THECB</w:t>
      </w:r>
      <w:r w:rsidRPr="00E7105A">
        <w:rPr>
          <w:rFonts w:eastAsia="Times New Roman" w:cs="Times New Roman"/>
          <w:szCs w:val="24"/>
        </w:rPr>
        <w:t xml:space="preserve"> has not determined to have violated this section during the two state fiscal years preceding the state fiscal year for which the appropriation is made.</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 xml:space="preserve">SECTION 4. </w:t>
      </w:r>
      <w:r>
        <w:rPr>
          <w:rFonts w:eastAsia="Times New Roman" w:cs="Times New Roman"/>
          <w:szCs w:val="24"/>
        </w:rPr>
        <w:t xml:space="preserve">Amends </w:t>
      </w:r>
      <w:r w:rsidRPr="00E7105A">
        <w:rPr>
          <w:rFonts w:eastAsia="Times New Roman" w:cs="Times New Roman"/>
          <w:szCs w:val="24"/>
        </w:rPr>
        <w:t>Section 51.942, Education Code, by adding Subsection (c-1)</w:t>
      </w:r>
      <w:r>
        <w:rPr>
          <w:rFonts w:eastAsia="Times New Roman" w:cs="Times New Roman"/>
          <w:szCs w:val="24"/>
        </w:rPr>
        <w:t>,</w:t>
      </w:r>
      <w:r w:rsidRPr="00E7105A">
        <w:rPr>
          <w:rFonts w:eastAsia="Times New Roman" w:cs="Times New Roman"/>
          <w:szCs w:val="24"/>
        </w:rPr>
        <w:t xml:space="preserve"> as follows:</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 xml:space="preserve">(c-1) </w:t>
      </w:r>
      <w:r>
        <w:rPr>
          <w:rFonts w:eastAsia="Times New Roman" w:cs="Times New Roman"/>
          <w:szCs w:val="24"/>
        </w:rPr>
        <w:t xml:space="preserve">Provides that </w:t>
      </w:r>
      <w:r w:rsidRPr="00E7105A">
        <w:rPr>
          <w:rFonts w:eastAsia="Times New Roman" w:cs="Times New Roman"/>
          <w:szCs w:val="24"/>
        </w:rPr>
        <w:t>good cause for revoking the tenure of a faculty member</w:t>
      </w:r>
      <w:r>
        <w:rPr>
          <w:rFonts w:eastAsia="Times New Roman" w:cs="Times New Roman"/>
          <w:szCs w:val="24"/>
        </w:rPr>
        <w:t>, f</w:t>
      </w:r>
      <w:r w:rsidRPr="00E7105A">
        <w:rPr>
          <w:rFonts w:eastAsia="Times New Roman" w:cs="Times New Roman"/>
          <w:szCs w:val="24"/>
        </w:rPr>
        <w:t>or purposes of Subsection (c)(5)</w:t>
      </w:r>
      <w:r>
        <w:rPr>
          <w:rFonts w:eastAsia="Times New Roman" w:cs="Times New Roman"/>
          <w:szCs w:val="24"/>
        </w:rPr>
        <w:t xml:space="preserve"> (relating to requiring that the rules adopted by the board include provisions providing that a faculty member be subject to revocation of tenure or other appropriate disciplinary action if incompetency, neglect of duty, or other good cause is determined to be present)</w:t>
      </w:r>
      <w:r w:rsidRPr="00E7105A">
        <w:rPr>
          <w:rFonts w:eastAsia="Times New Roman" w:cs="Times New Roman"/>
          <w:szCs w:val="24"/>
        </w:rPr>
        <w:t>, includes the faculty member's violation of Section 51.9317 or 51.9319.</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SECTION 5. (a)</w:t>
      </w:r>
      <w:r>
        <w:rPr>
          <w:rFonts w:eastAsia="Times New Roman" w:cs="Times New Roman"/>
          <w:szCs w:val="24"/>
        </w:rPr>
        <w:t xml:space="preserve"> Provides that </w:t>
      </w:r>
      <w:r w:rsidRPr="00E7105A">
        <w:rPr>
          <w:rFonts w:eastAsia="Times New Roman" w:cs="Times New Roman"/>
          <w:szCs w:val="24"/>
        </w:rPr>
        <w:t>Section 51.352(d), Education Code, as amended by this Act, applies beginning with the 2023</w:t>
      </w:r>
      <w:r>
        <w:rPr>
          <w:rFonts w:eastAsia="Times New Roman" w:cs="Times New Roman"/>
          <w:szCs w:val="24"/>
        </w:rPr>
        <w:t>–</w:t>
      </w:r>
      <w:r w:rsidRPr="00E7105A">
        <w:rPr>
          <w:rFonts w:eastAsia="Times New Roman" w:cs="Times New Roman"/>
          <w:szCs w:val="24"/>
        </w:rPr>
        <w:t>2024 academic year.</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(b)</w:t>
      </w:r>
      <w:r>
        <w:rPr>
          <w:rFonts w:eastAsia="Times New Roman" w:cs="Times New Roman"/>
          <w:szCs w:val="24"/>
        </w:rPr>
        <w:t xml:space="preserve"> Provides that </w:t>
      </w:r>
      <w:r w:rsidRPr="00E7105A">
        <w:rPr>
          <w:rFonts w:eastAsia="Times New Roman" w:cs="Times New Roman"/>
          <w:szCs w:val="24"/>
        </w:rPr>
        <w:t>Section 51.352(g), Education Code, as added by this Act, applies beginning with money appropriated to a public institution of higher education for the state fiscal year beginning September 1, 2024.</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SECTION 6. (a)</w:t>
      </w:r>
      <w:r>
        <w:rPr>
          <w:rFonts w:eastAsia="Times New Roman" w:cs="Times New Roman"/>
          <w:szCs w:val="24"/>
        </w:rPr>
        <w:t xml:space="preserve"> Provides that </w:t>
      </w:r>
      <w:r w:rsidRPr="00E7105A">
        <w:rPr>
          <w:rFonts w:eastAsia="Times New Roman" w:cs="Times New Roman"/>
          <w:szCs w:val="24"/>
        </w:rPr>
        <w:t>Subchapter L, Chapter 51, and Sections 51.9317, 51.9318, and 51.9319, Education Code, as added by this Act,</w:t>
      </w:r>
      <w:r>
        <w:rPr>
          <w:rFonts w:eastAsia="Times New Roman" w:cs="Times New Roman"/>
          <w:szCs w:val="24"/>
        </w:rPr>
        <w:t xml:space="preserve"> e</w:t>
      </w:r>
      <w:r w:rsidRPr="00E7105A">
        <w:rPr>
          <w:rFonts w:eastAsia="Times New Roman" w:cs="Times New Roman"/>
          <w:szCs w:val="24"/>
        </w:rPr>
        <w:t>xcept as provided by Subsection (b) of this section, apply beginning with the 2023</w:t>
      </w:r>
      <w:r>
        <w:rPr>
          <w:rFonts w:eastAsia="Times New Roman" w:cs="Times New Roman"/>
          <w:szCs w:val="24"/>
        </w:rPr>
        <w:t>–</w:t>
      </w:r>
      <w:r w:rsidRPr="00E7105A">
        <w:rPr>
          <w:rFonts w:eastAsia="Times New Roman" w:cs="Times New Roman"/>
          <w:szCs w:val="24"/>
        </w:rPr>
        <w:t>2024 academic year.</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ind w:left="720"/>
        <w:jc w:val="both"/>
        <w:rPr>
          <w:rFonts w:eastAsia="Times New Roman" w:cs="Times New Roman"/>
          <w:szCs w:val="24"/>
        </w:rPr>
      </w:pPr>
      <w:r w:rsidRPr="00E7105A">
        <w:rPr>
          <w:rFonts w:eastAsia="Times New Roman" w:cs="Times New Roman"/>
          <w:szCs w:val="24"/>
        </w:rPr>
        <w:t>(b)</w:t>
      </w:r>
      <w:r>
        <w:rPr>
          <w:rFonts w:eastAsia="Times New Roman" w:cs="Times New Roman"/>
          <w:szCs w:val="24"/>
        </w:rPr>
        <w:t xml:space="preserve"> Makes application of </w:t>
      </w:r>
      <w:r w:rsidRPr="00E7105A">
        <w:rPr>
          <w:rFonts w:eastAsia="Times New Roman" w:cs="Times New Roman"/>
          <w:szCs w:val="24"/>
        </w:rPr>
        <w:t xml:space="preserve">Sections 51.9317(i) and 51.9319(h), Education Code, as added by this Act, </w:t>
      </w:r>
      <w:r>
        <w:rPr>
          <w:rFonts w:eastAsia="Times New Roman" w:cs="Times New Roman"/>
          <w:szCs w:val="24"/>
        </w:rPr>
        <w:t>prospective.</w:t>
      </w:r>
    </w:p>
    <w:p w:rsidR="003F6DE2" w:rsidRDefault="003F6DE2" w:rsidP="008767E8">
      <w:pPr>
        <w:spacing w:after="0" w:line="240" w:lineRule="auto"/>
        <w:jc w:val="both"/>
        <w:rPr>
          <w:rFonts w:eastAsia="Times New Roman" w:cs="Times New Roman"/>
          <w:szCs w:val="24"/>
        </w:rPr>
      </w:pPr>
    </w:p>
    <w:p w:rsidR="003F6DE2" w:rsidRPr="00E7105A" w:rsidRDefault="003F6DE2" w:rsidP="008767E8">
      <w:pPr>
        <w:spacing w:after="0" w:line="240" w:lineRule="auto"/>
        <w:jc w:val="both"/>
        <w:rPr>
          <w:rFonts w:eastAsia="Times New Roman" w:cs="Times New Roman"/>
          <w:szCs w:val="24"/>
        </w:rPr>
      </w:pPr>
      <w:r w:rsidRPr="00E7105A">
        <w:rPr>
          <w:rFonts w:eastAsia="Times New Roman" w:cs="Times New Roman"/>
          <w:szCs w:val="24"/>
        </w:rPr>
        <w:t xml:space="preserve">SECTION 7. </w:t>
      </w:r>
      <w:r>
        <w:rPr>
          <w:rFonts w:eastAsia="Times New Roman" w:cs="Times New Roman"/>
          <w:szCs w:val="24"/>
        </w:rPr>
        <w:t xml:space="preserve">Prohibits a </w:t>
      </w:r>
      <w:r w:rsidRPr="00E7105A">
        <w:rPr>
          <w:rFonts w:eastAsia="Times New Roman" w:cs="Times New Roman"/>
          <w:szCs w:val="24"/>
        </w:rPr>
        <w:t xml:space="preserve">public institution of higher education </w:t>
      </w:r>
      <w:r>
        <w:rPr>
          <w:rFonts w:eastAsia="Times New Roman" w:cs="Times New Roman"/>
          <w:szCs w:val="24"/>
        </w:rPr>
        <w:t>from spending</w:t>
      </w:r>
      <w:r w:rsidRPr="00E7105A">
        <w:rPr>
          <w:rFonts w:eastAsia="Times New Roman" w:cs="Times New Roman"/>
          <w:szCs w:val="24"/>
        </w:rPr>
        <w:t xml:space="preserve"> money appropriated by the legislature for the state fiscal biennium beginning September 1, 2025, until the institution's board has filed with </w:t>
      </w:r>
      <w:r>
        <w:rPr>
          <w:rFonts w:eastAsia="Times New Roman" w:cs="Times New Roman"/>
          <w:szCs w:val="24"/>
        </w:rPr>
        <w:t>THECB</w:t>
      </w:r>
      <w:r w:rsidRPr="00E7105A">
        <w:rPr>
          <w:rFonts w:eastAsia="Times New Roman" w:cs="Times New Roman"/>
          <w:szCs w:val="24"/>
        </w:rPr>
        <w:t xml:space="preserve"> and posted on the institution's Internet website a report that</w:t>
      </w:r>
      <w:r>
        <w:rPr>
          <w:rFonts w:eastAsia="Times New Roman" w:cs="Times New Roman"/>
          <w:szCs w:val="24"/>
        </w:rPr>
        <w:t xml:space="preserve"> </w:t>
      </w:r>
      <w:r w:rsidRPr="00E7105A">
        <w:rPr>
          <w:rFonts w:eastAsia="Times New Roman" w:cs="Times New Roman"/>
          <w:szCs w:val="24"/>
        </w:rPr>
        <w:t>states the steps taken by the institution to comply with Section 51.9317, Education Code, as added by this Act</w:t>
      </w:r>
      <w:r>
        <w:rPr>
          <w:rFonts w:eastAsia="Times New Roman" w:cs="Times New Roman"/>
          <w:szCs w:val="24"/>
        </w:rPr>
        <w:t>,</w:t>
      </w:r>
      <w:r w:rsidRPr="00E7105A">
        <w:rPr>
          <w:rFonts w:eastAsia="Times New Roman" w:cs="Times New Roman"/>
          <w:szCs w:val="24"/>
        </w:rPr>
        <w:t xml:space="preserve"> and</w:t>
      </w:r>
      <w:r>
        <w:rPr>
          <w:rFonts w:eastAsia="Times New Roman" w:cs="Times New Roman"/>
          <w:szCs w:val="24"/>
        </w:rPr>
        <w:t xml:space="preserve"> that </w:t>
      </w:r>
      <w:r w:rsidRPr="00E7105A">
        <w:rPr>
          <w:rFonts w:eastAsia="Times New Roman" w:cs="Times New Roman"/>
          <w:szCs w:val="24"/>
        </w:rPr>
        <w:t>certifies the institution's compliance with Section 51.9317, Education Code, as added by this Act.</w:t>
      </w:r>
    </w:p>
    <w:p w:rsidR="003F6DE2" w:rsidRDefault="003F6DE2" w:rsidP="008767E8">
      <w:pPr>
        <w:spacing w:after="0" w:line="240" w:lineRule="auto"/>
        <w:jc w:val="both"/>
        <w:rPr>
          <w:rFonts w:eastAsia="Times New Roman" w:cs="Times New Roman"/>
          <w:szCs w:val="24"/>
        </w:rPr>
      </w:pPr>
    </w:p>
    <w:p w:rsidR="003F6DE2" w:rsidRPr="003F6DE2" w:rsidRDefault="003F6DE2" w:rsidP="003F6DE2">
      <w:pPr>
        <w:spacing w:after="0" w:line="240" w:lineRule="auto"/>
        <w:jc w:val="both"/>
        <w:rPr>
          <w:rFonts w:eastAsia="Times New Roman" w:cs="Times New Roman"/>
          <w:szCs w:val="24"/>
        </w:rPr>
      </w:pPr>
      <w:r w:rsidRPr="00E7105A">
        <w:rPr>
          <w:rFonts w:eastAsia="Times New Roman" w:cs="Times New Roman"/>
          <w:szCs w:val="24"/>
        </w:rPr>
        <w:t xml:space="preserve">SECTION 8. </w:t>
      </w:r>
      <w:r>
        <w:rPr>
          <w:rFonts w:eastAsia="Times New Roman" w:cs="Times New Roman"/>
          <w:szCs w:val="24"/>
        </w:rPr>
        <w:t xml:space="preserve">Effective date: upon passage or </w:t>
      </w:r>
      <w:r w:rsidRPr="00E7105A">
        <w:rPr>
          <w:rFonts w:eastAsia="Times New Roman" w:cs="Times New Roman"/>
          <w:szCs w:val="24"/>
        </w:rPr>
        <w:t>September 1, 2023.</w:t>
      </w:r>
      <w:r w:rsidRPr="005C2A78">
        <w:rPr>
          <w:rFonts w:eastAsia="Times New Roman" w:cs="Times New Roman"/>
          <w:szCs w:val="24"/>
        </w:rPr>
        <w:t xml:space="preserve"> </w:t>
      </w:r>
    </w:p>
    <w:sectPr w:rsidR="003F6DE2" w:rsidRPr="003F6DE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368" w:rsidRDefault="00BB2368" w:rsidP="000F1DF9">
      <w:pPr>
        <w:spacing w:after="0" w:line="240" w:lineRule="auto"/>
      </w:pPr>
      <w:r>
        <w:separator/>
      </w:r>
    </w:p>
  </w:endnote>
  <w:endnote w:type="continuationSeparator" w:id="0">
    <w:p w:rsidR="00BB2368" w:rsidRDefault="00BB23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3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6DE2">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6DE2">
                <w:rPr>
                  <w:sz w:val="20"/>
                  <w:szCs w:val="20"/>
                </w:rPr>
                <w:t>S.B. 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6DE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3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368" w:rsidRDefault="00BB2368" w:rsidP="000F1DF9">
      <w:pPr>
        <w:spacing w:after="0" w:line="240" w:lineRule="auto"/>
      </w:pPr>
      <w:r>
        <w:separator/>
      </w:r>
    </w:p>
  </w:footnote>
  <w:footnote w:type="continuationSeparator" w:id="0">
    <w:p w:rsidR="00BB2368" w:rsidRDefault="00BB23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6DE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236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3C991"/>
  <w15:docId w15:val="{9BBD0736-0A30-4B02-BDA6-ABA3E54F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AF5B2EECCD4DB1BBD26F46A9F967B1"/>
        <w:category>
          <w:name w:val="General"/>
          <w:gallery w:val="placeholder"/>
        </w:category>
        <w:types>
          <w:type w:val="bbPlcHdr"/>
        </w:types>
        <w:behaviors>
          <w:behavior w:val="content"/>
        </w:behaviors>
        <w:guid w:val="{F982F366-D3E7-4B6B-8B8F-09BD34823732}"/>
      </w:docPartPr>
      <w:docPartBody>
        <w:p w:rsidR="00000000" w:rsidRDefault="00702AA5"/>
      </w:docPartBody>
    </w:docPart>
    <w:docPart>
      <w:docPartPr>
        <w:name w:val="1AC1DDAC4CAC4A6982DFBAE4BC39C948"/>
        <w:category>
          <w:name w:val="General"/>
          <w:gallery w:val="placeholder"/>
        </w:category>
        <w:types>
          <w:type w:val="bbPlcHdr"/>
        </w:types>
        <w:behaviors>
          <w:behavior w:val="content"/>
        </w:behaviors>
        <w:guid w:val="{05EDFA64-F63E-440B-A7B7-4DA87C776722}"/>
      </w:docPartPr>
      <w:docPartBody>
        <w:p w:rsidR="00000000" w:rsidRDefault="00702AA5"/>
      </w:docPartBody>
    </w:docPart>
    <w:docPart>
      <w:docPartPr>
        <w:name w:val="0E2FC8C8D9A843569D2BFD98B6BF7A55"/>
        <w:category>
          <w:name w:val="General"/>
          <w:gallery w:val="placeholder"/>
        </w:category>
        <w:types>
          <w:type w:val="bbPlcHdr"/>
        </w:types>
        <w:behaviors>
          <w:behavior w:val="content"/>
        </w:behaviors>
        <w:guid w:val="{7662D04F-DA45-44D4-9E8F-57BC5C1E317D}"/>
      </w:docPartPr>
      <w:docPartBody>
        <w:p w:rsidR="00000000" w:rsidRDefault="00702AA5"/>
      </w:docPartBody>
    </w:docPart>
    <w:docPart>
      <w:docPartPr>
        <w:name w:val="794F15F4FB20482C990D99443A4A80D7"/>
        <w:category>
          <w:name w:val="General"/>
          <w:gallery w:val="placeholder"/>
        </w:category>
        <w:types>
          <w:type w:val="bbPlcHdr"/>
        </w:types>
        <w:behaviors>
          <w:behavior w:val="content"/>
        </w:behaviors>
        <w:guid w:val="{55253623-136A-4C34-8FDF-DE19F0F2322B}"/>
      </w:docPartPr>
      <w:docPartBody>
        <w:p w:rsidR="00000000" w:rsidRDefault="00702AA5"/>
      </w:docPartBody>
    </w:docPart>
    <w:docPart>
      <w:docPartPr>
        <w:name w:val="8EA37C6C97934C1FB084A56BF6094C66"/>
        <w:category>
          <w:name w:val="General"/>
          <w:gallery w:val="placeholder"/>
        </w:category>
        <w:types>
          <w:type w:val="bbPlcHdr"/>
        </w:types>
        <w:behaviors>
          <w:behavior w:val="content"/>
        </w:behaviors>
        <w:guid w:val="{B0CA817C-0359-4CC0-B7EF-0B131E19434A}"/>
      </w:docPartPr>
      <w:docPartBody>
        <w:p w:rsidR="00000000" w:rsidRDefault="00702AA5"/>
      </w:docPartBody>
    </w:docPart>
    <w:docPart>
      <w:docPartPr>
        <w:name w:val="BEA524CE82434729B0F7DAC20125A0FB"/>
        <w:category>
          <w:name w:val="General"/>
          <w:gallery w:val="placeholder"/>
        </w:category>
        <w:types>
          <w:type w:val="bbPlcHdr"/>
        </w:types>
        <w:behaviors>
          <w:behavior w:val="content"/>
        </w:behaviors>
        <w:guid w:val="{7804B3A1-A994-48EE-A2D1-E594CF71F0FB}"/>
      </w:docPartPr>
      <w:docPartBody>
        <w:p w:rsidR="00000000" w:rsidRDefault="00702AA5"/>
      </w:docPartBody>
    </w:docPart>
    <w:docPart>
      <w:docPartPr>
        <w:name w:val="DBF31D3E99954660AA9371720F3972C7"/>
        <w:category>
          <w:name w:val="General"/>
          <w:gallery w:val="placeholder"/>
        </w:category>
        <w:types>
          <w:type w:val="bbPlcHdr"/>
        </w:types>
        <w:behaviors>
          <w:behavior w:val="content"/>
        </w:behaviors>
        <w:guid w:val="{229C8245-4632-4FDF-A286-2D1CA90167AE}"/>
      </w:docPartPr>
      <w:docPartBody>
        <w:p w:rsidR="00000000" w:rsidRDefault="00702AA5"/>
      </w:docPartBody>
    </w:docPart>
    <w:docPart>
      <w:docPartPr>
        <w:name w:val="D8761F43FC314359A434068DB9B55CE2"/>
        <w:category>
          <w:name w:val="General"/>
          <w:gallery w:val="placeholder"/>
        </w:category>
        <w:types>
          <w:type w:val="bbPlcHdr"/>
        </w:types>
        <w:behaviors>
          <w:behavior w:val="content"/>
        </w:behaviors>
        <w:guid w:val="{F50079ED-65CF-418A-866D-E940627565B6}"/>
      </w:docPartPr>
      <w:docPartBody>
        <w:p w:rsidR="00000000" w:rsidRDefault="00702AA5"/>
      </w:docPartBody>
    </w:docPart>
    <w:docPart>
      <w:docPartPr>
        <w:name w:val="D78AD98A341D48E1A214391CB66316EA"/>
        <w:category>
          <w:name w:val="General"/>
          <w:gallery w:val="placeholder"/>
        </w:category>
        <w:types>
          <w:type w:val="bbPlcHdr"/>
        </w:types>
        <w:behaviors>
          <w:behavior w:val="content"/>
        </w:behaviors>
        <w:guid w:val="{B031F46C-8805-41ED-91B0-9D6F371CFD43}"/>
      </w:docPartPr>
      <w:docPartBody>
        <w:p w:rsidR="00000000" w:rsidRDefault="00702AA5"/>
      </w:docPartBody>
    </w:docPart>
    <w:docPart>
      <w:docPartPr>
        <w:name w:val="C6583AD6D8EB43A7879600DEF322B777"/>
        <w:category>
          <w:name w:val="General"/>
          <w:gallery w:val="placeholder"/>
        </w:category>
        <w:types>
          <w:type w:val="bbPlcHdr"/>
        </w:types>
        <w:behaviors>
          <w:behavior w:val="content"/>
        </w:behaviors>
        <w:guid w:val="{6C07308B-C1DD-4C57-913B-ED8638ABACF4}"/>
      </w:docPartPr>
      <w:docPartBody>
        <w:p w:rsidR="00000000" w:rsidRDefault="00A61678" w:rsidP="00A61678">
          <w:pPr>
            <w:pStyle w:val="C6583AD6D8EB43A7879600DEF322B777"/>
          </w:pPr>
          <w:r w:rsidRPr="00A30DD1">
            <w:rPr>
              <w:rStyle w:val="PlaceholderText"/>
            </w:rPr>
            <w:t>Click here to enter a date.</w:t>
          </w:r>
        </w:p>
      </w:docPartBody>
    </w:docPart>
    <w:docPart>
      <w:docPartPr>
        <w:name w:val="2C9617D8942C436A930DDDF814475989"/>
        <w:category>
          <w:name w:val="General"/>
          <w:gallery w:val="placeholder"/>
        </w:category>
        <w:types>
          <w:type w:val="bbPlcHdr"/>
        </w:types>
        <w:behaviors>
          <w:behavior w:val="content"/>
        </w:behaviors>
        <w:guid w:val="{D7EA6082-6686-4EF2-AA8F-376738EA9632}"/>
      </w:docPartPr>
      <w:docPartBody>
        <w:p w:rsidR="00000000" w:rsidRDefault="00702AA5"/>
      </w:docPartBody>
    </w:docPart>
    <w:docPart>
      <w:docPartPr>
        <w:name w:val="D202CD08A726470E8223DB4642ED4CC5"/>
        <w:category>
          <w:name w:val="General"/>
          <w:gallery w:val="placeholder"/>
        </w:category>
        <w:types>
          <w:type w:val="bbPlcHdr"/>
        </w:types>
        <w:behaviors>
          <w:behavior w:val="content"/>
        </w:behaviors>
        <w:guid w:val="{1DE36157-2142-4CEC-B0E3-CD794C8EC8A5}"/>
      </w:docPartPr>
      <w:docPartBody>
        <w:p w:rsidR="00000000" w:rsidRDefault="00702AA5"/>
      </w:docPartBody>
    </w:docPart>
    <w:docPart>
      <w:docPartPr>
        <w:name w:val="F8C7D145B9654D4EB5AEFDA61A50F0FF"/>
        <w:category>
          <w:name w:val="General"/>
          <w:gallery w:val="placeholder"/>
        </w:category>
        <w:types>
          <w:type w:val="bbPlcHdr"/>
        </w:types>
        <w:behaviors>
          <w:behavior w:val="content"/>
        </w:behaviors>
        <w:guid w:val="{EE2ACBFE-80DC-4FDB-A666-DCAC8056C54E}"/>
      </w:docPartPr>
      <w:docPartBody>
        <w:p w:rsidR="00000000" w:rsidRDefault="00A61678" w:rsidP="00A61678">
          <w:pPr>
            <w:pStyle w:val="F8C7D145B9654D4EB5AEFDA61A50F0FF"/>
          </w:pPr>
          <w:r>
            <w:rPr>
              <w:rFonts w:eastAsia="Times New Roman" w:cs="Times New Roman"/>
              <w:bCs/>
              <w:szCs w:val="24"/>
            </w:rPr>
            <w:t xml:space="preserve"> </w:t>
          </w:r>
        </w:p>
      </w:docPartBody>
    </w:docPart>
    <w:docPart>
      <w:docPartPr>
        <w:name w:val="6033D7DCF0B6451395DF8988A34177CB"/>
        <w:category>
          <w:name w:val="General"/>
          <w:gallery w:val="placeholder"/>
        </w:category>
        <w:types>
          <w:type w:val="bbPlcHdr"/>
        </w:types>
        <w:behaviors>
          <w:behavior w:val="content"/>
        </w:behaviors>
        <w:guid w:val="{24A1879D-98D2-4CC3-8F63-9C949EC41C5C}"/>
      </w:docPartPr>
      <w:docPartBody>
        <w:p w:rsidR="00000000" w:rsidRDefault="00702AA5"/>
      </w:docPartBody>
    </w:docPart>
    <w:docPart>
      <w:docPartPr>
        <w:name w:val="5776AF305AF1445DACFE829453DD289D"/>
        <w:category>
          <w:name w:val="General"/>
          <w:gallery w:val="placeholder"/>
        </w:category>
        <w:types>
          <w:type w:val="bbPlcHdr"/>
        </w:types>
        <w:behaviors>
          <w:behavior w:val="content"/>
        </w:behaviors>
        <w:guid w:val="{5960E30C-FF1C-49DE-A256-58537B092528}"/>
      </w:docPartPr>
      <w:docPartBody>
        <w:p w:rsidR="00000000" w:rsidRDefault="00702A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2AA5"/>
    <w:rsid w:val="008C55F7"/>
    <w:rsid w:val="0090598B"/>
    <w:rsid w:val="00984D6C"/>
    <w:rsid w:val="00A54AD6"/>
    <w:rsid w:val="00A57564"/>
    <w:rsid w:val="00A6167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678"/>
    <w:rPr>
      <w:color w:val="808080"/>
    </w:rPr>
  </w:style>
  <w:style w:type="paragraph" w:customStyle="1" w:styleId="C6583AD6D8EB43A7879600DEF322B777">
    <w:name w:val="C6583AD6D8EB43A7879600DEF322B777"/>
    <w:rsid w:val="00A61678"/>
    <w:pPr>
      <w:spacing w:after="160" w:line="259" w:lineRule="auto"/>
    </w:pPr>
  </w:style>
  <w:style w:type="paragraph" w:customStyle="1" w:styleId="F8C7D145B9654D4EB5AEFDA61A50F0FF">
    <w:name w:val="F8C7D145B9654D4EB5AEFDA61A50F0FF"/>
    <w:rsid w:val="00A6167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2411</Words>
  <Characters>13745</Characters>
  <Application>Microsoft Office Word</Application>
  <DocSecurity>0</DocSecurity>
  <Lines>114</Lines>
  <Paragraphs>32</Paragraphs>
  <ScaleCrop>false</ScaleCrop>
  <Company>Texas Legislative Council</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2023-04-04T22:44:00Z</cp:lastPrinted>
  <dcterms:created xsi:type="dcterms:W3CDTF">2015-05-29T14:24:00Z</dcterms:created>
  <dcterms:modified xsi:type="dcterms:W3CDTF">2023-04-04T22:44:00Z</dcterms:modified>
</cp:coreProperties>
</file>

<file path=docProps/custom.xml><?xml version="1.0" encoding="utf-8"?>
<op:Properties xmlns:vt="http://schemas.openxmlformats.org/officeDocument/2006/docPropsVTypes" xmlns:op="http://schemas.openxmlformats.org/officeDocument/2006/custom-properties"/>
</file>