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47CF6" w14:paraId="3C70226C" w14:textId="77777777" w:rsidTr="00345119">
        <w:tc>
          <w:tcPr>
            <w:tcW w:w="9576" w:type="dxa"/>
            <w:noWrap/>
          </w:tcPr>
          <w:p w14:paraId="25FB8027" w14:textId="77777777" w:rsidR="008423E4" w:rsidRPr="0022177D" w:rsidRDefault="00E77428" w:rsidP="00D61B27">
            <w:pPr>
              <w:pStyle w:val="Heading1"/>
            </w:pPr>
            <w:r w:rsidRPr="00631897">
              <w:t>BILL ANALYSIS</w:t>
            </w:r>
          </w:p>
        </w:tc>
      </w:tr>
    </w:tbl>
    <w:p w14:paraId="34E5634D" w14:textId="77777777" w:rsidR="008423E4" w:rsidRPr="0022177D" w:rsidRDefault="008423E4" w:rsidP="00D61B27">
      <w:pPr>
        <w:jc w:val="center"/>
      </w:pPr>
    </w:p>
    <w:p w14:paraId="5F1F412F" w14:textId="77777777" w:rsidR="008423E4" w:rsidRPr="00B31F0E" w:rsidRDefault="008423E4" w:rsidP="00D61B27"/>
    <w:p w14:paraId="4D149B77" w14:textId="77777777" w:rsidR="008423E4" w:rsidRPr="00742794" w:rsidRDefault="008423E4" w:rsidP="00D61B27">
      <w:pPr>
        <w:tabs>
          <w:tab w:val="right" w:pos="9360"/>
        </w:tabs>
      </w:pPr>
    </w:p>
    <w:tbl>
      <w:tblPr>
        <w:tblW w:w="0" w:type="auto"/>
        <w:tblLayout w:type="fixed"/>
        <w:tblLook w:val="01E0" w:firstRow="1" w:lastRow="1" w:firstColumn="1" w:lastColumn="1" w:noHBand="0" w:noVBand="0"/>
      </w:tblPr>
      <w:tblGrid>
        <w:gridCol w:w="9576"/>
      </w:tblGrid>
      <w:tr w:rsidR="00447CF6" w14:paraId="62395C51" w14:textId="77777777" w:rsidTr="00345119">
        <w:tc>
          <w:tcPr>
            <w:tcW w:w="9576" w:type="dxa"/>
          </w:tcPr>
          <w:p w14:paraId="2A9CF395" w14:textId="0CD8AB18" w:rsidR="008423E4" w:rsidRPr="00861995" w:rsidRDefault="00E77428" w:rsidP="00D61B27">
            <w:pPr>
              <w:jc w:val="right"/>
            </w:pPr>
            <w:r>
              <w:t>C.S.S.B. 25</w:t>
            </w:r>
          </w:p>
        </w:tc>
      </w:tr>
      <w:tr w:rsidR="00447CF6" w14:paraId="44D66590" w14:textId="77777777" w:rsidTr="00345119">
        <w:tc>
          <w:tcPr>
            <w:tcW w:w="9576" w:type="dxa"/>
          </w:tcPr>
          <w:p w14:paraId="4D976A50" w14:textId="01640CF1" w:rsidR="008423E4" w:rsidRPr="00861995" w:rsidRDefault="00E77428" w:rsidP="00D61B27">
            <w:pPr>
              <w:jc w:val="right"/>
            </w:pPr>
            <w:r>
              <w:t xml:space="preserve">By: </w:t>
            </w:r>
            <w:r w:rsidR="004D6E13">
              <w:t>Kolkhorst</w:t>
            </w:r>
          </w:p>
        </w:tc>
      </w:tr>
      <w:tr w:rsidR="00447CF6" w14:paraId="4597CCC4" w14:textId="77777777" w:rsidTr="00345119">
        <w:tc>
          <w:tcPr>
            <w:tcW w:w="9576" w:type="dxa"/>
          </w:tcPr>
          <w:p w14:paraId="700331BB" w14:textId="5BFE11E7" w:rsidR="008423E4" w:rsidRPr="00861995" w:rsidRDefault="00E77428" w:rsidP="00D61B27">
            <w:pPr>
              <w:jc w:val="right"/>
            </w:pPr>
            <w:r>
              <w:t>Higher Education</w:t>
            </w:r>
          </w:p>
        </w:tc>
      </w:tr>
      <w:tr w:rsidR="00447CF6" w14:paraId="29ABC164" w14:textId="77777777" w:rsidTr="00345119">
        <w:tc>
          <w:tcPr>
            <w:tcW w:w="9576" w:type="dxa"/>
          </w:tcPr>
          <w:p w14:paraId="6B976287" w14:textId="12D16369" w:rsidR="008423E4" w:rsidRDefault="00E77428" w:rsidP="00D61B27">
            <w:pPr>
              <w:jc w:val="right"/>
            </w:pPr>
            <w:r>
              <w:t>Committee Report (Substituted)</w:t>
            </w:r>
          </w:p>
        </w:tc>
      </w:tr>
    </w:tbl>
    <w:p w14:paraId="3D26E5FB" w14:textId="77777777" w:rsidR="008423E4" w:rsidRDefault="008423E4" w:rsidP="00D61B27">
      <w:pPr>
        <w:tabs>
          <w:tab w:val="right" w:pos="9360"/>
        </w:tabs>
      </w:pPr>
    </w:p>
    <w:p w14:paraId="1851A10F" w14:textId="77777777" w:rsidR="008423E4" w:rsidRDefault="008423E4" w:rsidP="00D61B27"/>
    <w:p w14:paraId="0E9C6BE2" w14:textId="77777777" w:rsidR="008423E4" w:rsidRDefault="008423E4" w:rsidP="00D61B27"/>
    <w:tbl>
      <w:tblPr>
        <w:tblW w:w="0" w:type="auto"/>
        <w:tblCellMar>
          <w:left w:w="115" w:type="dxa"/>
          <w:right w:w="115" w:type="dxa"/>
        </w:tblCellMar>
        <w:tblLook w:val="01E0" w:firstRow="1" w:lastRow="1" w:firstColumn="1" w:lastColumn="1" w:noHBand="0" w:noVBand="0"/>
      </w:tblPr>
      <w:tblGrid>
        <w:gridCol w:w="9360"/>
      </w:tblGrid>
      <w:tr w:rsidR="00447CF6" w14:paraId="40E58278" w14:textId="77777777" w:rsidTr="00D61B27">
        <w:tc>
          <w:tcPr>
            <w:tcW w:w="9360" w:type="dxa"/>
          </w:tcPr>
          <w:p w14:paraId="21E36FC1" w14:textId="77777777" w:rsidR="008423E4" w:rsidRPr="00A8133F" w:rsidRDefault="00E77428" w:rsidP="00D61B27">
            <w:pPr>
              <w:rPr>
                <w:b/>
              </w:rPr>
            </w:pPr>
            <w:r w:rsidRPr="009C1E9A">
              <w:rPr>
                <w:b/>
                <w:u w:val="single"/>
              </w:rPr>
              <w:t>BACKGROUND AND PURPOSE</w:t>
            </w:r>
            <w:r>
              <w:rPr>
                <w:b/>
              </w:rPr>
              <w:t xml:space="preserve"> </w:t>
            </w:r>
          </w:p>
          <w:p w14:paraId="2D4310DD" w14:textId="77777777" w:rsidR="008423E4" w:rsidRDefault="008423E4" w:rsidP="00D61B27"/>
          <w:p w14:paraId="184FCD56" w14:textId="77777777" w:rsidR="00D61B27" w:rsidRDefault="00E77428" w:rsidP="00D61B27">
            <w:pPr>
              <w:pStyle w:val="Header"/>
              <w:jc w:val="both"/>
            </w:pPr>
            <w:r>
              <w:t>Te</w:t>
            </w:r>
            <w:r w:rsidRPr="00543EFF">
              <w:t xml:space="preserve">xas is facing a major crisis in health care staff. Prior to the COVID-19 pandemic, the state was projecting a shortage in the </w:t>
            </w:r>
            <w:r w:rsidRPr="00543EFF">
              <w:t>number of registered nurses it needs to keep pace with population growth and demand. The Texas Center for Nursing Workforce Studies at the Department of State Health Services estimates that the supply of registered nurses is projected to grow by 30.5</w:t>
            </w:r>
            <w:r>
              <w:t xml:space="preserve"> perce</w:t>
            </w:r>
            <w:r>
              <w:t>nt</w:t>
            </w:r>
            <w:r w:rsidRPr="00543EFF">
              <w:t xml:space="preserve"> between 2018 and 2032, while demand grows by 38.8</w:t>
            </w:r>
            <w:r>
              <w:t xml:space="preserve"> percent. T</w:t>
            </w:r>
            <w:r w:rsidRPr="00543EFF">
              <w:t>he Nurse Faculty Loan Repayment Program (NFLRP) and the Nursing Innovation Grant Program (NIGP) are two key programs that were created to help address this shortage. The NFLRP improves access t</w:t>
            </w:r>
            <w:r w:rsidRPr="00543EFF">
              <w:t>o nursing education programs by encouraging qualified nurses to serve as faculty at eligible Texas institutions of higher education through loan repayment assistance. The NIGP was established to provide grants to higher education institutions to promote th</w:t>
            </w:r>
            <w:r w:rsidRPr="00543EFF">
              <w:t>e education, recruitment, and retention of nursing students and qualified faculty.</w:t>
            </w:r>
            <w:r>
              <w:t xml:space="preserve"> C.S.S.B. 25 seeks to </w:t>
            </w:r>
            <w:r w:rsidR="00B70EE7">
              <w:t xml:space="preserve">establish grant programs supporting nursing education and training and </w:t>
            </w:r>
            <w:r>
              <w:t>allow part-time nursing faculty to be eligible for loan repayment assistance. Amo</w:t>
            </w:r>
            <w:r>
              <w:t xml:space="preserve">ng other provisions, the bill </w:t>
            </w:r>
            <w:r w:rsidR="00924A1B">
              <w:t xml:space="preserve">changes the cap on </w:t>
            </w:r>
            <w:r>
              <w:t>the repayment from $7,000 annually to a figure to be determined by</w:t>
            </w:r>
            <w:r w:rsidR="00924A1B">
              <w:t xml:space="preserve"> rule by</w:t>
            </w:r>
            <w:r>
              <w:t xml:space="preserve"> the Texas Higher Education Coordinating Board</w:t>
            </w:r>
            <w:r w:rsidR="00FB56C6">
              <w:t xml:space="preserve"> and</w:t>
            </w:r>
            <w:r>
              <w:t xml:space="preserve"> extends the </w:t>
            </w:r>
            <w:r w:rsidR="00B70EE7">
              <w:t>NIGP</w:t>
            </w:r>
            <w:r>
              <w:t xml:space="preserve"> until 2027. The goal</w:t>
            </w:r>
            <w:r w:rsidR="006441A0">
              <w:t xml:space="preserve"> of this legislation</w:t>
            </w:r>
            <w:r>
              <w:t xml:space="preserve"> is to dedicate more fund</w:t>
            </w:r>
            <w:r>
              <w:t>s directly to scholarships for nursing students</w:t>
            </w:r>
            <w:r w:rsidR="00FB56C6">
              <w:t>.</w:t>
            </w:r>
          </w:p>
          <w:p w14:paraId="45469C43" w14:textId="43AE7F20" w:rsidR="008423E4" w:rsidRPr="00E26B13" w:rsidRDefault="00E77428" w:rsidP="00D61B27">
            <w:pPr>
              <w:pStyle w:val="Header"/>
              <w:jc w:val="both"/>
              <w:rPr>
                <w:b/>
              </w:rPr>
            </w:pPr>
            <w:r>
              <w:t xml:space="preserve"> </w:t>
            </w:r>
          </w:p>
        </w:tc>
      </w:tr>
      <w:tr w:rsidR="00447CF6" w14:paraId="6A14DAFB" w14:textId="77777777" w:rsidTr="00D61B27">
        <w:tc>
          <w:tcPr>
            <w:tcW w:w="9360" w:type="dxa"/>
          </w:tcPr>
          <w:p w14:paraId="3FCB0984" w14:textId="77777777" w:rsidR="0017725B" w:rsidRDefault="00E77428" w:rsidP="00D61B27">
            <w:pPr>
              <w:rPr>
                <w:b/>
                <w:u w:val="single"/>
              </w:rPr>
            </w:pPr>
            <w:r>
              <w:rPr>
                <w:b/>
                <w:u w:val="single"/>
              </w:rPr>
              <w:t>CRIMINAL JUSTICE IMPACT</w:t>
            </w:r>
          </w:p>
          <w:p w14:paraId="6B38D136" w14:textId="77777777" w:rsidR="0017725B" w:rsidRDefault="0017725B" w:rsidP="00D61B27">
            <w:pPr>
              <w:rPr>
                <w:b/>
                <w:u w:val="single"/>
              </w:rPr>
            </w:pPr>
          </w:p>
          <w:p w14:paraId="6396B837" w14:textId="2826137D" w:rsidR="004E481B" w:rsidRPr="004E481B" w:rsidRDefault="00E77428" w:rsidP="00D61B27">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14:paraId="212380E7" w14:textId="77777777" w:rsidR="0017725B" w:rsidRPr="0017725B" w:rsidRDefault="0017725B" w:rsidP="00D61B27">
            <w:pPr>
              <w:rPr>
                <w:b/>
                <w:u w:val="single"/>
              </w:rPr>
            </w:pPr>
          </w:p>
        </w:tc>
      </w:tr>
      <w:tr w:rsidR="00447CF6" w14:paraId="072F6F89" w14:textId="77777777" w:rsidTr="00D61B27">
        <w:tc>
          <w:tcPr>
            <w:tcW w:w="9360" w:type="dxa"/>
          </w:tcPr>
          <w:p w14:paraId="3D21D0CF" w14:textId="77777777" w:rsidR="008423E4" w:rsidRPr="00A8133F" w:rsidRDefault="00E77428" w:rsidP="00D61B27">
            <w:pPr>
              <w:rPr>
                <w:b/>
              </w:rPr>
            </w:pPr>
            <w:r w:rsidRPr="009C1E9A">
              <w:rPr>
                <w:b/>
                <w:u w:val="single"/>
              </w:rPr>
              <w:t>RULEMAKING AUTHORITY</w:t>
            </w:r>
            <w:r>
              <w:rPr>
                <w:b/>
              </w:rPr>
              <w:t xml:space="preserve"> </w:t>
            </w:r>
          </w:p>
          <w:p w14:paraId="5554782E" w14:textId="77777777" w:rsidR="008423E4" w:rsidRDefault="008423E4" w:rsidP="00D61B27"/>
          <w:p w14:paraId="7356291A" w14:textId="48E14519" w:rsidR="004E481B" w:rsidRDefault="00E77428" w:rsidP="00D61B27">
            <w:pPr>
              <w:pStyle w:val="Header"/>
              <w:tabs>
                <w:tab w:val="clear" w:pos="4320"/>
                <w:tab w:val="clear" w:pos="8640"/>
              </w:tabs>
              <w:jc w:val="both"/>
            </w:pPr>
            <w:r>
              <w:t xml:space="preserve">It is the committee's opinion that rulemaking authority is expressly granted to </w:t>
            </w:r>
            <w:r w:rsidRPr="004E481B">
              <w:t>the Texas Higher Education Coordinating Board</w:t>
            </w:r>
            <w:r>
              <w:t xml:space="preserve"> in SECTION</w:t>
            </w:r>
            <w:r w:rsidR="00C609F6">
              <w:t>S</w:t>
            </w:r>
            <w:r>
              <w:t xml:space="preserve"> </w:t>
            </w:r>
            <w:r w:rsidR="00FF3A87">
              <w:t>5, 7, and 10</w:t>
            </w:r>
            <w:r>
              <w:t xml:space="preserve"> of this bill.</w:t>
            </w:r>
          </w:p>
          <w:p w14:paraId="431E9463" w14:textId="77777777" w:rsidR="008423E4" w:rsidRPr="00E21FDC" w:rsidRDefault="008423E4" w:rsidP="00D61B27">
            <w:pPr>
              <w:rPr>
                <w:b/>
              </w:rPr>
            </w:pPr>
          </w:p>
        </w:tc>
      </w:tr>
      <w:tr w:rsidR="00447CF6" w14:paraId="42948D33" w14:textId="77777777" w:rsidTr="00D61B27">
        <w:tc>
          <w:tcPr>
            <w:tcW w:w="9360" w:type="dxa"/>
          </w:tcPr>
          <w:p w14:paraId="41D69EE1" w14:textId="77777777" w:rsidR="008423E4" w:rsidRPr="00A8133F" w:rsidRDefault="00E77428" w:rsidP="00D61B27">
            <w:pPr>
              <w:rPr>
                <w:b/>
              </w:rPr>
            </w:pPr>
            <w:r w:rsidRPr="009C1E9A">
              <w:rPr>
                <w:b/>
                <w:u w:val="single"/>
              </w:rPr>
              <w:t>ANALYSIS</w:t>
            </w:r>
            <w:r>
              <w:rPr>
                <w:b/>
              </w:rPr>
              <w:t xml:space="preserve"> </w:t>
            </w:r>
          </w:p>
          <w:p w14:paraId="6199FBD9" w14:textId="7BEF0B5C" w:rsidR="008423E4" w:rsidRDefault="00E77428" w:rsidP="00D61B27">
            <w:r>
              <w:t xml:space="preserve">   </w:t>
            </w:r>
          </w:p>
          <w:p w14:paraId="29B9A094" w14:textId="0880946D" w:rsidR="000220E9" w:rsidRDefault="00E77428" w:rsidP="00D61B27">
            <w:pPr>
              <w:pStyle w:val="Header"/>
              <w:tabs>
                <w:tab w:val="clear" w:pos="4320"/>
                <w:tab w:val="clear" w:pos="8640"/>
                <w:tab w:val="center" w:pos="4565"/>
              </w:tabs>
              <w:jc w:val="both"/>
            </w:pPr>
            <w:r>
              <w:t>C.S.</w:t>
            </w:r>
            <w:r w:rsidR="00126EB0">
              <w:t xml:space="preserve">S.B. 25 amends the Education Code to </w:t>
            </w:r>
            <w:r>
              <w:t xml:space="preserve">revise and set out provisions relating to </w:t>
            </w:r>
            <w:r w:rsidRPr="000220E9">
              <w:t>support for nursing-related postsecondary education, including scholarships to nursing students, loan repayment assistance to nurses and nursing faculty, and grants to nursing e</w:t>
            </w:r>
            <w:r w:rsidRPr="000220E9">
              <w:t>ducation programs.</w:t>
            </w:r>
          </w:p>
          <w:p w14:paraId="396A7B4F" w14:textId="77777777" w:rsidR="000220E9" w:rsidRDefault="000220E9" w:rsidP="00D61B27">
            <w:pPr>
              <w:pStyle w:val="Header"/>
              <w:tabs>
                <w:tab w:val="clear" w:pos="4320"/>
                <w:tab w:val="clear" w:pos="8640"/>
              </w:tabs>
              <w:jc w:val="both"/>
            </w:pPr>
          </w:p>
          <w:p w14:paraId="3DAED137" w14:textId="31373E57" w:rsidR="000220E9" w:rsidRPr="00C71B4D" w:rsidRDefault="00E77428" w:rsidP="00D61B27">
            <w:pPr>
              <w:pStyle w:val="Header"/>
              <w:tabs>
                <w:tab w:val="clear" w:pos="4320"/>
                <w:tab w:val="clear" w:pos="8640"/>
              </w:tabs>
              <w:jc w:val="both"/>
              <w:rPr>
                <w:b/>
                <w:bCs/>
              </w:rPr>
            </w:pPr>
            <w:r>
              <w:rPr>
                <w:b/>
                <w:bCs/>
              </w:rPr>
              <w:t>Financial Aid for Professional Nursing Students and Vocational Nursing Students and Loan Repayment Program for Certain Nurses</w:t>
            </w:r>
          </w:p>
          <w:p w14:paraId="17EC1D1B" w14:textId="77777777" w:rsidR="009C5AAB" w:rsidRDefault="009C5AAB" w:rsidP="00D61B27">
            <w:pPr>
              <w:pStyle w:val="Header"/>
              <w:tabs>
                <w:tab w:val="clear" w:pos="4320"/>
                <w:tab w:val="clear" w:pos="8640"/>
              </w:tabs>
              <w:jc w:val="both"/>
            </w:pPr>
          </w:p>
          <w:p w14:paraId="6B7DDDE9" w14:textId="48480C00" w:rsidR="009C5AAB" w:rsidRDefault="00E77428" w:rsidP="00D61B27">
            <w:pPr>
              <w:pStyle w:val="Header"/>
              <w:tabs>
                <w:tab w:val="clear" w:pos="4320"/>
                <w:tab w:val="clear" w:pos="8640"/>
              </w:tabs>
              <w:jc w:val="both"/>
            </w:pPr>
            <w:r w:rsidRPr="00F25BF7">
              <w:t>C.S.</w:t>
            </w:r>
            <w:r w:rsidR="00A8545E">
              <w:t xml:space="preserve">S.B. </w:t>
            </w:r>
            <w:r w:rsidR="00CE3DFD">
              <w:t xml:space="preserve">25, </w:t>
            </w:r>
            <w:r w:rsidR="00647209">
              <w:t>for purpose</w:t>
            </w:r>
            <w:r>
              <w:t>s</w:t>
            </w:r>
            <w:r w:rsidR="00647209">
              <w:t xml:space="preserve"> of </w:t>
            </w:r>
            <w:r>
              <w:t>a person's eligibility to receive</w:t>
            </w:r>
            <w:r w:rsidR="00647209">
              <w:t xml:space="preserve"> assistance under the </w:t>
            </w:r>
            <w:r w:rsidR="002269DB">
              <w:t xml:space="preserve">financial aid </w:t>
            </w:r>
            <w:r w:rsidR="00512311">
              <w:t xml:space="preserve">program </w:t>
            </w:r>
            <w:r w:rsidR="002269DB">
              <w:t>for profession</w:t>
            </w:r>
            <w:r w:rsidR="00475964">
              <w:t>al</w:t>
            </w:r>
            <w:r w:rsidR="002269DB">
              <w:t xml:space="preserve"> nursing students and vocation</w:t>
            </w:r>
            <w:r w:rsidR="00512311">
              <w:t>al</w:t>
            </w:r>
            <w:r w:rsidR="002269DB">
              <w:t xml:space="preserve"> nursing students and </w:t>
            </w:r>
            <w:r w:rsidR="00512311">
              <w:t xml:space="preserve">the </w:t>
            </w:r>
            <w:r w:rsidR="002269DB">
              <w:t>loan repayment program for certain nurses</w:t>
            </w:r>
            <w:r w:rsidR="00475964">
              <w:t>,</w:t>
            </w:r>
            <w:r w:rsidR="002269DB">
              <w:t xml:space="preserve"> </w:t>
            </w:r>
            <w:r w:rsidR="00CE3DFD">
              <w:t>changes the definition of a "professional nursing student," which is currently defined a</w:t>
            </w:r>
            <w:r w:rsidR="00475964">
              <w:t>s a student enrolled either in a</w:t>
            </w:r>
            <w:r w:rsidR="00E14971">
              <w:t xml:space="preserve"> public</w:t>
            </w:r>
            <w:r w:rsidR="00475964">
              <w:t xml:space="preserve"> institution of higher education or </w:t>
            </w:r>
            <w:r w:rsidR="002B4B75">
              <w:t xml:space="preserve">in </w:t>
            </w:r>
            <w:r w:rsidR="00475964">
              <w:t>a private or independent institution of higher education in a course of study leading to an initial or an advanced degree in professional nursing</w:t>
            </w:r>
            <w:r w:rsidR="002A4F34">
              <w:t>. The bill instead defines such a student as</w:t>
            </w:r>
            <w:r w:rsidR="00475964">
              <w:t xml:space="preserve"> a student enrolled either in a</w:t>
            </w:r>
            <w:r w:rsidR="00E14971">
              <w:t xml:space="preserve"> public</w:t>
            </w:r>
            <w:r w:rsidR="00475964">
              <w:t xml:space="preserve"> institution of higher education or </w:t>
            </w:r>
            <w:r w:rsidR="00E93ADA">
              <w:t xml:space="preserve">a </w:t>
            </w:r>
            <w:r w:rsidR="00E93ADA" w:rsidRPr="002269DB">
              <w:t>nonprofit, tax-exempt, regionally accredited college or university operating in accordance with a memorandum of understanding with th</w:t>
            </w:r>
            <w:r w:rsidR="00E93ADA">
              <w:t>e</w:t>
            </w:r>
            <w:r w:rsidR="00E93ADA" w:rsidRPr="002269DB">
              <w:t xml:space="preserve"> state under an executive order issued by the governor in a course of study leading to an initial or an advanced degree in professional nursing.</w:t>
            </w:r>
            <w:r w:rsidR="00E93ADA">
              <w:t xml:space="preserve"> </w:t>
            </w:r>
          </w:p>
          <w:p w14:paraId="78087647" w14:textId="77777777" w:rsidR="002B4B75" w:rsidRDefault="002B4B75" w:rsidP="00D61B27">
            <w:pPr>
              <w:pStyle w:val="Header"/>
              <w:tabs>
                <w:tab w:val="clear" w:pos="4320"/>
                <w:tab w:val="clear" w:pos="8640"/>
              </w:tabs>
              <w:jc w:val="both"/>
            </w:pPr>
          </w:p>
          <w:p w14:paraId="3D97F8FC" w14:textId="4C2C4B98" w:rsidR="00541051" w:rsidRDefault="00E77428" w:rsidP="00D61B27">
            <w:pPr>
              <w:pStyle w:val="Header"/>
              <w:tabs>
                <w:tab w:val="clear" w:pos="4320"/>
                <w:tab w:val="clear" w:pos="8640"/>
              </w:tabs>
              <w:jc w:val="both"/>
            </w:pPr>
            <w:r w:rsidRPr="00F25BF7">
              <w:t>C.S.</w:t>
            </w:r>
            <w:r w:rsidR="002B4B75">
              <w:t>S.B. 25</w:t>
            </w:r>
            <w:r w:rsidR="002269DB" w:rsidRPr="002269DB">
              <w:t xml:space="preserve"> </w:t>
            </w:r>
            <w:r w:rsidR="00757346" w:rsidRPr="00757346">
              <w:t>require</w:t>
            </w:r>
            <w:r w:rsidR="002269DB">
              <w:t>s</w:t>
            </w:r>
            <w:r w:rsidR="00757346" w:rsidRPr="00757346">
              <w:t xml:space="preserve"> the </w:t>
            </w:r>
            <w:r w:rsidR="002B4B75">
              <w:t xml:space="preserve">eligibility </w:t>
            </w:r>
            <w:r w:rsidR="00757346" w:rsidRPr="00757346">
              <w:t xml:space="preserve">criteria for </w:t>
            </w:r>
            <w:r w:rsidR="002B4B75">
              <w:t>the receipt of</w:t>
            </w:r>
            <w:r w:rsidR="00757346" w:rsidRPr="00757346">
              <w:t xml:space="preserve"> scholarships and loan repayments</w:t>
            </w:r>
            <w:r w:rsidR="00507708">
              <w:t xml:space="preserve"> under the</w:t>
            </w:r>
            <w:r w:rsidR="002B52EE">
              <w:t xml:space="preserve"> financial aid</w:t>
            </w:r>
            <w:r w:rsidR="002A4F34">
              <w:t xml:space="preserve"> program</w:t>
            </w:r>
            <w:r w:rsidR="002B52EE">
              <w:t xml:space="preserve"> for professional nursing students and vocation nursing students and loan repayment program for certain nurses </w:t>
            </w:r>
            <w:r w:rsidR="00507708" w:rsidRPr="00757346">
              <w:t xml:space="preserve">to </w:t>
            </w:r>
            <w:r w:rsidR="00757346" w:rsidRPr="00757346">
              <w:t>include that the person be enrolled in, or have outstanding student loans for education received at, as applicable to the program</w:t>
            </w:r>
            <w:r w:rsidR="00AE598B">
              <w:t>,</w:t>
            </w:r>
            <w:r w:rsidR="00757346" w:rsidRPr="00757346">
              <w:t xml:space="preserve"> a</w:t>
            </w:r>
            <w:r w:rsidR="00E14971">
              <w:t xml:space="preserve"> public</w:t>
            </w:r>
            <w:r w:rsidR="00757346" w:rsidRPr="00757346">
              <w:t xml:space="preserve"> institution of higher education or </w:t>
            </w:r>
            <w:r w:rsidR="00E14971">
              <w:t xml:space="preserve">a </w:t>
            </w:r>
            <w:r w:rsidR="00E14971" w:rsidRPr="002269DB">
              <w:t>nonprofit, tax-exempt, regionally accredited college or university operating in accordance with a memorandum of understanding with th</w:t>
            </w:r>
            <w:r w:rsidR="00E14971">
              <w:t>e</w:t>
            </w:r>
            <w:r w:rsidR="00E14971" w:rsidRPr="002269DB">
              <w:t xml:space="preserve"> state under an executive order issued by the governor in a course of study leading to an initial or an advanced degree in professional nursing</w:t>
            </w:r>
            <w:r w:rsidR="00757346" w:rsidRPr="00757346">
              <w:t>.</w:t>
            </w:r>
            <w:r w:rsidR="00C4675A">
              <w:t xml:space="preserve"> </w:t>
            </w:r>
            <w:r w:rsidR="00066340">
              <w:t xml:space="preserve">This provision </w:t>
            </w:r>
            <w:r w:rsidR="003303C1">
              <w:t xml:space="preserve">regarding eligibility criteria </w:t>
            </w:r>
            <w:r w:rsidR="00066340">
              <w:t>applies beginning with scholarships and loan repayment assistance awarded for the 2024-2025 academic year</w:t>
            </w:r>
            <w:r w:rsidR="007A2E4B">
              <w:t xml:space="preserve">. </w:t>
            </w:r>
            <w:r w:rsidR="00C609F6">
              <w:t>Scholarships and loan repayment assistance awarded f</w:t>
            </w:r>
            <w:r w:rsidR="007A2E4B" w:rsidRPr="007A2E4B">
              <w:t>or an academic year before the 2024-2025 academic year are governed by the law in effect immediately before the</w:t>
            </w:r>
            <w:r w:rsidR="007A2E4B">
              <w:t xml:space="preserve"> bill's</w:t>
            </w:r>
            <w:r w:rsidR="007A2E4B" w:rsidRPr="007A2E4B">
              <w:t xml:space="preserve"> effective date, and the former law is continued in effect for that purpose.</w:t>
            </w:r>
          </w:p>
          <w:p w14:paraId="1D2FD65B" w14:textId="77777777" w:rsidR="00541051" w:rsidRDefault="00541051" w:rsidP="00D61B27">
            <w:pPr>
              <w:pStyle w:val="Header"/>
              <w:tabs>
                <w:tab w:val="clear" w:pos="4320"/>
                <w:tab w:val="clear" w:pos="8640"/>
              </w:tabs>
              <w:jc w:val="both"/>
            </w:pPr>
          </w:p>
          <w:p w14:paraId="2645F4ED" w14:textId="29C9C0E9" w:rsidR="00E81157" w:rsidRDefault="00E77428" w:rsidP="00D61B27">
            <w:pPr>
              <w:pStyle w:val="Header"/>
              <w:tabs>
                <w:tab w:val="clear" w:pos="4320"/>
                <w:tab w:val="clear" w:pos="8640"/>
              </w:tabs>
              <w:jc w:val="both"/>
            </w:pPr>
            <w:r w:rsidRPr="00F25BF7">
              <w:t>C.S.</w:t>
            </w:r>
            <w:r w:rsidR="00541051">
              <w:t>S.B. 25</w:t>
            </w:r>
            <w:r>
              <w:t xml:space="preserve"> </w:t>
            </w:r>
            <w:r w:rsidRPr="00231A6B">
              <w:t>requires the rules adopted by the</w:t>
            </w:r>
            <w:r w:rsidR="00541051">
              <w:t xml:space="preserve"> Texas Higher Education Coordinating Board</w:t>
            </w:r>
            <w:r w:rsidRPr="00231A6B">
              <w:t xml:space="preserve"> </w:t>
            </w:r>
            <w:r w:rsidR="00541051">
              <w:t>(</w:t>
            </w:r>
            <w:r w:rsidRPr="00231A6B">
              <w:t>THECB</w:t>
            </w:r>
            <w:r w:rsidR="00541051">
              <w:t>)</w:t>
            </w:r>
            <w:r w:rsidRPr="00231A6B">
              <w:t xml:space="preserve"> relating to</w:t>
            </w:r>
            <w:r w:rsidR="00541051">
              <w:t xml:space="preserve"> </w:t>
            </w:r>
            <w:r w:rsidR="002B52EE">
              <w:t>the financial aid</w:t>
            </w:r>
            <w:r w:rsidR="002A4F34">
              <w:t xml:space="preserve"> program</w:t>
            </w:r>
            <w:r w:rsidR="002B52EE">
              <w:t xml:space="preserve"> for professional nursing students and vocation</w:t>
            </w:r>
            <w:r w:rsidR="002A4F34">
              <w:t>al</w:t>
            </w:r>
            <w:r w:rsidR="002B52EE">
              <w:t xml:space="preserve"> nursing students and loan repayment program for certain nurses </w:t>
            </w:r>
            <w:r w:rsidRPr="00231A6B">
              <w:t>to provide that not more than 10 percent of the total amount of scholarships or repayment assistance awar</w:t>
            </w:r>
            <w:r w:rsidRPr="00231A6B">
              <w:t xml:space="preserve">ded under </w:t>
            </w:r>
            <w:r w:rsidR="002B52EE">
              <w:t>a</w:t>
            </w:r>
            <w:r w:rsidRPr="00231A6B">
              <w:t xml:space="preserve"> program in a year may be awarded to persons enrolled in, or for the repayment of student loans for education received at, as applicable to the program, </w:t>
            </w:r>
            <w:r w:rsidR="00512311">
              <w:t xml:space="preserve">a </w:t>
            </w:r>
            <w:r w:rsidR="00512311" w:rsidRPr="002269DB">
              <w:t>nonprofit, tax-exempt, regionally accredited college or university operating in accordance with a memorandum of understanding with th</w:t>
            </w:r>
            <w:r w:rsidR="00512311">
              <w:t>e</w:t>
            </w:r>
            <w:r w:rsidR="00512311" w:rsidRPr="002269DB">
              <w:t xml:space="preserve"> state under an executive order issued by the governor in a course of study leading to an initial or an advanced degree in professional nursing</w:t>
            </w:r>
            <w:r w:rsidRPr="00231A6B">
              <w:t>.</w:t>
            </w:r>
          </w:p>
          <w:p w14:paraId="776A82C1" w14:textId="77777777" w:rsidR="008C0A62" w:rsidRDefault="008C0A62" w:rsidP="00D61B27">
            <w:pPr>
              <w:pStyle w:val="Header"/>
              <w:tabs>
                <w:tab w:val="clear" w:pos="4320"/>
                <w:tab w:val="clear" w:pos="8640"/>
              </w:tabs>
              <w:jc w:val="both"/>
              <w:rPr>
                <w:b/>
                <w:bCs/>
              </w:rPr>
            </w:pPr>
          </w:p>
          <w:p w14:paraId="766452D9" w14:textId="01618431" w:rsidR="008C0A62" w:rsidRDefault="00E77428" w:rsidP="00D61B27">
            <w:pPr>
              <w:pStyle w:val="Header"/>
              <w:tabs>
                <w:tab w:val="clear" w:pos="4320"/>
                <w:tab w:val="clear" w:pos="8640"/>
              </w:tabs>
              <w:jc w:val="both"/>
              <w:rPr>
                <w:b/>
                <w:bCs/>
              </w:rPr>
            </w:pPr>
            <w:r>
              <w:rPr>
                <w:b/>
                <w:bCs/>
              </w:rPr>
              <w:t>M</w:t>
            </w:r>
            <w:r w:rsidRPr="007B5BEB">
              <w:rPr>
                <w:b/>
                <w:bCs/>
              </w:rPr>
              <w:t>atching Grant Program</w:t>
            </w:r>
            <w:r>
              <w:rPr>
                <w:b/>
                <w:bCs/>
              </w:rPr>
              <w:t xml:space="preserve"> Eliminated</w:t>
            </w:r>
            <w:r w:rsidR="00C571AF">
              <w:rPr>
                <w:b/>
                <w:bCs/>
              </w:rPr>
              <w:t>; Advisory Committees Eliminated</w:t>
            </w:r>
          </w:p>
          <w:p w14:paraId="15190F77" w14:textId="77777777" w:rsidR="00A741DC" w:rsidRPr="007B5BEB" w:rsidRDefault="00A741DC" w:rsidP="00D61B27">
            <w:pPr>
              <w:pStyle w:val="Header"/>
              <w:tabs>
                <w:tab w:val="clear" w:pos="4320"/>
                <w:tab w:val="clear" w:pos="8640"/>
              </w:tabs>
              <w:jc w:val="both"/>
              <w:rPr>
                <w:b/>
                <w:bCs/>
              </w:rPr>
            </w:pPr>
          </w:p>
          <w:p w14:paraId="11357BD5" w14:textId="7051C9AA" w:rsidR="000220E9" w:rsidRPr="00C71B4D" w:rsidRDefault="00E77428" w:rsidP="00D61B27">
            <w:pPr>
              <w:pStyle w:val="Header"/>
              <w:tabs>
                <w:tab w:val="clear" w:pos="4320"/>
                <w:tab w:val="clear" w:pos="8640"/>
              </w:tabs>
              <w:jc w:val="both"/>
              <w:rPr>
                <w:b/>
                <w:bCs/>
              </w:rPr>
            </w:pPr>
            <w:r w:rsidRPr="00F25BF7">
              <w:t>C.S.</w:t>
            </w:r>
            <w:r w:rsidR="008C0A62">
              <w:t xml:space="preserve">S.B. 25 repeals the provision requiring the THECB to </w:t>
            </w:r>
            <w:r w:rsidR="008C0A62" w:rsidRPr="002B1600">
              <w:t xml:space="preserve">establish and administer a matching fund program under which a person may sponsor a professional nursing student or a vocational nursing student by contributing to the costs of the student's education and having that contribution matched in whole or in part by state funds appropriated for that </w:t>
            </w:r>
            <w:r w:rsidR="008C0A62">
              <w:t xml:space="preserve">purpose. The bill updates current law to remove references to the program and additionally repeals the provision </w:t>
            </w:r>
            <w:r w:rsidR="008C0A62" w:rsidRPr="00A446A5">
              <w:t>requiring the THECB to adopt rules relating to the establishment and administration of the matching fund program</w:t>
            </w:r>
            <w:r w:rsidR="008C0A62">
              <w:t>.</w:t>
            </w:r>
          </w:p>
          <w:p w14:paraId="25A72C62" w14:textId="27733848" w:rsidR="008C0A62" w:rsidRDefault="00E77428" w:rsidP="00D61B27">
            <w:pPr>
              <w:pStyle w:val="Header"/>
              <w:tabs>
                <w:tab w:val="clear" w:pos="4320"/>
                <w:tab w:val="clear" w:pos="8640"/>
              </w:tabs>
              <w:jc w:val="both"/>
              <w:rPr>
                <w:b/>
                <w:bCs/>
              </w:rPr>
            </w:pPr>
            <w:r>
              <w:rPr>
                <w:b/>
                <w:bCs/>
              </w:rPr>
              <w:t xml:space="preserve"> </w:t>
            </w:r>
          </w:p>
          <w:p w14:paraId="59EF5CC2" w14:textId="764A23CD" w:rsidR="00C571AF" w:rsidRDefault="00E77428" w:rsidP="00D61B27">
            <w:pPr>
              <w:pStyle w:val="Header"/>
              <w:tabs>
                <w:tab w:val="clear" w:pos="4320"/>
                <w:tab w:val="clear" w:pos="8640"/>
              </w:tabs>
              <w:jc w:val="both"/>
            </w:pPr>
            <w:r w:rsidRPr="00F25BF7">
              <w:t>C.S.</w:t>
            </w:r>
            <w:r>
              <w:t>S.B. 25 repeals the provisions requiring</w:t>
            </w:r>
            <w:r w:rsidR="008C3420">
              <w:t xml:space="preserve"> the</w:t>
            </w:r>
            <w:r w:rsidR="008C0A62">
              <w:t xml:space="preserve"> THECB to </w:t>
            </w:r>
            <w:r w:rsidR="008C0A62" w:rsidRPr="00A446A5">
              <w:t>appoint</w:t>
            </w:r>
            <w:r>
              <w:t xml:space="preserve"> the following advisory committees:</w:t>
            </w:r>
          </w:p>
          <w:p w14:paraId="2FC7513E" w14:textId="77777777" w:rsidR="00C571AF" w:rsidRDefault="00E77428" w:rsidP="00D61B27">
            <w:pPr>
              <w:pStyle w:val="Header"/>
              <w:numPr>
                <w:ilvl w:val="0"/>
                <w:numId w:val="6"/>
              </w:numPr>
              <w:tabs>
                <w:tab w:val="clear" w:pos="4320"/>
                <w:tab w:val="clear" w:pos="8640"/>
              </w:tabs>
              <w:jc w:val="both"/>
            </w:pPr>
            <w:r w:rsidRPr="00A446A5">
              <w:t xml:space="preserve">a 10-member advisory committee to advise the </w:t>
            </w:r>
            <w:r>
              <w:t>THECB</w:t>
            </w:r>
            <w:r w:rsidRPr="00A446A5">
              <w:t xml:space="preserve"> concerning assistance provided </w:t>
            </w:r>
            <w:r>
              <w:t xml:space="preserve">to </w:t>
            </w:r>
            <w:r>
              <w:t>professional nursing students; and</w:t>
            </w:r>
          </w:p>
          <w:p w14:paraId="5FB4C49A" w14:textId="7C5D05B5" w:rsidR="008C0A62" w:rsidRDefault="00E77428" w:rsidP="00D61B27">
            <w:pPr>
              <w:pStyle w:val="Header"/>
              <w:numPr>
                <w:ilvl w:val="0"/>
                <w:numId w:val="6"/>
              </w:numPr>
              <w:tabs>
                <w:tab w:val="clear" w:pos="4320"/>
                <w:tab w:val="clear" w:pos="8640"/>
              </w:tabs>
              <w:jc w:val="both"/>
              <w:rPr>
                <w:b/>
                <w:bCs/>
              </w:rPr>
            </w:pPr>
            <w:r>
              <w:t>an eight-member advisory committee to advise the THECB concerning assistance provided to vocational nursing students.</w:t>
            </w:r>
          </w:p>
          <w:p w14:paraId="78E6F5CC" w14:textId="1F08E378" w:rsidR="008C0A62" w:rsidRDefault="008C0A62" w:rsidP="00D61B27">
            <w:pPr>
              <w:pStyle w:val="Header"/>
              <w:tabs>
                <w:tab w:val="clear" w:pos="4320"/>
                <w:tab w:val="clear" w:pos="8640"/>
              </w:tabs>
              <w:jc w:val="both"/>
              <w:rPr>
                <w:b/>
                <w:bCs/>
              </w:rPr>
            </w:pPr>
          </w:p>
          <w:p w14:paraId="330B349B" w14:textId="0CB274A0" w:rsidR="00F25BF7" w:rsidRDefault="00E77428" w:rsidP="00D61B27">
            <w:pPr>
              <w:pStyle w:val="Header"/>
              <w:tabs>
                <w:tab w:val="clear" w:pos="4320"/>
                <w:tab w:val="clear" w:pos="8640"/>
              </w:tabs>
              <w:jc w:val="both"/>
              <w:rPr>
                <w:b/>
                <w:bCs/>
              </w:rPr>
            </w:pPr>
            <w:r w:rsidRPr="00F25BF7">
              <w:rPr>
                <w:b/>
                <w:bCs/>
              </w:rPr>
              <w:t xml:space="preserve">Grant Programs Supporting Nursing Education </w:t>
            </w:r>
            <w:r w:rsidR="00DA32D0">
              <w:rPr>
                <w:b/>
                <w:bCs/>
              </w:rPr>
              <w:t>a</w:t>
            </w:r>
            <w:r w:rsidRPr="00F25BF7">
              <w:rPr>
                <w:b/>
                <w:bCs/>
              </w:rPr>
              <w:t>nd Training</w:t>
            </w:r>
          </w:p>
          <w:p w14:paraId="1B794FEA" w14:textId="6525273D" w:rsidR="00F25BF7" w:rsidRDefault="00F25BF7" w:rsidP="00D61B27">
            <w:pPr>
              <w:pStyle w:val="Header"/>
              <w:tabs>
                <w:tab w:val="clear" w:pos="4320"/>
                <w:tab w:val="clear" w:pos="8640"/>
              </w:tabs>
              <w:jc w:val="both"/>
              <w:rPr>
                <w:b/>
                <w:bCs/>
              </w:rPr>
            </w:pPr>
          </w:p>
          <w:p w14:paraId="74A59DD9" w14:textId="5A5CE78D" w:rsidR="000604DD" w:rsidRDefault="00E77428" w:rsidP="00D61B27">
            <w:pPr>
              <w:pStyle w:val="Header"/>
              <w:jc w:val="both"/>
            </w:pPr>
            <w:r w:rsidRPr="00F25BF7">
              <w:t>C.S.</w:t>
            </w:r>
            <w:r>
              <w:t>S.B. 25 requires</w:t>
            </w:r>
            <w:r w:rsidR="00B35C99">
              <w:t xml:space="preserve"> the</w:t>
            </w:r>
            <w:r>
              <w:t xml:space="preserve"> THECB, in </w:t>
            </w:r>
            <w:r>
              <w:t>consultation with the nursing advisory committee</w:t>
            </w:r>
            <w:r w:rsidR="007A2E4B">
              <w:t xml:space="preserve"> and n</w:t>
            </w:r>
            <w:r w:rsidR="007A2E4B" w:rsidRPr="007A2E4B">
              <w:t>ot later than September 1, 2023,</w:t>
            </w:r>
            <w:r>
              <w:t xml:space="preserve"> </w:t>
            </w:r>
            <w:r w:rsidR="00B35C99">
              <w:t>to</w:t>
            </w:r>
            <w:r>
              <w:t xml:space="preserve"> establish and administer a program to award grants to eligible clinical sites to support the use of nurse preceptors in providing clinical training to nursing student</w:t>
            </w:r>
            <w:r>
              <w:t>s.</w:t>
            </w:r>
            <w:r w:rsidR="00B35C99">
              <w:t xml:space="preserve"> The bill requires a clinical site, for purposes of being eligible for a grant, to </w:t>
            </w:r>
            <w:r>
              <w:t>provide clinical training to nursing students through the use of one or more nurse preceptors</w:t>
            </w:r>
            <w:r w:rsidR="00B35C99">
              <w:t xml:space="preserve">, </w:t>
            </w:r>
            <w:r>
              <w:t xml:space="preserve">comply with any clinical site requirements established by the </w:t>
            </w:r>
            <w:r w:rsidR="00B35C99">
              <w:t xml:space="preserve">THECB, </w:t>
            </w:r>
            <w:r>
              <w:t>and</w:t>
            </w:r>
            <w:r w:rsidR="00B35C99">
              <w:t xml:space="preserve"> </w:t>
            </w:r>
            <w:r>
              <w:t>com</w:t>
            </w:r>
            <w:r>
              <w:t xml:space="preserve">ply with any other requirements adopted by </w:t>
            </w:r>
            <w:r w:rsidR="00B35C99">
              <w:t>THECB</w:t>
            </w:r>
            <w:r>
              <w:t xml:space="preserve"> rule.</w:t>
            </w:r>
            <w:r w:rsidR="00B35C99">
              <w:t xml:space="preserve"> </w:t>
            </w:r>
          </w:p>
          <w:p w14:paraId="2F542A5B" w14:textId="77777777" w:rsidR="000604DD" w:rsidRDefault="000604DD" w:rsidP="00D61B27">
            <w:pPr>
              <w:pStyle w:val="Header"/>
              <w:jc w:val="both"/>
            </w:pPr>
          </w:p>
          <w:p w14:paraId="455E1D75" w14:textId="3530C6F6" w:rsidR="00F25BF7" w:rsidRDefault="00E77428" w:rsidP="00D61B27">
            <w:pPr>
              <w:pStyle w:val="Header"/>
              <w:jc w:val="both"/>
            </w:pPr>
            <w:r>
              <w:t>C.S.S.B. 25</w:t>
            </w:r>
            <w:r w:rsidR="00B35C99">
              <w:t xml:space="preserve"> requires the THECB to </w:t>
            </w:r>
            <w:r>
              <w:t>establish and administer a program to award grants to eligible clinical sites that create and operate innovative pilot programs that will support nursing performed a</w:t>
            </w:r>
            <w:r>
              <w:t xml:space="preserve">t clinical sites in </w:t>
            </w:r>
            <w:r w:rsidR="007451DE">
              <w:t>Texas</w:t>
            </w:r>
            <w:r>
              <w:t xml:space="preserve"> by increasing the number of nurses, improving the working environment for nurses, improving the retention of nurses, addressing workplace safety, and coordinating with other clinical sites any solutions found to address common nur</w:t>
            </w:r>
            <w:r>
              <w:t>sing concerns.</w:t>
            </w:r>
            <w:r w:rsidR="007451DE">
              <w:t xml:space="preserve"> The bill defines "clinical site" as</w:t>
            </w:r>
            <w:r w:rsidR="007451DE" w:rsidRPr="007451DE">
              <w:t xml:space="preserve"> an acute care or rehabilitation facility, a primary care setting, a long-term care facility, a nursing home, a residential care setting, or any other site identified by the </w:t>
            </w:r>
            <w:r w:rsidR="008B6A77">
              <w:t>THECB</w:t>
            </w:r>
            <w:r w:rsidR="008B6A77" w:rsidRPr="007451DE">
              <w:t xml:space="preserve"> </w:t>
            </w:r>
            <w:r w:rsidR="007451DE" w:rsidRPr="007451DE">
              <w:t>as providing clinical learning experiences for nursing students.</w:t>
            </w:r>
          </w:p>
          <w:p w14:paraId="2928ECD3" w14:textId="31341B00" w:rsidR="007451DE" w:rsidRDefault="007451DE" w:rsidP="00D61B27">
            <w:pPr>
              <w:pStyle w:val="Header"/>
              <w:jc w:val="both"/>
            </w:pPr>
          </w:p>
          <w:p w14:paraId="4CA1F261" w14:textId="77777777" w:rsidR="005705D8" w:rsidRDefault="00E77428" w:rsidP="00D61B27">
            <w:pPr>
              <w:pStyle w:val="Header"/>
              <w:jc w:val="both"/>
            </w:pPr>
            <w:r>
              <w:t xml:space="preserve">C.S.S.B. 25 requires the THECB to </w:t>
            </w:r>
            <w:r w:rsidR="00F25BF7">
              <w:t xml:space="preserve">award grants under a nursing faculty grant program to eligible institutions of higher education to provide funding for qualified nursing staff working at clinical sites who serve as part-time nursing faculty at those institutions. The amount of a grant and the number of grants to be awarded must be based on the total number of nursing staff serving as part-time faculty in institutions of higher education throughout </w:t>
            </w:r>
            <w:r>
              <w:t>Texas</w:t>
            </w:r>
            <w:r w:rsidR="00F25BF7">
              <w:t xml:space="preserve"> in the year for which the grant is awarded.</w:t>
            </w:r>
            <w:r>
              <w:t xml:space="preserve"> The bill requires a received grant to</w:t>
            </w:r>
            <w:r w:rsidR="00F25BF7">
              <w:t xml:space="preserve"> be expended to support the applicable nursing faculty positions, including the faculty stipend.</w:t>
            </w:r>
          </w:p>
          <w:p w14:paraId="55D174C5" w14:textId="77777777" w:rsidR="005705D8" w:rsidRDefault="005705D8" w:rsidP="00D61B27">
            <w:pPr>
              <w:pStyle w:val="Header"/>
              <w:jc w:val="both"/>
            </w:pPr>
          </w:p>
          <w:p w14:paraId="4CD9C260" w14:textId="4C8164D8" w:rsidR="005705D8" w:rsidRDefault="00E77428" w:rsidP="00D61B27">
            <w:pPr>
              <w:pStyle w:val="Header"/>
              <w:jc w:val="both"/>
            </w:pPr>
            <w:r>
              <w:t xml:space="preserve">C.S.S.B. 25 </w:t>
            </w:r>
            <w:r w:rsidR="007451DE">
              <w:t>requires an</w:t>
            </w:r>
            <w:r w:rsidR="00F25BF7">
              <w:t xml:space="preserve"> institution of higher education </w:t>
            </w:r>
            <w:r w:rsidR="007451DE">
              <w:t>to</w:t>
            </w:r>
            <w:r w:rsidR="00F25BF7">
              <w:t xml:space="preserve"> certify in the grant application the number of unfilled faculty positions to which the application applies and, after a grant is awarded, </w:t>
            </w:r>
            <w:r>
              <w:t>to</w:t>
            </w:r>
            <w:r w:rsidR="00F25BF7">
              <w:t xml:space="preserve"> certify which of those positions have been filled before receipt of the grant funds.</w:t>
            </w:r>
            <w:r w:rsidR="007451DE">
              <w:t xml:space="preserve"> The bill requires the THECB to </w:t>
            </w:r>
            <w:r w:rsidR="00F25BF7">
              <w:t>prescribe the dates for the submission of applications and the award of grants to ensure that a grant recipient has sufficient time to prepare for receipt and effective use of the grant funds before the academic period for which the grant is awarded.</w:t>
            </w:r>
          </w:p>
          <w:p w14:paraId="58B815AF" w14:textId="77777777" w:rsidR="005705D8" w:rsidRDefault="005705D8" w:rsidP="00D61B27">
            <w:pPr>
              <w:pStyle w:val="Header"/>
              <w:jc w:val="both"/>
            </w:pPr>
          </w:p>
          <w:p w14:paraId="4DAAA3FA" w14:textId="2B4DA4FC" w:rsidR="00F25BF7" w:rsidRDefault="00E77428" w:rsidP="00D61B27">
            <w:pPr>
              <w:pStyle w:val="Header"/>
              <w:jc w:val="both"/>
            </w:pPr>
            <w:r>
              <w:t>C.S.S.B. 25 establishes that grant</w:t>
            </w:r>
            <w:r>
              <w:t xml:space="preserve"> amounts are awarded for two consecutive state fiscal years and </w:t>
            </w:r>
            <w:r w:rsidR="007451DE">
              <w:t xml:space="preserve">authorizes the THECB to </w:t>
            </w:r>
            <w:r>
              <w:t>distribute a grant amount for nursing faculty only on receiving the certification from the institution of higher education that the applicable nurse faculty position ha</w:t>
            </w:r>
            <w:r>
              <w:t xml:space="preserve">s been filled. For each first-year nursing faculty position for which a clinical site receives an initial grant amount in a state fiscal year, the </w:t>
            </w:r>
            <w:r w:rsidR="007451DE">
              <w:t xml:space="preserve">THECB must </w:t>
            </w:r>
            <w:r>
              <w:t>make available an equal grant amount for the subsequent state fiscal year contingent on filling th</w:t>
            </w:r>
            <w:r>
              <w:t>e part-time nursing faculty positions funded by the grant in that second year.</w:t>
            </w:r>
          </w:p>
          <w:p w14:paraId="439171B0" w14:textId="77777777" w:rsidR="007451DE" w:rsidRDefault="007451DE" w:rsidP="00D61B27">
            <w:pPr>
              <w:pStyle w:val="Header"/>
              <w:jc w:val="both"/>
            </w:pPr>
          </w:p>
          <w:p w14:paraId="3B8D7AFB" w14:textId="77777777" w:rsidR="005705D8" w:rsidRDefault="00E77428" w:rsidP="00D61B27">
            <w:pPr>
              <w:pStyle w:val="Header"/>
              <w:jc w:val="both"/>
            </w:pPr>
            <w:r>
              <w:t xml:space="preserve">C.S.S.B. 25 requires the </w:t>
            </w:r>
            <w:r w:rsidR="00F25BF7">
              <w:t>T</w:t>
            </w:r>
            <w:r>
              <w:t>HECB to</w:t>
            </w:r>
            <w:r w:rsidR="00F25BF7">
              <w:t xml:space="preserve"> award grants under a nursing faculty grant program to eligible clinical sites to provide funding for qualified nursing faculty of institutions of higher education who seek to obtain additional clinical training by working part-time at a clinical site.</w:t>
            </w:r>
            <w:r w:rsidR="00FF3A87">
              <w:t xml:space="preserve"> </w:t>
            </w:r>
            <w:r w:rsidR="00F25BF7">
              <w:t xml:space="preserve">The amount of a grant and the number of grants to be awarded must be based on the total number of nursing faculty in institutions of higher education throughout </w:t>
            </w:r>
            <w:r w:rsidR="00FF3A87">
              <w:t>Texas</w:t>
            </w:r>
            <w:r w:rsidR="00F25BF7">
              <w:t xml:space="preserve"> in the year for which the grant is awarded.</w:t>
            </w:r>
          </w:p>
          <w:p w14:paraId="163C8134" w14:textId="77777777" w:rsidR="005705D8" w:rsidRDefault="005705D8" w:rsidP="00D61B27">
            <w:pPr>
              <w:pStyle w:val="Header"/>
              <w:jc w:val="both"/>
            </w:pPr>
          </w:p>
          <w:p w14:paraId="3A3B79B6" w14:textId="2760329B" w:rsidR="005705D8" w:rsidRDefault="00E77428" w:rsidP="00D61B27">
            <w:pPr>
              <w:pStyle w:val="Header"/>
              <w:jc w:val="both"/>
            </w:pPr>
            <w:r>
              <w:t>C.S.S.B. 25</w:t>
            </w:r>
            <w:r w:rsidR="00FF3A87">
              <w:t xml:space="preserve"> requires the THECB, i</w:t>
            </w:r>
            <w:r w:rsidR="00F25BF7">
              <w:t xml:space="preserve">n consultation with the nursing advisory committee, </w:t>
            </w:r>
            <w:r w:rsidR="00FF3A87">
              <w:t>to</w:t>
            </w:r>
            <w:r w:rsidR="00F25BF7">
              <w:t xml:space="preserve"> allocate funds appropriated for purposes of </w:t>
            </w:r>
            <w:r w:rsidR="00FF3A87">
              <w:t>the grant programs</w:t>
            </w:r>
            <w:r w:rsidR="00F25BF7">
              <w:t xml:space="preserve"> and any other </w:t>
            </w:r>
            <w:r w:rsidR="00FF3A87">
              <w:t xml:space="preserve">received </w:t>
            </w:r>
            <w:r w:rsidR="00F25BF7">
              <w:t>funds as t</w:t>
            </w:r>
            <w:r w:rsidR="00FF3A87">
              <w:t>h</w:t>
            </w:r>
            <w:r w:rsidR="00F25BF7">
              <w:t>e</w:t>
            </w:r>
            <w:r w:rsidR="00FF3A87">
              <w:t xml:space="preserve"> THECB</w:t>
            </w:r>
            <w:r w:rsidR="00F25BF7">
              <w:t xml:space="preserve"> considers appropriate to further the purposes of </w:t>
            </w:r>
            <w:r w:rsidR="00FF3A87">
              <w:t>the programs</w:t>
            </w:r>
            <w:r w:rsidR="00F25BF7">
              <w:t>.</w:t>
            </w:r>
            <w:r w:rsidR="00FF3A87">
              <w:t xml:space="preserve"> The bill authorizes the THECB, i</w:t>
            </w:r>
            <w:r w:rsidR="00F25BF7">
              <w:t xml:space="preserve">n addition to money appropriated by the legislature, </w:t>
            </w:r>
            <w:r w:rsidR="00FF3A87">
              <w:t>to</w:t>
            </w:r>
            <w:r w:rsidR="00F25BF7">
              <w:t xml:space="preserve"> solicit, accept, and spend gifts, grants, and donations from any public or private source for the purposes of the programs</w:t>
            </w:r>
            <w:r w:rsidR="00FF3A87">
              <w:t>.</w:t>
            </w:r>
          </w:p>
          <w:p w14:paraId="2A903237" w14:textId="77777777" w:rsidR="005705D8" w:rsidRDefault="005705D8" w:rsidP="00D61B27">
            <w:pPr>
              <w:pStyle w:val="Header"/>
              <w:jc w:val="both"/>
            </w:pPr>
          </w:p>
          <w:p w14:paraId="5DD9EA07" w14:textId="0C04F29B" w:rsidR="00F25BF7" w:rsidRDefault="00E77428" w:rsidP="00D61B27">
            <w:pPr>
              <w:pStyle w:val="Header"/>
              <w:jc w:val="both"/>
            </w:pPr>
            <w:r>
              <w:t>C.S.S.B. 25</w:t>
            </w:r>
            <w:r w:rsidR="007A2E4B" w:rsidRPr="007A2E4B">
              <w:t xml:space="preserve"> requires the THECB to begin to award grants under those programs not later than January 1, 2024. </w:t>
            </w:r>
            <w:r w:rsidR="00FF3A87">
              <w:t>The bill requires the THECB, i</w:t>
            </w:r>
            <w:r>
              <w:t xml:space="preserve">n consultation with the nursing advisory committee, </w:t>
            </w:r>
            <w:r w:rsidR="00FF3A87">
              <w:t>to</w:t>
            </w:r>
            <w:r>
              <w:t xml:space="preserve"> adopt rules for the </w:t>
            </w:r>
            <w:r w:rsidR="003B4887">
              <w:t xml:space="preserve">implementation and </w:t>
            </w:r>
            <w:r>
              <w:t>administration of the programs</w:t>
            </w:r>
            <w:r w:rsidR="003B4887">
              <w:t xml:space="preserve"> a</w:t>
            </w:r>
            <w:r w:rsidR="003B4887" w:rsidRPr="003B4887">
              <w:t>s soon as practicable after the</w:t>
            </w:r>
            <w:r w:rsidR="003B4887">
              <w:t xml:space="preserve"> bill's</w:t>
            </w:r>
            <w:r w:rsidR="003B4887" w:rsidRPr="003B4887">
              <w:t xml:space="preserve"> effective date</w:t>
            </w:r>
            <w:r w:rsidR="003B4887">
              <w:t xml:space="preserve">. </w:t>
            </w:r>
            <w:r>
              <w:t>The rules must include</w:t>
            </w:r>
            <w:r w:rsidR="003B4887">
              <w:t xml:space="preserve"> the following components:</w:t>
            </w:r>
          </w:p>
          <w:p w14:paraId="0BF3F426" w14:textId="34DBDD7B" w:rsidR="00F25BF7" w:rsidRDefault="00E77428" w:rsidP="00D61B27">
            <w:pPr>
              <w:pStyle w:val="Header"/>
              <w:numPr>
                <w:ilvl w:val="0"/>
                <w:numId w:val="11"/>
              </w:numPr>
              <w:jc w:val="both"/>
            </w:pPr>
            <w:r>
              <w:t xml:space="preserve">administrative provisions relating to the awarding of </w:t>
            </w:r>
            <w:r w:rsidR="005705D8">
              <w:t xml:space="preserve">the </w:t>
            </w:r>
            <w:r>
              <w:t>grants, such as:</w:t>
            </w:r>
          </w:p>
          <w:p w14:paraId="28EA14F9" w14:textId="6C2214FF" w:rsidR="00F25BF7" w:rsidRDefault="00E77428" w:rsidP="00D61B27">
            <w:pPr>
              <w:pStyle w:val="Header"/>
              <w:numPr>
                <w:ilvl w:val="1"/>
                <w:numId w:val="11"/>
              </w:numPr>
              <w:jc w:val="both"/>
            </w:pPr>
            <w:r>
              <w:t>eligibility criteria for clinical sites o</w:t>
            </w:r>
            <w:r>
              <w:t>r institutions of higher education, as applicable;</w:t>
            </w:r>
          </w:p>
          <w:p w14:paraId="37334CA7" w14:textId="7534DCAF" w:rsidR="00F25BF7" w:rsidRDefault="00E77428" w:rsidP="00D61B27">
            <w:pPr>
              <w:pStyle w:val="Header"/>
              <w:numPr>
                <w:ilvl w:val="1"/>
                <w:numId w:val="11"/>
              </w:numPr>
              <w:jc w:val="both"/>
            </w:pPr>
            <w:r>
              <w:t>grant application procedures;</w:t>
            </w:r>
          </w:p>
          <w:p w14:paraId="46108559" w14:textId="0803209C" w:rsidR="00F25BF7" w:rsidRDefault="00E77428" w:rsidP="00D61B27">
            <w:pPr>
              <w:pStyle w:val="Header"/>
              <w:numPr>
                <w:ilvl w:val="1"/>
                <w:numId w:val="11"/>
              </w:numPr>
              <w:jc w:val="both"/>
            </w:pPr>
            <w:r>
              <w:t>guidelines relating to grant amounts;</w:t>
            </w:r>
          </w:p>
          <w:p w14:paraId="02D889A4" w14:textId="7B06BE09" w:rsidR="00F25BF7" w:rsidRDefault="00E77428" w:rsidP="00D61B27">
            <w:pPr>
              <w:pStyle w:val="Header"/>
              <w:numPr>
                <w:ilvl w:val="1"/>
                <w:numId w:val="11"/>
              </w:numPr>
              <w:jc w:val="both"/>
            </w:pPr>
            <w:r>
              <w:t>procedures for evaluating grant applications; and</w:t>
            </w:r>
          </w:p>
          <w:p w14:paraId="4825180B" w14:textId="4CB55668" w:rsidR="00F25BF7" w:rsidRDefault="00E77428" w:rsidP="00D61B27">
            <w:pPr>
              <w:pStyle w:val="Header"/>
              <w:numPr>
                <w:ilvl w:val="1"/>
                <w:numId w:val="11"/>
              </w:numPr>
              <w:jc w:val="both"/>
            </w:pPr>
            <w:r>
              <w:t>procedures for monitoring the use of grants; and</w:t>
            </w:r>
          </w:p>
          <w:p w14:paraId="52183211" w14:textId="63C0A66D" w:rsidR="00F25BF7" w:rsidRDefault="00E77428" w:rsidP="00D61B27">
            <w:pPr>
              <w:pStyle w:val="Header"/>
              <w:numPr>
                <w:ilvl w:val="0"/>
                <w:numId w:val="11"/>
              </w:numPr>
              <w:jc w:val="both"/>
            </w:pPr>
            <w:r>
              <w:t xml:space="preserve">methods for tracking the </w:t>
            </w:r>
            <w:r>
              <w:t>effectiveness of grants that:</w:t>
            </w:r>
          </w:p>
          <w:p w14:paraId="05459F61" w14:textId="5CBF1450" w:rsidR="00F25BF7" w:rsidRDefault="00E77428" w:rsidP="00D61B27">
            <w:pPr>
              <w:pStyle w:val="Header"/>
              <w:numPr>
                <w:ilvl w:val="1"/>
                <w:numId w:val="11"/>
              </w:numPr>
              <w:jc w:val="both"/>
            </w:pPr>
            <w:r>
              <w:t xml:space="preserve">use data reasonably available to the </w:t>
            </w:r>
            <w:r w:rsidR="007C27D0">
              <w:t xml:space="preserve">THECB </w:t>
            </w:r>
            <w:r>
              <w:t>or the Texas Center for Nursing Workforce Studies; and</w:t>
            </w:r>
          </w:p>
          <w:p w14:paraId="5D5F2D91" w14:textId="41E2BDE4" w:rsidR="00F25BF7" w:rsidRDefault="00E77428" w:rsidP="00D61B27">
            <w:pPr>
              <w:pStyle w:val="Header"/>
              <w:numPr>
                <w:ilvl w:val="1"/>
                <w:numId w:val="11"/>
              </w:numPr>
              <w:tabs>
                <w:tab w:val="clear" w:pos="4320"/>
                <w:tab w:val="clear" w:pos="8640"/>
              </w:tabs>
              <w:jc w:val="both"/>
            </w:pPr>
            <w:r>
              <w:t>evaluate transferability and scalability of innovation programs.</w:t>
            </w:r>
          </w:p>
          <w:p w14:paraId="7A07E550" w14:textId="428BBEB5" w:rsidR="00F25BF7" w:rsidRPr="00DD02BB" w:rsidRDefault="00E77428" w:rsidP="00D61B27">
            <w:pPr>
              <w:pStyle w:val="Header"/>
              <w:tabs>
                <w:tab w:val="clear" w:pos="4320"/>
                <w:tab w:val="clear" w:pos="8640"/>
              </w:tabs>
              <w:jc w:val="both"/>
            </w:pPr>
            <w:r w:rsidRPr="007A2E4B">
              <w:t xml:space="preserve">The </w:t>
            </w:r>
            <w:r>
              <w:t>bill authorizes the THECB to</w:t>
            </w:r>
            <w:r w:rsidRPr="007A2E4B">
              <w:t xml:space="preserve"> adopt the initial rules in the</w:t>
            </w:r>
            <w:r w:rsidRPr="007A2E4B">
              <w:t xml:space="preserve"> manner provided by law for emergency rules.</w:t>
            </w:r>
          </w:p>
          <w:p w14:paraId="6BB6E529" w14:textId="77777777" w:rsidR="00F25BF7" w:rsidRDefault="00F25BF7" w:rsidP="00D61B27">
            <w:pPr>
              <w:pStyle w:val="Header"/>
              <w:tabs>
                <w:tab w:val="clear" w:pos="4320"/>
                <w:tab w:val="clear" w:pos="8640"/>
              </w:tabs>
              <w:jc w:val="both"/>
              <w:rPr>
                <w:b/>
                <w:bCs/>
              </w:rPr>
            </w:pPr>
          </w:p>
          <w:p w14:paraId="2A290206" w14:textId="1C48B4A7" w:rsidR="000220E9" w:rsidRPr="00C71B4D" w:rsidRDefault="00E77428" w:rsidP="00D61B27">
            <w:pPr>
              <w:pStyle w:val="Header"/>
              <w:tabs>
                <w:tab w:val="clear" w:pos="4320"/>
                <w:tab w:val="clear" w:pos="8640"/>
              </w:tabs>
              <w:jc w:val="both"/>
              <w:rPr>
                <w:b/>
                <w:bCs/>
              </w:rPr>
            </w:pPr>
            <w:r>
              <w:rPr>
                <w:b/>
                <w:bCs/>
              </w:rPr>
              <w:t>Nursing Faculty Loan Repayment Assistance Program</w:t>
            </w:r>
          </w:p>
          <w:p w14:paraId="706DD8C7" w14:textId="49852E95" w:rsidR="00231A6B" w:rsidRDefault="00231A6B" w:rsidP="00D61B27">
            <w:pPr>
              <w:pStyle w:val="Header"/>
              <w:tabs>
                <w:tab w:val="clear" w:pos="4320"/>
                <w:tab w:val="clear" w:pos="8640"/>
              </w:tabs>
              <w:jc w:val="both"/>
            </w:pPr>
          </w:p>
          <w:p w14:paraId="361B067C" w14:textId="297B26D1" w:rsidR="00011022" w:rsidRDefault="00E77428" w:rsidP="00D61B27">
            <w:pPr>
              <w:pStyle w:val="Header"/>
              <w:tabs>
                <w:tab w:val="clear" w:pos="4320"/>
                <w:tab w:val="clear" w:pos="8640"/>
              </w:tabs>
              <w:jc w:val="both"/>
            </w:pPr>
            <w:r w:rsidRPr="00F25BF7">
              <w:t>C.S.</w:t>
            </w:r>
            <w:r w:rsidR="00C23A43">
              <w:t>S.B. 25</w:t>
            </w:r>
            <w:r w:rsidR="00167473">
              <w:t xml:space="preserve">, with respect to the nursing faculty loan repayment </w:t>
            </w:r>
            <w:r w:rsidR="00342FCD">
              <w:t xml:space="preserve">assistance </w:t>
            </w:r>
            <w:r w:rsidR="00167473">
              <w:t xml:space="preserve">program, changes the eligibility requirement for receiving loan repayment assistance under the program </w:t>
            </w:r>
            <w:r>
              <w:t xml:space="preserve">that, as a condition of eligibility under current law, requires a nurse to, </w:t>
            </w:r>
            <w:r w:rsidR="00C23A43">
              <w:t>at the time of application for</w:t>
            </w:r>
            <w:r w:rsidR="004E481B">
              <w:t xml:space="preserve"> </w:t>
            </w:r>
            <w:r w:rsidR="00C23A43">
              <w:t xml:space="preserve">repayment assistance, </w:t>
            </w:r>
            <w:r w:rsidR="00167473">
              <w:t>ha</w:t>
            </w:r>
            <w:r>
              <w:t>ve</w:t>
            </w:r>
            <w:r w:rsidR="00167473">
              <w:t xml:space="preserve"> been </w:t>
            </w:r>
            <w:r w:rsidR="00C23A43">
              <w:t xml:space="preserve">employed </w:t>
            </w:r>
            <w:r>
              <w:t>full-</w:t>
            </w:r>
            <w:r>
              <w:t>time f</w:t>
            </w:r>
            <w:r w:rsidR="00C23A43">
              <w:t xml:space="preserve">or at least one year as, and be currently employed </w:t>
            </w:r>
            <w:r>
              <w:t xml:space="preserve">full-time </w:t>
            </w:r>
            <w:r w:rsidR="00C23A43">
              <w:t xml:space="preserve">as, a faculty member of a nursing degree program at a public, private, or independent institution of higher education. </w:t>
            </w:r>
            <w:r>
              <w:t xml:space="preserve">The bill makes nurses who have been so employed part-time </w:t>
            </w:r>
            <w:r w:rsidR="00A73EDB">
              <w:t xml:space="preserve">also </w:t>
            </w:r>
            <w:r>
              <w:t>eligibl</w:t>
            </w:r>
            <w:r>
              <w:t>e for loan repayment assistance</w:t>
            </w:r>
            <w:r w:rsidR="00A73EDB">
              <w:t xml:space="preserve"> and clarifies that, on qualifying for the assistance, a nurse may receive repayment assistance for each year of such part-time employment as a faculty member, not to exceed five years.</w:t>
            </w:r>
          </w:p>
          <w:p w14:paraId="32CF50AF" w14:textId="77777777" w:rsidR="00011022" w:rsidRDefault="00011022" w:rsidP="00D61B27">
            <w:pPr>
              <w:pStyle w:val="Header"/>
              <w:tabs>
                <w:tab w:val="clear" w:pos="4320"/>
                <w:tab w:val="clear" w:pos="8640"/>
              </w:tabs>
              <w:jc w:val="both"/>
            </w:pPr>
          </w:p>
          <w:p w14:paraId="239CBB04" w14:textId="3F3BB0DD" w:rsidR="003303C1" w:rsidRDefault="00E77428" w:rsidP="00D61B27">
            <w:pPr>
              <w:pStyle w:val="Header"/>
              <w:tabs>
                <w:tab w:val="clear" w:pos="4320"/>
                <w:tab w:val="clear" w:pos="8640"/>
              </w:tabs>
              <w:jc w:val="both"/>
            </w:pPr>
            <w:r w:rsidRPr="00F25BF7">
              <w:t>C.S.</w:t>
            </w:r>
            <w:r w:rsidR="00A73EDB">
              <w:t xml:space="preserve">S.B. 25 removes the </w:t>
            </w:r>
            <w:r w:rsidR="00771C5A">
              <w:t xml:space="preserve">provision setting a </w:t>
            </w:r>
            <w:r w:rsidR="00C23A43">
              <w:t xml:space="preserve">$7,000 cap on the amount of loan repayment assistance received by a nurse under the nursing faculty loan repayment assistance program in any one year </w:t>
            </w:r>
            <w:r w:rsidR="00771C5A">
              <w:t xml:space="preserve">and replaces it </w:t>
            </w:r>
            <w:r w:rsidR="00C23A43">
              <w:t xml:space="preserve">with </w:t>
            </w:r>
            <w:r>
              <w:t>a</w:t>
            </w:r>
            <w:r w:rsidR="00C23A43">
              <w:t xml:space="preserve"> requirement for the THECB by rule to determine the maximum amount of loan repayment assistance received by a nurse in any one year. The bill requires the THECB to base the amount of loan repayment assistance received by a nurse for part-time employment on the proportion of the number of hours worked by the nurse to the number of hours worked by a full-time nurse.</w:t>
            </w:r>
            <w:r w:rsidR="00990D5C">
              <w:t xml:space="preserve"> </w:t>
            </w:r>
          </w:p>
          <w:p w14:paraId="670FAE84" w14:textId="77777777" w:rsidR="003303C1" w:rsidRDefault="003303C1" w:rsidP="00D61B27">
            <w:pPr>
              <w:pStyle w:val="Header"/>
              <w:tabs>
                <w:tab w:val="clear" w:pos="4320"/>
                <w:tab w:val="clear" w:pos="8640"/>
              </w:tabs>
              <w:jc w:val="both"/>
            </w:pPr>
          </w:p>
          <w:p w14:paraId="45D67830" w14:textId="71CC81DC" w:rsidR="00990D5C" w:rsidRDefault="00E77428" w:rsidP="00D61B27">
            <w:pPr>
              <w:pStyle w:val="Header"/>
              <w:tabs>
                <w:tab w:val="clear" w:pos="4320"/>
                <w:tab w:val="clear" w:pos="8640"/>
              </w:tabs>
              <w:jc w:val="both"/>
            </w:pPr>
            <w:r w:rsidRPr="00F25BF7">
              <w:t>C.S.</w:t>
            </w:r>
            <w:r w:rsidR="003303C1">
              <w:t xml:space="preserve">S.B. 25, with respect to the nursing faculty loan repayment assistance program, </w:t>
            </w:r>
            <w:r>
              <w:t xml:space="preserve">applies beginning with loan repayment assistance awarded </w:t>
            </w:r>
            <w:r w:rsidR="003303C1">
              <w:t xml:space="preserve">under the program </w:t>
            </w:r>
            <w:r>
              <w:t>for the 2024-2025 academic year.</w:t>
            </w:r>
            <w:r w:rsidR="007A2E4B">
              <w:t xml:space="preserve"> </w:t>
            </w:r>
            <w:r w:rsidR="00342FCD">
              <w:t>Loan repayment assistance awarded f</w:t>
            </w:r>
            <w:r w:rsidR="007A2E4B" w:rsidRPr="007A2E4B">
              <w:t xml:space="preserve">or an academic year before the 2024-2025 academic year is governed by the law in effect immediately before the </w:t>
            </w:r>
            <w:r w:rsidR="007A2E4B">
              <w:t xml:space="preserve">bill's </w:t>
            </w:r>
            <w:r w:rsidR="007A2E4B" w:rsidRPr="007A2E4B">
              <w:t>effective dat</w:t>
            </w:r>
            <w:r w:rsidR="007A2E4B">
              <w:t>e</w:t>
            </w:r>
            <w:r w:rsidR="007A2E4B" w:rsidRPr="007A2E4B">
              <w:t>, and the former law is continued in effect for that purpose.</w:t>
            </w:r>
          </w:p>
          <w:p w14:paraId="1EA25BC9" w14:textId="529D760C" w:rsidR="0060460E" w:rsidRDefault="0060460E" w:rsidP="00D61B27">
            <w:pPr>
              <w:pStyle w:val="Header"/>
              <w:jc w:val="both"/>
            </w:pPr>
          </w:p>
          <w:p w14:paraId="7DC6817F" w14:textId="748CED06" w:rsidR="000220E9" w:rsidRPr="00C71B4D" w:rsidRDefault="00E77428" w:rsidP="00D61B27">
            <w:pPr>
              <w:pStyle w:val="Header"/>
              <w:jc w:val="both"/>
              <w:rPr>
                <w:b/>
                <w:bCs/>
              </w:rPr>
            </w:pPr>
            <w:r>
              <w:rPr>
                <w:b/>
                <w:bCs/>
              </w:rPr>
              <w:t xml:space="preserve">Grants </w:t>
            </w:r>
            <w:r w:rsidR="007A0CA7">
              <w:rPr>
                <w:b/>
                <w:bCs/>
              </w:rPr>
              <w:t>F</w:t>
            </w:r>
            <w:r>
              <w:rPr>
                <w:b/>
                <w:bCs/>
              </w:rPr>
              <w:t xml:space="preserve">rom </w:t>
            </w:r>
            <w:r w:rsidR="00A741DC">
              <w:rPr>
                <w:b/>
                <w:bCs/>
              </w:rPr>
              <w:t>Permanent Fund for Higher Education Nursing, Allied Health, and Other Health-Related Programs</w:t>
            </w:r>
          </w:p>
          <w:p w14:paraId="375CEC01" w14:textId="77777777" w:rsidR="000220E9" w:rsidRDefault="000220E9" w:rsidP="00D61B27">
            <w:pPr>
              <w:pStyle w:val="Header"/>
              <w:jc w:val="both"/>
            </w:pPr>
          </w:p>
          <w:p w14:paraId="29349B7F" w14:textId="690428B5" w:rsidR="005A7A31" w:rsidRDefault="00E77428" w:rsidP="00D61B27">
            <w:pPr>
              <w:pStyle w:val="Header"/>
              <w:jc w:val="both"/>
            </w:pPr>
            <w:r w:rsidRPr="00F25BF7">
              <w:t>C.S.</w:t>
            </w:r>
            <w:r w:rsidR="0060460E">
              <w:t>S.B. 25</w:t>
            </w:r>
            <w:r w:rsidR="00C23A43">
              <w:t xml:space="preserve"> </w:t>
            </w:r>
            <w:r w:rsidR="005E18DB">
              <w:t xml:space="preserve">postpones from September 1, 2023, to September 1, 2027, the expiration date of the </w:t>
            </w:r>
            <w:r w:rsidR="006441A0">
              <w:t xml:space="preserve">statutory </w:t>
            </w:r>
            <w:r w:rsidR="005E18DB">
              <w:t xml:space="preserve">provision </w:t>
            </w:r>
            <w:r w:rsidR="00990D5C">
              <w:t>specif</w:t>
            </w:r>
            <w:r>
              <w:t>y</w:t>
            </w:r>
            <w:r w:rsidR="00342FCD">
              <w:t>ing</w:t>
            </w:r>
            <w:r w:rsidR="00990D5C">
              <w:t xml:space="preserve"> that the</w:t>
            </w:r>
            <w:r w:rsidR="0064777D">
              <w:t xml:space="preserve"> </w:t>
            </w:r>
            <w:r w:rsidR="005E18DB" w:rsidRPr="005E18DB">
              <w:t>grants awarded</w:t>
            </w:r>
            <w:r>
              <w:t xml:space="preserve"> for the 2020-2021 state fiscal biennium and for the 2022-2023 state fiscal biennium </w:t>
            </w:r>
            <w:r w:rsidR="00990D5C">
              <w:t>by the THECB</w:t>
            </w:r>
            <w:r w:rsidR="005E18DB" w:rsidRPr="005E18DB">
              <w:t xml:space="preserve"> </w:t>
            </w:r>
            <w:r w:rsidR="0064777D">
              <w:t xml:space="preserve">from the permanent fund for higher education nursing, allied health, and other health-related programs </w:t>
            </w:r>
            <w:r w:rsidR="00990D5C">
              <w:t>must</w:t>
            </w:r>
            <w:r w:rsidR="0064777D">
              <w:t xml:space="preserve"> be awarded to </w:t>
            </w:r>
            <w:r>
              <w:t>the following:</w:t>
            </w:r>
          </w:p>
          <w:p w14:paraId="3C0BDBCA" w14:textId="0876ED90" w:rsidR="005A7A31" w:rsidRDefault="00E77428" w:rsidP="00D61B27">
            <w:pPr>
              <w:pStyle w:val="Header"/>
              <w:numPr>
                <w:ilvl w:val="0"/>
                <w:numId w:val="10"/>
              </w:numPr>
              <w:jc w:val="both"/>
            </w:pPr>
            <w:r w:rsidRPr="005E18DB">
              <w:t>programs preparing st</w:t>
            </w:r>
            <w:r w:rsidRPr="005E18DB">
              <w:t>udents for initial licensure as registered nurses or programs preparing qualified faculty members with a master's or doctoral degree for the program, including programs at two-year institutions of higher education, four-year general academic teaching insti</w:t>
            </w:r>
            <w:r w:rsidRPr="005E18DB">
              <w:t>tutions, health science centers, and independent or private institutions of higher education</w:t>
            </w:r>
            <w:r>
              <w:t>;</w:t>
            </w:r>
            <w:r w:rsidRPr="005E18DB">
              <w:t xml:space="preserve"> or </w:t>
            </w:r>
          </w:p>
          <w:p w14:paraId="304B5F9F" w14:textId="5F9A9CDD" w:rsidR="005A7A31" w:rsidRDefault="00E77428" w:rsidP="00D61B27">
            <w:pPr>
              <w:pStyle w:val="Header"/>
              <w:numPr>
                <w:ilvl w:val="0"/>
                <w:numId w:val="10"/>
              </w:numPr>
              <w:jc w:val="both"/>
            </w:pPr>
            <w:r w:rsidRPr="005E18DB">
              <w:t>the</w:t>
            </w:r>
            <w:r w:rsidR="006D7653">
              <w:t xml:space="preserve"> nursing resource section of the</w:t>
            </w:r>
            <w:r w:rsidR="0064777D" w:rsidRPr="0064777D">
              <w:t xml:space="preserve"> comprehensive health professions resource center </w:t>
            </w:r>
            <w:r w:rsidR="00230A4B">
              <w:t xml:space="preserve">established under the Health and Safety Code </w:t>
            </w:r>
            <w:r w:rsidR="0064777D" w:rsidRPr="0064777D">
              <w:t xml:space="preserve">for the collection and analysis of educational and employment trends for health professions in </w:t>
            </w:r>
            <w:r w:rsidR="006441A0">
              <w:t>Texas</w:t>
            </w:r>
            <w:r w:rsidRPr="005E18DB">
              <w:t>.</w:t>
            </w:r>
            <w:r w:rsidR="00374962">
              <w:t xml:space="preserve"> </w:t>
            </w:r>
          </w:p>
          <w:p w14:paraId="5BC8D512" w14:textId="0E0B2C43" w:rsidR="00374962" w:rsidRDefault="00E77428" w:rsidP="00D61B27">
            <w:pPr>
              <w:pStyle w:val="Header"/>
              <w:jc w:val="both"/>
            </w:pPr>
            <w:r>
              <w:t xml:space="preserve">The bill, in postponing the expiration of this provision and </w:t>
            </w:r>
            <w:r w:rsidR="00ED7143">
              <w:t>updating</w:t>
            </w:r>
            <w:r>
              <w:t xml:space="preserve"> it, does the following:</w:t>
            </w:r>
          </w:p>
          <w:p w14:paraId="003F8390" w14:textId="5D6DFBDC" w:rsidR="005E18DB" w:rsidRDefault="00E77428" w:rsidP="00D61B27">
            <w:pPr>
              <w:pStyle w:val="Header"/>
              <w:numPr>
                <w:ilvl w:val="0"/>
                <w:numId w:val="9"/>
              </w:numPr>
              <w:jc w:val="both"/>
            </w:pPr>
            <w:r>
              <w:t>makes this requirement applicable to the 2024-2025 state fiscal biennium and the 2026</w:t>
            </w:r>
            <w:r w:rsidR="00A95CB7">
              <w:noBreakHyphen/>
            </w:r>
            <w:r>
              <w:t>2</w:t>
            </w:r>
            <w:r>
              <w:t>027 state fiscal biennium; and</w:t>
            </w:r>
          </w:p>
          <w:p w14:paraId="7C08947C" w14:textId="448B1341" w:rsidR="00374962" w:rsidRDefault="00E77428" w:rsidP="00D61B27">
            <w:pPr>
              <w:pStyle w:val="Header"/>
              <w:numPr>
                <w:ilvl w:val="0"/>
                <w:numId w:val="9"/>
              </w:numPr>
              <w:jc w:val="both"/>
            </w:pPr>
            <w:r>
              <w:t xml:space="preserve">retains the related </w:t>
            </w:r>
            <w:r w:rsidR="00537D5F">
              <w:t xml:space="preserve">temporary </w:t>
            </w:r>
            <w:r>
              <w:t>provision</w:t>
            </w:r>
            <w:r w:rsidR="00ED7143">
              <w:t xml:space="preserve"> in current law that authorizes</w:t>
            </w:r>
            <w:r>
              <w:t xml:space="preserve"> </w:t>
            </w:r>
            <w:r w:rsidR="00990D5C">
              <w:t>the THECB, in awarding grants</w:t>
            </w:r>
            <w:r w:rsidR="00537D5F">
              <w:t xml:space="preserve"> for the applicable biennium</w:t>
            </w:r>
            <w:r w:rsidR="00990D5C">
              <w:t>, to</w:t>
            </w:r>
            <w:r w:rsidR="00ED7143">
              <w:t xml:space="preserve"> do the following</w:t>
            </w:r>
            <w:r w:rsidR="00990D5C">
              <w:t>:</w:t>
            </w:r>
          </w:p>
          <w:p w14:paraId="0CC715C1" w14:textId="77777777" w:rsidR="00990D5C" w:rsidRDefault="00E77428" w:rsidP="00D61B27">
            <w:pPr>
              <w:pStyle w:val="Header"/>
              <w:numPr>
                <w:ilvl w:val="1"/>
                <w:numId w:val="7"/>
              </w:numPr>
              <w:jc w:val="both"/>
            </w:pPr>
            <w:r>
              <w:t>give priority to institutions proposing to address the shortage of registe</w:t>
            </w:r>
            <w:r>
              <w:t>red nurses by promoting innovation in education, recruitment, and retention of nursing students and qualified faculty;</w:t>
            </w:r>
          </w:p>
          <w:p w14:paraId="52C9C841" w14:textId="41200658" w:rsidR="00990D5C" w:rsidRDefault="00E77428" w:rsidP="00D61B27">
            <w:pPr>
              <w:pStyle w:val="Header"/>
              <w:numPr>
                <w:ilvl w:val="1"/>
                <w:numId w:val="7"/>
              </w:numPr>
              <w:jc w:val="both"/>
            </w:pPr>
            <w:r>
              <w:t>award grants on a competitive basis;</w:t>
            </w:r>
          </w:p>
          <w:p w14:paraId="7E06D47B" w14:textId="503017B9" w:rsidR="00990D5C" w:rsidRDefault="00E77428" w:rsidP="00D61B27">
            <w:pPr>
              <w:pStyle w:val="Header"/>
              <w:numPr>
                <w:ilvl w:val="1"/>
                <w:numId w:val="7"/>
              </w:numPr>
              <w:jc w:val="both"/>
            </w:pPr>
            <w:r>
              <w:t>consider the availability of matching funds; and</w:t>
            </w:r>
          </w:p>
          <w:p w14:paraId="727E9ED2" w14:textId="655E68C9" w:rsidR="005E18DB" w:rsidRDefault="00E77428" w:rsidP="00D61B27">
            <w:pPr>
              <w:pStyle w:val="Header"/>
              <w:numPr>
                <w:ilvl w:val="1"/>
                <w:numId w:val="7"/>
              </w:numPr>
              <w:jc w:val="both"/>
            </w:pPr>
            <w:r>
              <w:t>fund a study by the nursing resource section to eva</w:t>
            </w:r>
            <w:r>
              <w:t xml:space="preserve">luate the competencies of clinical judgment and behaviors that professional nursing students should possess at the time of graduation. </w:t>
            </w:r>
          </w:p>
          <w:p w14:paraId="4EE0FC13" w14:textId="29FF2832" w:rsidR="00990D5C" w:rsidRDefault="00990D5C" w:rsidP="00D61B27">
            <w:pPr>
              <w:pStyle w:val="Header"/>
              <w:jc w:val="both"/>
            </w:pPr>
          </w:p>
          <w:p w14:paraId="49D61640" w14:textId="1D289910" w:rsidR="00ED7143" w:rsidRPr="00C71B4D" w:rsidRDefault="00E77428" w:rsidP="00D61B27">
            <w:pPr>
              <w:pStyle w:val="Header"/>
              <w:jc w:val="both"/>
              <w:rPr>
                <w:b/>
              </w:rPr>
            </w:pPr>
            <w:r w:rsidRPr="00C71B4D">
              <w:rPr>
                <w:b/>
              </w:rPr>
              <w:t>Rulemaking</w:t>
            </w:r>
          </w:p>
          <w:p w14:paraId="2DEABDA5" w14:textId="77777777" w:rsidR="00ED7143" w:rsidRDefault="00ED7143" w:rsidP="00D61B27">
            <w:pPr>
              <w:pStyle w:val="Header"/>
              <w:jc w:val="both"/>
              <w:rPr>
                <w:bCs/>
              </w:rPr>
            </w:pPr>
          </w:p>
          <w:p w14:paraId="2CFDD9F6" w14:textId="6EC46C83" w:rsidR="00ED7143" w:rsidRDefault="00E77428" w:rsidP="00D61B27">
            <w:pPr>
              <w:pStyle w:val="Header"/>
              <w:jc w:val="both"/>
              <w:rPr>
                <w:b/>
                <w:bCs/>
              </w:rPr>
            </w:pPr>
            <w:r w:rsidRPr="00F25BF7">
              <w:rPr>
                <w:bCs/>
              </w:rPr>
              <w:t>C.S.</w:t>
            </w:r>
            <w:r>
              <w:rPr>
                <w:bCs/>
              </w:rPr>
              <w:t>S.B. 25</w:t>
            </w:r>
            <w:r>
              <w:t xml:space="preserve"> requires the THECB, as soon as practicable after the bill's effective date, to a</w:t>
            </w:r>
            <w:r w:rsidRPr="00296DC9">
              <w:t>dopt rules nece</w:t>
            </w:r>
            <w:r w:rsidRPr="00296DC9">
              <w:t>ssary to administer</w:t>
            </w:r>
            <w:r>
              <w:t xml:space="preserve"> the bill's provisions.</w:t>
            </w:r>
          </w:p>
          <w:p w14:paraId="6A97C7AB" w14:textId="77777777" w:rsidR="00ED7143" w:rsidRDefault="00ED7143" w:rsidP="00D61B27">
            <w:pPr>
              <w:pStyle w:val="Header"/>
              <w:jc w:val="both"/>
              <w:rPr>
                <w:b/>
                <w:bCs/>
              </w:rPr>
            </w:pPr>
          </w:p>
          <w:p w14:paraId="5E22DE94" w14:textId="03518CEB" w:rsidR="00990D5C" w:rsidRDefault="00E77428" w:rsidP="00D61B27">
            <w:pPr>
              <w:pStyle w:val="Header"/>
              <w:jc w:val="both"/>
              <w:rPr>
                <w:b/>
                <w:bCs/>
              </w:rPr>
            </w:pPr>
            <w:r w:rsidRPr="00C71B4D">
              <w:rPr>
                <w:b/>
                <w:bCs/>
              </w:rPr>
              <w:t>Repealed Provisions</w:t>
            </w:r>
          </w:p>
          <w:p w14:paraId="3F7F9B84" w14:textId="25687A2E" w:rsidR="00A446A5" w:rsidRPr="00C71B4D" w:rsidRDefault="00E77428" w:rsidP="00D61B27">
            <w:pPr>
              <w:pStyle w:val="Header"/>
              <w:jc w:val="both"/>
              <w:rPr>
                <w:b/>
                <w:bCs/>
              </w:rPr>
            </w:pPr>
            <w:r w:rsidRPr="00C71B4D">
              <w:rPr>
                <w:b/>
                <w:bCs/>
              </w:rPr>
              <w:t xml:space="preserve"> </w:t>
            </w:r>
          </w:p>
          <w:p w14:paraId="2634622C" w14:textId="2CC9856C" w:rsidR="00847374" w:rsidRDefault="00E77428" w:rsidP="00D61B27">
            <w:pPr>
              <w:pStyle w:val="Header"/>
              <w:jc w:val="both"/>
            </w:pPr>
            <w:r w:rsidRPr="00F25BF7">
              <w:t>C.S.</w:t>
            </w:r>
            <w:r>
              <w:t>S.B. 25 repeals the following provisions of the Education Code:</w:t>
            </w:r>
          </w:p>
          <w:p w14:paraId="6B153AAC" w14:textId="77777777" w:rsidR="00847374" w:rsidRDefault="00E77428" w:rsidP="00D61B27">
            <w:pPr>
              <w:pStyle w:val="Header"/>
              <w:numPr>
                <w:ilvl w:val="0"/>
                <w:numId w:val="5"/>
              </w:numPr>
              <w:jc w:val="both"/>
            </w:pPr>
            <w:r>
              <w:t xml:space="preserve">Sections 61.653 and 61.657; and </w:t>
            </w:r>
          </w:p>
          <w:p w14:paraId="0FC15CCC" w14:textId="1EFD00D2" w:rsidR="00847374" w:rsidRDefault="00E77428" w:rsidP="00D61B27">
            <w:pPr>
              <w:pStyle w:val="Header"/>
              <w:numPr>
                <w:ilvl w:val="0"/>
                <w:numId w:val="5"/>
              </w:numPr>
              <w:jc w:val="both"/>
            </w:pPr>
            <w:r>
              <w:t>Section 61.656(c).</w:t>
            </w:r>
          </w:p>
          <w:p w14:paraId="4C99C7D8" w14:textId="3B13B65D" w:rsidR="00BF26A6" w:rsidRPr="00835628" w:rsidRDefault="00BF26A6" w:rsidP="00D61B27">
            <w:pPr>
              <w:rPr>
                <w:b/>
              </w:rPr>
            </w:pPr>
          </w:p>
        </w:tc>
      </w:tr>
      <w:tr w:rsidR="00447CF6" w14:paraId="34B408CB" w14:textId="77777777" w:rsidTr="00D61B27">
        <w:tc>
          <w:tcPr>
            <w:tcW w:w="9360" w:type="dxa"/>
          </w:tcPr>
          <w:p w14:paraId="57F9AE4D" w14:textId="77777777" w:rsidR="008423E4" w:rsidRPr="00A8133F" w:rsidRDefault="00E77428" w:rsidP="00D61B27">
            <w:pPr>
              <w:rPr>
                <w:b/>
              </w:rPr>
            </w:pPr>
            <w:r w:rsidRPr="009C1E9A">
              <w:rPr>
                <w:b/>
                <w:u w:val="single"/>
              </w:rPr>
              <w:t>EFFECTIVE DATE</w:t>
            </w:r>
            <w:r>
              <w:rPr>
                <w:b/>
              </w:rPr>
              <w:t xml:space="preserve"> </w:t>
            </w:r>
          </w:p>
          <w:p w14:paraId="20A09279" w14:textId="77777777" w:rsidR="008423E4" w:rsidRDefault="008423E4" w:rsidP="00D61B27"/>
          <w:p w14:paraId="4B1FDEE8" w14:textId="550A551D" w:rsidR="008423E4" w:rsidRPr="003624F2" w:rsidRDefault="00E77428" w:rsidP="00D61B27">
            <w:pPr>
              <w:pStyle w:val="Header"/>
              <w:tabs>
                <w:tab w:val="clear" w:pos="4320"/>
                <w:tab w:val="clear" w:pos="8640"/>
              </w:tabs>
              <w:jc w:val="both"/>
            </w:pPr>
            <w:r>
              <w:t xml:space="preserve">On passage, or, if the bill does not receive the </w:t>
            </w:r>
            <w:r>
              <w:t>necessary vote, September 1, 2023.</w:t>
            </w:r>
          </w:p>
          <w:p w14:paraId="20B757E7" w14:textId="77777777" w:rsidR="008423E4" w:rsidRPr="00233FDB" w:rsidRDefault="008423E4" w:rsidP="00D61B27">
            <w:pPr>
              <w:rPr>
                <w:b/>
              </w:rPr>
            </w:pPr>
          </w:p>
        </w:tc>
      </w:tr>
      <w:tr w:rsidR="00447CF6" w14:paraId="0B46FD9F" w14:textId="77777777" w:rsidTr="00D61B27">
        <w:tc>
          <w:tcPr>
            <w:tcW w:w="9360" w:type="dxa"/>
          </w:tcPr>
          <w:p w14:paraId="20F0A8BD" w14:textId="77777777" w:rsidR="004D6E13" w:rsidRDefault="00E77428" w:rsidP="00D61B27">
            <w:pPr>
              <w:jc w:val="both"/>
              <w:rPr>
                <w:b/>
                <w:u w:val="single"/>
              </w:rPr>
            </w:pPr>
            <w:r>
              <w:rPr>
                <w:b/>
                <w:u w:val="single"/>
              </w:rPr>
              <w:t>COMPARISON OF SENATE ENGROSSED AND SUBSTITUTE</w:t>
            </w:r>
          </w:p>
          <w:p w14:paraId="11801DE9" w14:textId="77777777" w:rsidR="00BF702B" w:rsidRDefault="00BF702B" w:rsidP="00D61B27">
            <w:pPr>
              <w:jc w:val="both"/>
            </w:pPr>
          </w:p>
          <w:p w14:paraId="03EE3522" w14:textId="762A30EE" w:rsidR="00BF702B" w:rsidRDefault="00E77428" w:rsidP="00D61B27">
            <w:pPr>
              <w:jc w:val="both"/>
            </w:pPr>
            <w:r>
              <w:t>While C.S.S.B. 25 may differ from the engrossed in minor or nonsubstantive ways, the following summarizes the substantial differences between the engrossed and committee su</w:t>
            </w:r>
            <w:r>
              <w:t>bstitute versions of the bill.</w:t>
            </w:r>
          </w:p>
          <w:p w14:paraId="70F6250F" w14:textId="77777777" w:rsidR="00BF702B" w:rsidRDefault="00BF702B" w:rsidP="00D61B27">
            <w:pPr>
              <w:jc w:val="both"/>
            </w:pPr>
          </w:p>
          <w:p w14:paraId="34BE151C" w14:textId="1ABD20FD" w:rsidR="00BF702B" w:rsidRDefault="00E77428" w:rsidP="00D61B27">
            <w:pPr>
              <w:jc w:val="both"/>
            </w:pPr>
            <w:r w:rsidRPr="00B74AFF">
              <w:t>The substitute includes</w:t>
            </w:r>
            <w:r w:rsidR="00DD02BB">
              <w:t xml:space="preserve"> the following</w:t>
            </w:r>
            <w:r w:rsidRPr="00B74AFF">
              <w:t xml:space="preserve"> provisions that were not in the </w:t>
            </w:r>
            <w:r w:rsidR="00F90980">
              <w:t>engrossed</w:t>
            </w:r>
            <w:r>
              <w:t>:</w:t>
            </w:r>
          </w:p>
          <w:p w14:paraId="64A73BE3" w14:textId="5F640A5A" w:rsidR="00C41D10" w:rsidRDefault="00E77428" w:rsidP="00D61B27">
            <w:pPr>
              <w:pStyle w:val="ListParagraph"/>
              <w:numPr>
                <w:ilvl w:val="0"/>
                <w:numId w:val="14"/>
              </w:numPr>
              <w:contextualSpacing w:val="0"/>
              <w:jc w:val="both"/>
            </w:pPr>
            <w:r>
              <w:t xml:space="preserve">a provision defining "clinical site" as </w:t>
            </w:r>
            <w:r w:rsidRPr="00C41D10">
              <w:t xml:space="preserve">an acute care or rehabilitation facility, a primary care setting, a long-term care facility, a nursing home, a residential care setting, or any other site identified by the </w:t>
            </w:r>
            <w:r w:rsidR="00A95CB7">
              <w:t>THECB</w:t>
            </w:r>
            <w:r w:rsidR="00A95CB7" w:rsidRPr="00C41D10">
              <w:t xml:space="preserve"> </w:t>
            </w:r>
            <w:r w:rsidRPr="00C41D10">
              <w:t>as providing clinical learning experiences for nursing students</w:t>
            </w:r>
            <w:r>
              <w:t>;</w:t>
            </w:r>
          </w:p>
          <w:p w14:paraId="169455DA" w14:textId="73F67557" w:rsidR="00B74AFF" w:rsidRDefault="00E77428" w:rsidP="00D61B27">
            <w:pPr>
              <w:pStyle w:val="ListParagraph"/>
              <w:numPr>
                <w:ilvl w:val="0"/>
                <w:numId w:val="13"/>
              </w:numPr>
              <w:contextualSpacing w:val="0"/>
              <w:jc w:val="both"/>
            </w:pPr>
            <w:r>
              <w:t>requirements</w:t>
            </w:r>
            <w:r>
              <w:t xml:space="preserve"> for</w:t>
            </w:r>
            <w:r w:rsidR="00DB0650">
              <w:t xml:space="preserve"> the</w:t>
            </w:r>
            <w:r>
              <w:t xml:space="preserve"> THECB to establish and administer a </w:t>
            </w:r>
            <w:r w:rsidR="00F90980" w:rsidRPr="00F90980">
              <w:t>clinical site nurse preceptor grant program</w:t>
            </w:r>
            <w:r w:rsidR="00F90980">
              <w:t>;</w:t>
            </w:r>
          </w:p>
          <w:p w14:paraId="62CC979E" w14:textId="7514AA3C" w:rsidR="00F90980" w:rsidRDefault="00E77428" w:rsidP="00D61B27">
            <w:pPr>
              <w:pStyle w:val="ListParagraph"/>
              <w:numPr>
                <w:ilvl w:val="0"/>
                <w:numId w:val="13"/>
              </w:numPr>
              <w:contextualSpacing w:val="0"/>
              <w:jc w:val="both"/>
            </w:pPr>
            <w:r>
              <w:t xml:space="preserve">requirements for the THECB to establish and administer a </w:t>
            </w:r>
            <w:r w:rsidRPr="00F90980">
              <w:t>clinical site innovation and coordination program</w:t>
            </w:r>
            <w:r>
              <w:t>;</w:t>
            </w:r>
          </w:p>
          <w:p w14:paraId="4F392CE9" w14:textId="034E7E1C" w:rsidR="00F90980" w:rsidRDefault="00E77428" w:rsidP="00D61B27">
            <w:pPr>
              <w:pStyle w:val="ListParagraph"/>
              <w:numPr>
                <w:ilvl w:val="0"/>
                <w:numId w:val="13"/>
              </w:numPr>
              <w:contextualSpacing w:val="0"/>
              <w:jc w:val="both"/>
            </w:pPr>
            <w:r>
              <w:t>provisions</w:t>
            </w:r>
            <w:r w:rsidR="00DB0650">
              <w:t xml:space="preserve"> relating to the THECB awarding grants</w:t>
            </w:r>
            <w:r w:rsidRPr="00F90980">
              <w:t xml:space="preserve"> </w:t>
            </w:r>
            <w:r>
              <w:t xml:space="preserve">under </w:t>
            </w:r>
            <w:r w:rsidR="000C4E8E">
              <w:t xml:space="preserve">a </w:t>
            </w:r>
            <w:r w:rsidRPr="00F90980">
              <w:t>nursing faculty grant program</w:t>
            </w:r>
            <w:r w:rsidR="00DB0650">
              <w:t xml:space="preserve"> to eligible institutions of higher education to provide funding for part-time nursing faculty</w:t>
            </w:r>
            <w:r>
              <w:t>;</w:t>
            </w:r>
          </w:p>
          <w:p w14:paraId="074F0B63" w14:textId="1BEDF9F6" w:rsidR="00F90980" w:rsidRDefault="00E77428" w:rsidP="00D61B27">
            <w:pPr>
              <w:pStyle w:val="ListParagraph"/>
              <w:numPr>
                <w:ilvl w:val="0"/>
                <w:numId w:val="13"/>
              </w:numPr>
              <w:contextualSpacing w:val="0"/>
              <w:jc w:val="both"/>
            </w:pPr>
            <w:r>
              <w:t xml:space="preserve">provisions </w:t>
            </w:r>
            <w:r w:rsidR="00DB0650">
              <w:t xml:space="preserve">relating to the THECB awarding grants for </w:t>
            </w:r>
            <w:r w:rsidRPr="00F90980">
              <w:t xml:space="preserve">clinical training </w:t>
            </w:r>
            <w:r>
              <w:t xml:space="preserve">under </w:t>
            </w:r>
            <w:r w:rsidR="000C4E8E">
              <w:t xml:space="preserve">a </w:t>
            </w:r>
            <w:r w:rsidRPr="00F90980">
              <w:t>nursi</w:t>
            </w:r>
            <w:r w:rsidRPr="00F90980">
              <w:t>ng faculty grant program</w:t>
            </w:r>
            <w:r>
              <w:t>;</w:t>
            </w:r>
          </w:p>
          <w:p w14:paraId="26DEDD49" w14:textId="4F931221" w:rsidR="001321FF" w:rsidRDefault="00E77428" w:rsidP="00D61B27">
            <w:pPr>
              <w:pStyle w:val="ListParagraph"/>
              <w:numPr>
                <w:ilvl w:val="0"/>
                <w:numId w:val="13"/>
              </w:numPr>
              <w:contextualSpacing w:val="0"/>
              <w:jc w:val="both"/>
            </w:pPr>
            <w:r>
              <w:t>provisions</w:t>
            </w:r>
            <w:r w:rsidR="00DB0650">
              <w:t xml:space="preserve"> relating to </w:t>
            </w:r>
            <w:r w:rsidR="00F90980">
              <w:t>the allocation of fund</w:t>
            </w:r>
            <w:r w:rsidR="00DB0650">
              <w:t>s</w:t>
            </w:r>
            <w:r w:rsidR="00F90980">
              <w:t xml:space="preserve"> </w:t>
            </w:r>
            <w:r w:rsidR="00B70EE7">
              <w:t>by</w:t>
            </w:r>
            <w:r w:rsidR="00F90980">
              <w:t xml:space="preserve"> the THECB </w:t>
            </w:r>
            <w:r w:rsidR="00B70EE7">
              <w:t>for the grant programs supporting nursing education and training</w:t>
            </w:r>
            <w:r w:rsidR="00F90980">
              <w:t xml:space="preserve">; </w:t>
            </w:r>
          </w:p>
          <w:p w14:paraId="25BEAF70" w14:textId="26E27D0B" w:rsidR="00C41D10" w:rsidRDefault="00E77428" w:rsidP="00D61B27">
            <w:pPr>
              <w:pStyle w:val="ListParagraph"/>
              <w:numPr>
                <w:ilvl w:val="0"/>
                <w:numId w:val="13"/>
              </w:numPr>
              <w:contextualSpacing w:val="0"/>
              <w:jc w:val="both"/>
            </w:pPr>
            <w:r>
              <w:t xml:space="preserve">a requirement for the THECB to adopt </w:t>
            </w:r>
            <w:r w:rsidR="00F90980">
              <w:t>rule</w:t>
            </w:r>
            <w:r>
              <w:t>s</w:t>
            </w:r>
            <w:r w:rsidR="00F90980">
              <w:t xml:space="preserve"> with respect to the grant programs</w:t>
            </w:r>
            <w:r>
              <w:t>;</w:t>
            </w:r>
          </w:p>
          <w:p w14:paraId="4390B8B3" w14:textId="0E9FD115" w:rsidR="00C41D10" w:rsidRDefault="00E77428" w:rsidP="00D61B27">
            <w:pPr>
              <w:pStyle w:val="ListParagraph"/>
              <w:numPr>
                <w:ilvl w:val="0"/>
                <w:numId w:val="13"/>
              </w:numPr>
              <w:contextualSpacing w:val="0"/>
              <w:jc w:val="both"/>
            </w:pPr>
            <w:r>
              <w:t>requirements for the THE</w:t>
            </w:r>
            <w:r>
              <w:t xml:space="preserve">CB to </w:t>
            </w:r>
            <w:r w:rsidRPr="00297C03">
              <w:t>adopt rules for the implementation and administration of the grant programs</w:t>
            </w:r>
            <w:r>
              <w:t xml:space="preserve"> a</w:t>
            </w:r>
            <w:r w:rsidRPr="00297C03">
              <w:t xml:space="preserve">s soon as practicable after the </w:t>
            </w:r>
            <w:r>
              <w:t xml:space="preserve">bill's </w:t>
            </w:r>
            <w:r w:rsidRPr="00297C03">
              <w:t>effective date</w:t>
            </w:r>
            <w:r>
              <w:t xml:space="preserve">, to </w:t>
            </w:r>
            <w:r w:rsidRPr="00297C03">
              <w:t>establish the grant programs</w:t>
            </w:r>
            <w:r>
              <w:t xml:space="preserve"> n</w:t>
            </w:r>
            <w:r w:rsidRPr="00297C03">
              <w:t>ot later than September 1, 2023</w:t>
            </w:r>
            <w:r>
              <w:t xml:space="preserve">, and to </w:t>
            </w:r>
            <w:r w:rsidRPr="00297C03">
              <w:t>begin to award grants under those programs no</w:t>
            </w:r>
            <w:r w:rsidRPr="00297C03">
              <w:t>t later than January 1, 2024</w:t>
            </w:r>
            <w:r>
              <w:t>; and</w:t>
            </w:r>
          </w:p>
          <w:p w14:paraId="3251E83B" w14:textId="2C333414" w:rsidR="00BF702B" w:rsidRPr="00BF702B" w:rsidRDefault="00E77428" w:rsidP="00D61B27">
            <w:pPr>
              <w:pStyle w:val="ListParagraph"/>
              <w:numPr>
                <w:ilvl w:val="0"/>
                <w:numId w:val="13"/>
              </w:numPr>
              <w:contextualSpacing w:val="0"/>
              <w:jc w:val="both"/>
            </w:pPr>
            <w:r>
              <w:t xml:space="preserve">an </w:t>
            </w:r>
            <w:r w:rsidR="00297C03">
              <w:t>authoriz</w:t>
            </w:r>
            <w:r>
              <w:t>ation for</w:t>
            </w:r>
            <w:r w:rsidR="00297C03">
              <w:t xml:space="preserve"> the THECB to </w:t>
            </w:r>
            <w:r w:rsidR="00297C03" w:rsidRPr="00297C03">
              <w:t xml:space="preserve">adopt the initial rules </w:t>
            </w:r>
            <w:r w:rsidR="00B70EE7">
              <w:t xml:space="preserve">for the grant programs </w:t>
            </w:r>
            <w:r w:rsidR="00297C03" w:rsidRPr="00297C03">
              <w:t>in the manner provided by law for emergency rules.</w:t>
            </w:r>
          </w:p>
        </w:tc>
      </w:tr>
    </w:tbl>
    <w:p w14:paraId="79C21F58" w14:textId="77777777" w:rsidR="008423E4" w:rsidRPr="00BE0E75" w:rsidRDefault="008423E4" w:rsidP="00D61B27">
      <w:pPr>
        <w:jc w:val="both"/>
        <w:rPr>
          <w:rFonts w:ascii="Arial" w:hAnsi="Arial"/>
          <w:sz w:val="16"/>
          <w:szCs w:val="16"/>
        </w:rPr>
      </w:pPr>
    </w:p>
    <w:p w14:paraId="27397DBD" w14:textId="77777777" w:rsidR="004108C3" w:rsidRPr="008423E4" w:rsidRDefault="004108C3" w:rsidP="00D61B2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3F6C" w14:textId="77777777" w:rsidR="00000000" w:rsidRDefault="00E77428">
      <w:r>
        <w:separator/>
      </w:r>
    </w:p>
  </w:endnote>
  <w:endnote w:type="continuationSeparator" w:id="0">
    <w:p w14:paraId="46BF9BC0" w14:textId="77777777" w:rsidR="00000000" w:rsidRDefault="00E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C1ED"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47CF6" w14:paraId="6ECC4744" w14:textId="77777777" w:rsidTr="009C1E9A">
      <w:trPr>
        <w:cantSplit/>
      </w:trPr>
      <w:tc>
        <w:tcPr>
          <w:tcW w:w="0" w:type="pct"/>
        </w:tcPr>
        <w:p w14:paraId="290E1279" w14:textId="77777777" w:rsidR="00137D90" w:rsidRDefault="00137D90" w:rsidP="009C1E9A">
          <w:pPr>
            <w:pStyle w:val="Footer"/>
            <w:tabs>
              <w:tab w:val="clear" w:pos="8640"/>
              <w:tab w:val="right" w:pos="9360"/>
            </w:tabs>
          </w:pPr>
        </w:p>
      </w:tc>
      <w:tc>
        <w:tcPr>
          <w:tcW w:w="2395" w:type="pct"/>
        </w:tcPr>
        <w:p w14:paraId="1BE76654" w14:textId="77777777" w:rsidR="00137D90" w:rsidRDefault="00137D90" w:rsidP="009C1E9A">
          <w:pPr>
            <w:pStyle w:val="Footer"/>
            <w:tabs>
              <w:tab w:val="clear" w:pos="8640"/>
              <w:tab w:val="right" w:pos="9360"/>
            </w:tabs>
          </w:pPr>
        </w:p>
        <w:p w14:paraId="174D6B1A" w14:textId="77777777" w:rsidR="001A4310" w:rsidRDefault="001A4310" w:rsidP="009C1E9A">
          <w:pPr>
            <w:pStyle w:val="Footer"/>
            <w:tabs>
              <w:tab w:val="clear" w:pos="8640"/>
              <w:tab w:val="right" w:pos="9360"/>
            </w:tabs>
          </w:pPr>
        </w:p>
        <w:p w14:paraId="10127BF8" w14:textId="77777777" w:rsidR="00137D90" w:rsidRDefault="00137D90" w:rsidP="009C1E9A">
          <w:pPr>
            <w:pStyle w:val="Footer"/>
            <w:tabs>
              <w:tab w:val="clear" w:pos="8640"/>
              <w:tab w:val="right" w:pos="9360"/>
            </w:tabs>
          </w:pPr>
        </w:p>
      </w:tc>
      <w:tc>
        <w:tcPr>
          <w:tcW w:w="2453" w:type="pct"/>
        </w:tcPr>
        <w:p w14:paraId="302AA36D" w14:textId="77777777" w:rsidR="00137D90" w:rsidRDefault="00137D90" w:rsidP="009C1E9A">
          <w:pPr>
            <w:pStyle w:val="Footer"/>
            <w:tabs>
              <w:tab w:val="clear" w:pos="8640"/>
              <w:tab w:val="right" w:pos="9360"/>
            </w:tabs>
            <w:jc w:val="right"/>
          </w:pPr>
        </w:p>
      </w:tc>
    </w:tr>
    <w:tr w:rsidR="00447CF6" w14:paraId="6F99DA69" w14:textId="77777777" w:rsidTr="009C1E9A">
      <w:trPr>
        <w:cantSplit/>
      </w:trPr>
      <w:tc>
        <w:tcPr>
          <w:tcW w:w="0" w:type="pct"/>
        </w:tcPr>
        <w:p w14:paraId="2DD6DE29" w14:textId="77777777" w:rsidR="00EC379B" w:rsidRDefault="00EC379B" w:rsidP="009C1E9A">
          <w:pPr>
            <w:pStyle w:val="Footer"/>
            <w:tabs>
              <w:tab w:val="clear" w:pos="8640"/>
              <w:tab w:val="right" w:pos="9360"/>
            </w:tabs>
          </w:pPr>
        </w:p>
      </w:tc>
      <w:tc>
        <w:tcPr>
          <w:tcW w:w="2395" w:type="pct"/>
        </w:tcPr>
        <w:p w14:paraId="27159872" w14:textId="2E2DFAD2" w:rsidR="00EC379B" w:rsidRPr="009C1E9A" w:rsidRDefault="00E77428" w:rsidP="009C1E9A">
          <w:pPr>
            <w:pStyle w:val="Footer"/>
            <w:tabs>
              <w:tab w:val="clear" w:pos="8640"/>
              <w:tab w:val="right" w:pos="9360"/>
            </w:tabs>
            <w:rPr>
              <w:rFonts w:ascii="Shruti" w:hAnsi="Shruti"/>
              <w:sz w:val="22"/>
            </w:rPr>
          </w:pPr>
          <w:r>
            <w:rPr>
              <w:rFonts w:ascii="Shruti" w:hAnsi="Shruti"/>
              <w:sz w:val="22"/>
            </w:rPr>
            <w:t>88R 31047-D</w:t>
          </w:r>
        </w:p>
      </w:tc>
      <w:tc>
        <w:tcPr>
          <w:tcW w:w="2453" w:type="pct"/>
        </w:tcPr>
        <w:p w14:paraId="0286272F" w14:textId="10E49F10" w:rsidR="00EC379B" w:rsidRDefault="00E77428" w:rsidP="009C1E9A">
          <w:pPr>
            <w:pStyle w:val="Footer"/>
            <w:tabs>
              <w:tab w:val="clear" w:pos="8640"/>
              <w:tab w:val="right" w:pos="9360"/>
            </w:tabs>
            <w:jc w:val="right"/>
          </w:pPr>
          <w:r>
            <w:fldChar w:fldCharType="begin"/>
          </w:r>
          <w:r>
            <w:instrText xml:space="preserve"> DOCPROPERTY  OTID  \* MERGEFORMAT </w:instrText>
          </w:r>
          <w:r>
            <w:fldChar w:fldCharType="separate"/>
          </w:r>
          <w:r w:rsidR="00A24E6A">
            <w:t>23.138.1482</w:t>
          </w:r>
          <w:r>
            <w:fldChar w:fldCharType="end"/>
          </w:r>
        </w:p>
      </w:tc>
    </w:tr>
    <w:tr w:rsidR="00447CF6" w14:paraId="0698D5C9" w14:textId="77777777" w:rsidTr="009C1E9A">
      <w:trPr>
        <w:cantSplit/>
      </w:trPr>
      <w:tc>
        <w:tcPr>
          <w:tcW w:w="0" w:type="pct"/>
        </w:tcPr>
        <w:p w14:paraId="7C5CF204" w14:textId="77777777" w:rsidR="00EC379B" w:rsidRDefault="00EC379B" w:rsidP="009C1E9A">
          <w:pPr>
            <w:pStyle w:val="Footer"/>
            <w:tabs>
              <w:tab w:val="clear" w:pos="4320"/>
              <w:tab w:val="clear" w:pos="8640"/>
              <w:tab w:val="left" w:pos="2865"/>
            </w:tabs>
          </w:pPr>
        </w:p>
      </w:tc>
      <w:tc>
        <w:tcPr>
          <w:tcW w:w="2395" w:type="pct"/>
        </w:tcPr>
        <w:p w14:paraId="14BD8EBF" w14:textId="3D01BA43" w:rsidR="00EC379B" w:rsidRPr="009C1E9A" w:rsidRDefault="00E77428" w:rsidP="009C1E9A">
          <w:pPr>
            <w:pStyle w:val="Footer"/>
            <w:tabs>
              <w:tab w:val="clear" w:pos="4320"/>
              <w:tab w:val="clear" w:pos="8640"/>
              <w:tab w:val="left" w:pos="2865"/>
            </w:tabs>
            <w:rPr>
              <w:rFonts w:ascii="Shruti" w:hAnsi="Shruti"/>
              <w:sz w:val="22"/>
            </w:rPr>
          </w:pPr>
          <w:r>
            <w:rPr>
              <w:rFonts w:ascii="Shruti" w:hAnsi="Shruti"/>
              <w:sz w:val="22"/>
            </w:rPr>
            <w:t>Substitute Document Number: 88R 24599</w:t>
          </w:r>
        </w:p>
      </w:tc>
      <w:tc>
        <w:tcPr>
          <w:tcW w:w="2453" w:type="pct"/>
        </w:tcPr>
        <w:p w14:paraId="471A02A3" w14:textId="77777777" w:rsidR="00EC379B" w:rsidRDefault="00EC379B" w:rsidP="006D504F">
          <w:pPr>
            <w:pStyle w:val="Footer"/>
            <w:rPr>
              <w:rStyle w:val="PageNumber"/>
            </w:rPr>
          </w:pPr>
        </w:p>
        <w:p w14:paraId="4BE40B78" w14:textId="77777777" w:rsidR="00EC379B" w:rsidRDefault="00EC379B" w:rsidP="009C1E9A">
          <w:pPr>
            <w:pStyle w:val="Footer"/>
            <w:tabs>
              <w:tab w:val="clear" w:pos="8640"/>
              <w:tab w:val="right" w:pos="9360"/>
            </w:tabs>
            <w:jc w:val="right"/>
          </w:pPr>
        </w:p>
      </w:tc>
    </w:tr>
    <w:tr w:rsidR="00447CF6" w14:paraId="63FABD6B" w14:textId="77777777" w:rsidTr="009C1E9A">
      <w:trPr>
        <w:cantSplit/>
        <w:trHeight w:val="323"/>
      </w:trPr>
      <w:tc>
        <w:tcPr>
          <w:tcW w:w="0" w:type="pct"/>
          <w:gridSpan w:val="3"/>
        </w:tcPr>
        <w:p w14:paraId="304E35AB" w14:textId="77777777" w:rsidR="00EC379B" w:rsidRDefault="00E774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36DBD0F" w14:textId="77777777" w:rsidR="00EC379B" w:rsidRDefault="00EC379B" w:rsidP="009C1E9A">
          <w:pPr>
            <w:pStyle w:val="Footer"/>
            <w:tabs>
              <w:tab w:val="clear" w:pos="8640"/>
              <w:tab w:val="right" w:pos="9360"/>
            </w:tabs>
            <w:jc w:val="center"/>
          </w:pPr>
        </w:p>
      </w:tc>
    </w:tr>
  </w:tbl>
  <w:p w14:paraId="25418AF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2EBF"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768B" w14:textId="77777777" w:rsidR="00000000" w:rsidRDefault="00E77428">
      <w:r>
        <w:separator/>
      </w:r>
    </w:p>
  </w:footnote>
  <w:footnote w:type="continuationSeparator" w:id="0">
    <w:p w14:paraId="73D5C189" w14:textId="77777777" w:rsidR="00000000" w:rsidRDefault="00E7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51BF"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192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79DD"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CA1"/>
    <w:multiLevelType w:val="hybridMultilevel"/>
    <w:tmpl w:val="41BC2BDC"/>
    <w:lvl w:ilvl="0" w:tplc="4C1AD000">
      <w:start w:val="1"/>
      <w:numFmt w:val="bullet"/>
      <w:lvlText w:val=""/>
      <w:lvlJc w:val="left"/>
      <w:pPr>
        <w:tabs>
          <w:tab w:val="num" w:pos="720"/>
        </w:tabs>
        <w:ind w:left="720" w:hanging="360"/>
      </w:pPr>
      <w:rPr>
        <w:rFonts w:ascii="Symbol" w:hAnsi="Symbol" w:hint="default"/>
      </w:rPr>
    </w:lvl>
    <w:lvl w:ilvl="1" w:tplc="05FAB282" w:tentative="1">
      <w:start w:val="1"/>
      <w:numFmt w:val="bullet"/>
      <w:lvlText w:val="o"/>
      <w:lvlJc w:val="left"/>
      <w:pPr>
        <w:ind w:left="1440" w:hanging="360"/>
      </w:pPr>
      <w:rPr>
        <w:rFonts w:ascii="Courier New" w:hAnsi="Courier New" w:cs="Courier New" w:hint="default"/>
      </w:rPr>
    </w:lvl>
    <w:lvl w:ilvl="2" w:tplc="DD221586" w:tentative="1">
      <w:start w:val="1"/>
      <w:numFmt w:val="bullet"/>
      <w:lvlText w:val=""/>
      <w:lvlJc w:val="left"/>
      <w:pPr>
        <w:ind w:left="2160" w:hanging="360"/>
      </w:pPr>
      <w:rPr>
        <w:rFonts w:ascii="Wingdings" w:hAnsi="Wingdings" w:hint="default"/>
      </w:rPr>
    </w:lvl>
    <w:lvl w:ilvl="3" w:tplc="FB76A3BA" w:tentative="1">
      <w:start w:val="1"/>
      <w:numFmt w:val="bullet"/>
      <w:lvlText w:val=""/>
      <w:lvlJc w:val="left"/>
      <w:pPr>
        <w:ind w:left="2880" w:hanging="360"/>
      </w:pPr>
      <w:rPr>
        <w:rFonts w:ascii="Symbol" w:hAnsi="Symbol" w:hint="default"/>
      </w:rPr>
    </w:lvl>
    <w:lvl w:ilvl="4" w:tplc="8A86D10E" w:tentative="1">
      <w:start w:val="1"/>
      <w:numFmt w:val="bullet"/>
      <w:lvlText w:val="o"/>
      <w:lvlJc w:val="left"/>
      <w:pPr>
        <w:ind w:left="3600" w:hanging="360"/>
      </w:pPr>
      <w:rPr>
        <w:rFonts w:ascii="Courier New" w:hAnsi="Courier New" w:cs="Courier New" w:hint="default"/>
      </w:rPr>
    </w:lvl>
    <w:lvl w:ilvl="5" w:tplc="BAEED170" w:tentative="1">
      <w:start w:val="1"/>
      <w:numFmt w:val="bullet"/>
      <w:lvlText w:val=""/>
      <w:lvlJc w:val="left"/>
      <w:pPr>
        <w:ind w:left="4320" w:hanging="360"/>
      </w:pPr>
      <w:rPr>
        <w:rFonts w:ascii="Wingdings" w:hAnsi="Wingdings" w:hint="default"/>
      </w:rPr>
    </w:lvl>
    <w:lvl w:ilvl="6" w:tplc="57B08364" w:tentative="1">
      <w:start w:val="1"/>
      <w:numFmt w:val="bullet"/>
      <w:lvlText w:val=""/>
      <w:lvlJc w:val="left"/>
      <w:pPr>
        <w:ind w:left="5040" w:hanging="360"/>
      </w:pPr>
      <w:rPr>
        <w:rFonts w:ascii="Symbol" w:hAnsi="Symbol" w:hint="default"/>
      </w:rPr>
    </w:lvl>
    <w:lvl w:ilvl="7" w:tplc="F2C61FBC" w:tentative="1">
      <w:start w:val="1"/>
      <w:numFmt w:val="bullet"/>
      <w:lvlText w:val="o"/>
      <w:lvlJc w:val="left"/>
      <w:pPr>
        <w:ind w:left="5760" w:hanging="360"/>
      </w:pPr>
      <w:rPr>
        <w:rFonts w:ascii="Courier New" w:hAnsi="Courier New" w:cs="Courier New" w:hint="default"/>
      </w:rPr>
    </w:lvl>
    <w:lvl w:ilvl="8" w:tplc="F314E9CC" w:tentative="1">
      <w:start w:val="1"/>
      <w:numFmt w:val="bullet"/>
      <w:lvlText w:val=""/>
      <w:lvlJc w:val="left"/>
      <w:pPr>
        <w:ind w:left="6480" w:hanging="360"/>
      </w:pPr>
      <w:rPr>
        <w:rFonts w:ascii="Wingdings" w:hAnsi="Wingdings" w:hint="default"/>
      </w:rPr>
    </w:lvl>
  </w:abstractNum>
  <w:abstractNum w:abstractNumId="1" w15:restartNumberingAfterBreak="0">
    <w:nsid w:val="08694D1C"/>
    <w:multiLevelType w:val="hybridMultilevel"/>
    <w:tmpl w:val="E490F580"/>
    <w:lvl w:ilvl="0" w:tplc="9BA6BCF0">
      <w:start w:val="1"/>
      <w:numFmt w:val="bullet"/>
      <w:lvlText w:val=""/>
      <w:lvlJc w:val="left"/>
      <w:pPr>
        <w:tabs>
          <w:tab w:val="num" w:pos="720"/>
        </w:tabs>
        <w:ind w:left="720" w:hanging="360"/>
      </w:pPr>
      <w:rPr>
        <w:rFonts w:ascii="Symbol" w:hAnsi="Symbol" w:hint="default"/>
      </w:rPr>
    </w:lvl>
    <w:lvl w:ilvl="1" w:tplc="EC66BF3E" w:tentative="1">
      <w:start w:val="1"/>
      <w:numFmt w:val="bullet"/>
      <w:lvlText w:val="o"/>
      <w:lvlJc w:val="left"/>
      <w:pPr>
        <w:ind w:left="1440" w:hanging="360"/>
      </w:pPr>
      <w:rPr>
        <w:rFonts w:ascii="Courier New" w:hAnsi="Courier New" w:cs="Courier New" w:hint="default"/>
      </w:rPr>
    </w:lvl>
    <w:lvl w:ilvl="2" w:tplc="3FCCDC10" w:tentative="1">
      <w:start w:val="1"/>
      <w:numFmt w:val="bullet"/>
      <w:lvlText w:val=""/>
      <w:lvlJc w:val="left"/>
      <w:pPr>
        <w:ind w:left="2160" w:hanging="360"/>
      </w:pPr>
      <w:rPr>
        <w:rFonts w:ascii="Wingdings" w:hAnsi="Wingdings" w:hint="default"/>
      </w:rPr>
    </w:lvl>
    <w:lvl w:ilvl="3" w:tplc="E5965346" w:tentative="1">
      <w:start w:val="1"/>
      <w:numFmt w:val="bullet"/>
      <w:lvlText w:val=""/>
      <w:lvlJc w:val="left"/>
      <w:pPr>
        <w:ind w:left="2880" w:hanging="360"/>
      </w:pPr>
      <w:rPr>
        <w:rFonts w:ascii="Symbol" w:hAnsi="Symbol" w:hint="default"/>
      </w:rPr>
    </w:lvl>
    <w:lvl w:ilvl="4" w:tplc="309A0464" w:tentative="1">
      <w:start w:val="1"/>
      <w:numFmt w:val="bullet"/>
      <w:lvlText w:val="o"/>
      <w:lvlJc w:val="left"/>
      <w:pPr>
        <w:ind w:left="3600" w:hanging="360"/>
      </w:pPr>
      <w:rPr>
        <w:rFonts w:ascii="Courier New" w:hAnsi="Courier New" w:cs="Courier New" w:hint="default"/>
      </w:rPr>
    </w:lvl>
    <w:lvl w:ilvl="5" w:tplc="C51C7DB2" w:tentative="1">
      <w:start w:val="1"/>
      <w:numFmt w:val="bullet"/>
      <w:lvlText w:val=""/>
      <w:lvlJc w:val="left"/>
      <w:pPr>
        <w:ind w:left="4320" w:hanging="360"/>
      </w:pPr>
      <w:rPr>
        <w:rFonts w:ascii="Wingdings" w:hAnsi="Wingdings" w:hint="default"/>
      </w:rPr>
    </w:lvl>
    <w:lvl w:ilvl="6" w:tplc="A4027492" w:tentative="1">
      <w:start w:val="1"/>
      <w:numFmt w:val="bullet"/>
      <w:lvlText w:val=""/>
      <w:lvlJc w:val="left"/>
      <w:pPr>
        <w:ind w:left="5040" w:hanging="360"/>
      </w:pPr>
      <w:rPr>
        <w:rFonts w:ascii="Symbol" w:hAnsi="Symbol" w:hint="default"/>
      </w:rPr>
    </w:lvl>
    <w:lvl w:ilvl="7" w:tplc="9BF22668" w:tentative="1">
      <w:start w:val="1"/>
      <w:numFmt w:val="bullet"/>
      <w:lvlText w:val="o"/>
      <w:lvlJc w:val="left"/>
      <w:pPr>
        <w:ind w:left="5760" w:hanging="360"/>
      </w:pPr>
      <w:rPr>
        <w:rFonts w:ascii="Courier New" w:hAnsi="Courier New" w:cs="Courier New" w:hint="default"/>
      </w:rPr>
    </w:lvl>
    <w:lvl w:ilvl="8" w:tplc="B31E1BAC" w:tentative="1">
      <w:start w:val="1"/>
      <w:numFmt w:val="bullet"/>
      <w:lvlText w:val=""/>
      <w:lvlJc w:val="left"/>
      <w:pPr>
        <w:ind w:left="6480" w:hanging="360"/>
      </w:pPr>
      <w:rPr>
        <w:rFonts w:ascii="Wingdings" w:hAnsi="Wingdings" w:hint="default"/>
      </w:rPr>
    </w:lvl>
  </w:abstractNum>
  <w:abstractNum w:abstractNumId="2" w15:restartNumberingAfterBreak="0">
    <w:nsid w:val="0A8D6D04"/>
    <w:multiLevelType w:val="hybridMultilevel"/>
    <w:tmpl w:val="F3DE1170"/>
    <w:lvl w:ilvl="0" w:tplc="FAAA16B2">
      <w:start w:val="1"/>
      <w:numFmt w:val="decimal"/>
      <w:lvlText w:val="(%1)"/>
      <w:lvlJc w:val="left"/>
      <w:pPr>
        <w:ind w:left="765" w:hanging="405"/>
      </w:pPr>
      <w:rPr>
        <w:rFonts w:hint="default"/>
      </w:rPr>
    </w:lvl>
    <w:lvl w:ilvl="1" w:tplc="2C90FDBE">
      <w:start w:val="1"/>
      <w:numFmt w:val="upperLetter"/>
      <w:lvlText w:val="(%2)"/>
      <w:lvlJc w:val="left"/>
      <w:pPr>
        <w:ind w:left="1530" w:hanging="450"/>
      </w:pPr>
      <w:rPr>
        <w:rFonts w:hint="default"/>
      </w:rPr>
    </w:lvl>
    <w:lvl w:ilvl="2" w:tplc="E5BAA60C" w:tentative="1">
      <w:start w:val="1"/>
      <w:numFmt w:val="lowerRoman"/>
      <w:lvlText w:val="%3."/>
      <w:lvlJc w:val="right"/>
      <w:pPr>
        <w:ind w:left="2160" w:hanging="180"/>
      </w:pPr>
    </w:lvl>
    <w:lvl w:ilvl="3" w:tplc="A926A672" w:tentative="1">
      <w:start w:val="1"/>
      <w:numFmt w:val="decimal"/>
      <w:lvlText w:val="%4."/>
      <w:lvlJc w:val="left"/>
      <w:pPr>
        <w:ind w:left="2880" w:hanging="360"/>
      </w:pPr>
    </w:lvl>
    <w:lvl w:ilvl="4" w:tplc="EDE0637C" w:tentative="1">
      <w:start w:val="1"/>
      <w:numFmt w:val="lowerLetter"/>
      <w:lvlText w:val="%5."/>
      <w:lvlJc w:val="left"/>
      <w:pPr>
        <w:ind w:left="3600" w:hanging="360"/>
      </w:pPr>
    </w:lvl>
    <w:lvl w:ilvl="5" w:tplc="17F0C8EA" w:tentative="1">
      <w:start w:val="1"/>
      <w:numFmt w:val="lowerRoman"/>
      <w:lvlText w:val="%6."/>
      <w:lvlJc w:val="right"/>
      <w:pPr>
        <w:ind w:left="4320" w:hanging="180"/>
      </w:pPr>
    </w:lvl>
    <w:lvl w:ilvl="6" w:tplc="62861B1E" w:tentative="1">
      <w:start w:val="1"/>
      <w:numFmt w:val="decimal"/>
      <w:lvlText w:val="%7."/>
      <w:lvlJc w:val="left"/>
      <w:pPr>
        <w:ind w:left="5040" w:hanging="360"/>
      </w:pPr>
    </w:lvl>
    <w:lvl w:ilvl="7" w:tplc="AB4050A6" w:tentative="1">
      <w:start w:val="1"/>
      <w:numFmt w:val="lowerLetter"/>
      <w:lvlText w:val="%8."/>
      <w:lvlJc w:val="left"/>
      <w:pPr>
        <w:ind w:left="5760" w:hanging="360"/>
      </w:pPr>
    </w:lvl>
    <w:lvl w:ilvl="8" w:tplc="6FC0AF82" w:tentative="1">
      <w:start w:val="1"/>
      <w:numFmt w:val="lowerRoman"/>
      <w:lvlText w:val="%9."/>
      <w:lvlJc w:val="right"/>
      <w:pPr>
        <w:ind w:left="6480" w:hanging="180"/>
      </w:pPr>
    </w:lvl>
  </w:abstractNum>
  <w:abstractNum w:abstractNumId="3" w15:restartNumberingAfterBreak="0">
    <w:nsid w:val="15C60710"/>
    <w:multiLevelType w:val="hybridMultilevel"/>
    <w:tmpl w:val="4C04AA36"/>
    <w:lvl w:ilvl="0" w:tplc="BC1AA5D4">
      <w:start w:val="1"/>
      <w:numFmt w:val="bullet"/>
      <w:lvlText w:val=""/>
      <w:lvlJc w:val="left"/>
      <w:pPr>
        <w:ind w:left="720" w:hanging="360"/>
      </w:pPr>
      <w:rPr>
        <w:rFonts w:ascii="Symbol" w:hAnsi="Symbol" w:hint="default"/>
      </w:rPr>
    </w:lvl>
    <w:lvl w:ilvl="1" w:tplc="2E4EF1E8" w:tentative="1">
      <w:start w:val="1"/>
      <w:numFmt w:val="bullet"/>
      <w:lvlText w:val="o"/>
      <w:lvlJc w:val="left"/>
      <w:pPr>
        <w:ind w:left="1440" w:hanging="360"/>
      </w:pPr>
      <w:rPr>
        <w:rFonts w:ascii="Courier New" w:hAnsi="Courier New" w:cs="Courier New" w:hint="default"/>
      </w:rPr>
    </w:lvl>
    <w:lvl w:ilvl="2" w:tplc="12129766" w:tentative="1">
      <w:start w:val="1"/>
      <w:numFmt w:val="bullet"/>
      <w:lvlText w:val=""/>
      <w:lvlJc w:val="left"/>
      <w:pPr>
        <w:ind w:left="2160" w:hanging="360"/>
      </w:pPr>
      <w:rPr>
        <w:rFonts w:ascii="Wingdings" w:hAnsi="Wingdings" w:hint="default"/>
      </w:rPr>
    </w:lvl>
    <w:lvl w:ilvl="3" w:tplc="C6E26A74" w:tentative="1">
      <w:start w:val="1"/>
      <w:numFmt w:val="bullet"/>
      <w:lvlText w:val=""/>
      <w:lvlJc w:val="left"/>
      <w:pPr>
        <w:ind w:left="2880" w:hanging="360"/>
      </w:pPr>
      <w:rPr>
        <w:rFonts w:ascii="Symbol" w:hAnsi="Symbol" w:hint="default"/>
      </w:rPr>
    </w:lvl>
    <w:lvl w:ilvl="4" w:tplc="778465C8" w:tentative="1">
      <w:start w:val="1"/>
      <w:numFmt w:val="bullet"/>
      <w:lvlText w:val="o"/>
      <w:lvlJc w:val="left"/>
      <w:pPr>
        <w:ind w:left="3600" w:hanging="360"/>
      </w:pPr>
      <w:rPr>
        <w:rFonts w:ascii="Courier New" w:hAnsi="Courier New" w:cs="Courier New" w:hint="default"/>
      </w:rPr>
    </w:lvl>
    <w:lvl w:ilvl="5" w:tplc="454CD17C" w:tentative="1">
      <w:start w:val="1"/>
      <w:numFmt w:val="bullet"/>
      <w:lvlText w:val=""/>
      <w:lvlJc w:val="left"/>
      <w:pPr>
        <w:ind w:left="4320" w:hanging="360"/>
      </w:pPr>
      <w:rPr>
        <w:rFonts w:ascii="Wingdings" w:hAnsi="Wingdings" w:hint="default"/>
      </w:rPr>
    </w:lvl>
    <w:lvl w:ilvl="6" w:tplc="0CE06414" w:tentative="1">
      <w:start w:val="1"/>
      <w:numFmt w:val="bullet"/>
      <w:lvlText w:val=""/>
      <w:lvlJc w:val="left"/>
      <w:pPr>
        <w:ind w:left="5040" w:hanging="360"/>
      </w:pPr>
      <w:rPr>
        <w:rFonts w:ascii="Symbol" w:hAnsi="Symbol" w:hint="default"/>
      </w:rPr>
    </w:lvl>
    <w:lvl w:ilvl="7" w:tplc="B892528A" w:tentative="1">
      <w:start w:val="1"/>
      <w:numFmt w:val="bullet"/>
      <w:lvlText w:val="o"/>
      <w:lvlJc w:val="left"/>
      <w:pPr>
        <w:ind w:left="5760" w:hanging="360"/>
      </w:pPr>
      <w:rPr>
        <w:rFonts w:ascii="Courier New" w:hAnsi="Courier New" w:cs="Courier New" w:hint="default"/>
      </w:rPr>
    </w:lvl>
    <w:lvl w:ilvl="8" w:tplc="D78246C2" w:tentative="1">
      <w:start w:val="1"/>
      <w:numFmt w:val="bullet"/>
      <w:lvlText w:val=""/>
      <w:lvlJc w:val="left"/>
      <w:pPr>
        <w:ind w:left="6480" w:hanging="360"/>
      </w:pPr>
      <w:rPr>
        <w:rFonts w:ascii="Wingdings" w:hAnsi="Wingdings" w:hint="default"/>
      </w:rPr>
    </w:lvl>
  </w:abstractNum>
  <w:abstractNum w:abstractNumId="4" w15:restartNumberingAfterBreak="0">
    <w:nsid w:val="1A7D6C2C"/>
    <w:multiLevelType w:val="hybridMultilevel"/>
    <w:tmpl w:val="4DFAC63C"/>
    <w:lvl w:ilvl="0" w:tplc="98AA51B4">
      <w:start w:val="1"/>
      <w:numFmt w:val="bullet"/>
      <w:lvlText w:val=""/>
      <w:lvlJc w:val="left"/>
      <w:pPr>
        <w:tabs>
          <w:tab w:val="num" w:pos="720"/>
        </w:tabs>
        <w:ind w:left="720" w:hanging="360"/>
      </w:pPr>
      <w:rPr>
        <w:rFonts w:ascii="Symbol" w:hAnsi="Symbol" w:hint="default"/>
      </w:rPr>
    </w:lvl>
    <w:lvl w:ilvl="1" w:tplc="EAF410B8" w:tentative="1">
      <w:start w:val="1"/>
      <w:numFmt w:val="bullet"/>
      <w:lvlText w:val="o"/>
      <w:lvlJc w:val="left"/>
      <w:pPr>
        <w:ind w:left="1440" w:hanging="360"/>
      </w:pPr>
      <w:rPr>
        <w:rFonts w:ascii="Courier New" w:hAnsi="Courier New" w:cs="Courier New" w:hint="default"/>
      </w:rPr>
    </w:lvl>
    <w:lvl w:ilvl="2" w:tplc="D80E2514" w:tentative="1">
      <w:start w:val="1"/>
      <w:numFmt w:val="bullet"/>
      <w:lvlText w:val=""/>
      <w:lvlJc w:val="left"/>
      <w:pPr>
        <w:ind w:left="2160" w:hanging="360"/>
      </w:pPr>
      <w:rPr>
        <w:rFonts w:ascii="Wingdings" w:hAnsi="Wingdings" w:hint="default"/>
      </w:rPr>
    </w:lvl>
    <w:lvl w:ilvl="3" w:tplc="C5DC0D24" w:tentative="1">
      <w:start w:val="1"/>
      <w:numFmt w:val="bullet"/>
      <w:lvlText w:val=""/>
      <w:lvlJc w:val="left"/>
      <w:pPr>
        <w:ind w:left="2880" w:hanging="360"/>
      </w:pPr>
      <w:rPr>
        <w:rFonts w:ascii="Symbol" w:hAnsi="Symbol" w:hint="default"/>
      </w:rPr>
    </w:lvl>
    <w:lvl w:ilvl="4" w:tplc="70701844" w:tentative="1">
      <w:start w:val="1"/>
      <w:numFmt w:val="bullet"/>
      <w:lvlText w:val="o"/>
      <w:lvlJc w:val="left"/>
      <w:pPr>
        <w:ind w:left="3600" w:hanging="360"/>
      </w:pPr>
      <w:rPr>
        <w:rFonts w:ascii="Courier New" w:hAnsi="Courier New" w:cs="Courier New" w:hint="default"/>
      </w:rPr>
    </w:lvl>
    <w:lvl w:ilvl="5" w:tplc="708286B2" w:tentative="1">
      <w:start w:val="1"/>
      <w:numFmt w:val="bullet"/>
      <w:lvlText w:val=""/>
      <w:lvlJc w:val="left"/>
      <w:pPr>
        <w:ind w:left="4320" w:hanging="360"/>
      </w:pPr>
      <w:rPr>
        <w:rFonts w:ascii="Wingdings" w:hAnsi="Wingdings" w:hint="default"/>
      </w:rPr>
    </w:lvl>
    <w:lvl w:ilvl="6" w:tplc="CF265FDC" w:tentative="1">
      <w:start w:val="1"/>
      <w:numFmt w:val="bullet"/>
      <w:lvlText w:val=""/>
      <w:lvlJc w:val="left"/>
      <w:pPr>
        <w:ind w:left="5040" w:hanging="360"/>
      </w:pPr>
      <w:rPr>
        <w:rFonts w:ascii="Symbol" w:hAnsi="Symbol" w:hint="default"/>
      </w:rPr>
    </w:lvl>
    <w:lvl w:ilvl="7" w:tplc="10143C34" w:tentative="1">
      <w:start w:val="1"/>
      <w:numFmt w:val="bullet"/>
      <w:lvlText w:val="o"/>
      <w:lvlJc w:val="left"/>
      <w:pPr>
        <w:ind w:left="5760" w:hanging="360"/>
      </w:pPr>
      <w:rPr>
        <w:rFonts w:ascii="Courier New" w:hAnsi="Courier New" w:cs="Courier New" w:hint="default"/>
      </w:rPr>
    </w:lvl>
    <w:lvl w:ilvl="8" w:tplc="289C3EAA" w:tentative="1">
      <w:start w:val="1"/>
      <w:numFmt w:val="bullet"/>
      <w:lvlText w:val=""/>
      <w:lvlJc w:val="left"/>
      <w:pPr>
        <w:ind w:left="6480" w:hanging="360"/>
      </w:pPr>
      <w:rPr>
        <w:rFonts w:ascii="Wingdings" w:hAnsi="Wingdings" w:hint="default"/>
      </w:rPr>
    </w:lvl>
  </w:abstractNum>
  <w:abstractNum w:abstractNumId="5" w15:restartNumberingAfterBreak="0">
    <w:nsid w:val="325766A9"/>
    <w:multiLevelType w:val="hybridMultilevel"/>
    <w:tmpl w:val="5CACABDC"/>
    <w:lvl w:ilvl="0" w:tplc="3048A4BA">
      <w:start w:val="1"/>
      <w:numFmt w:val="bullet"/>
      <w:lvlText w:val=""/>
      <w:lvlJc w:val="left"/>
      <w:pPr>
        <w:tabs>
          <w:tab w:val="num" w:pos="720"/>
        </w:tabs>
        <w:ind w:left="720" w:hanging="360"/>
      </w:pPr>
      <w:rPr>
        <w:rFonts w:ascii="Symbol" w:hAnsi="Symbol" w:hint="default"/>
      </w:rPr>
    </w:lvl>
    <w:lvl w:ilvl="1" w:tplc="1F4ACDEC" w:tentative="1">
      <w:start w:val="1"/>
      <w:numFmt w:val="bullet"/>
      <w:lvlText w:val="o"/>
      <w:lvlJc w:val="left"/>
      <w:pPr>
        <w:ind w:left="1440" w:hanging="360"/>
      </w:pPr>
      <w:rPr>
        <w:rFonts w:ascii="Courier New" w:hAnsi="Courier New" w:cs="Courier New" w:hint="default"/>
      </w:rPr>
    </w:lvl>
    <w:lvl w:ilvl="2" w:tplc="61FCA0A0" w:tentative="1">
      <w:start w:val="1"/>
      <w:numFmt w:val="bullet"/>
      <w:lvlText w:val=""/>
      <w:lvlJc w:val="left"/>
      <w:pPr>
        <w:ind w:left="2160" w:hanging="360"/>
      </w:pPr>
      <w:rPr>
        <w:rFonts w:ascii="Wingdings" w:hAnsi="Wingdings" w:hint="default"/>
      </w:rPr>
    </w:lvl>
    <w:lvl w:ilvl="3" w:tplc="A510C2D6" w:tentative="1">
      <w:start w:val="1"/>
      <w:numFmt w:val="bullet"/>
      <w:lvlText w:val=""/>
      <w:lvlJc w:val="left"/>
      <w:pPr>
        <w:ind w:left="2880" w:hanging="360"/>
      </w:pPr>
      <w:rPr>
        <w:rFonts w:ascii="Symbol" w:hAnsi="Symbol" w:hint="default"/>
      </w:rPr>
    </w:lvl>
    <w:lvl w:ilvl="4" w:tplc="13AC230E" w:tentative="1">
      <w:start w:val="1"/>
      <w:numFmt w:val="bullet"/>
      <w:lvlText w:val="o"/>
      <w:lvlJc w:val="left"/>
      <w:pPr>
        <w:ind w:left="3600" w:hanging="360"/>
      </w:pPr>
      <w:rPr>
        <w:rFonts w:ascii="Courier New" w:hAnsi="Courier New" w:cs="Courier New" w:hint="default"/>
      </w:rPr>
    </w:lvl>
    <w:lvl w:ilvl="5" w:tplc="5B58DB92" w:tentative="1">
      <w:start w:val="1"/>
      <w:numFmt w:val="bullet"/>
      <w:lvlText w:val=""/>
      <w:lvlJc w:val="left"/>
      <w:pPr>
        <w:ind w:left="4320" w:hanging="360"/>
      </w:pPr>
      <w:rPr>
        <w:rFonts w:ascii="Wingdings" w:hAnsi="Wingdings" w:hint="default"/>
      </w:rPr>
    </w:lvl>
    <w:lvl w:ilvl="6" w:tplc="292CFE64" w:tentative="1">
      <w:start w:val="1"/>
      <w:numFmt w:val="bullet"/>
      <w:lvlText w:val=""/>
      <w:lvlJc w:val="left"/>
      <w:pPr>
        <w:ind w:left="5040" w:hanging="360"/>
      </w:pPr>
      <w:rPr>
        <w:rFonts w:ascii="Symbol" w:hAnsi="Symbol" w:hint="default"/>
      </w:rPr>
    </w:lvl>
    <w:lvl w:ilvl="7" w:tplc="C71CFDFE" w:tentative="1">
      <w:start w:val="1"/>
      <w:numFmt w:val="bullet"/>
      <w:lvlText w:val="o"/>
      <w:lvlJc w:val="left"/>
      <w:pPr>
        <w:ind w:left="5760" w:hanging="360"/>
      </w:pPr>
      <w:rPr>
        <w:rFonts w:ascii="Courier New" w:hAnsi="Courier New" w:cs="Courier New" w:hint="default"/>
      </w:rPr>
    </w:lvl>
    <w:lvl w:ilvl="8" w:tplc="8098BFCC" w:tentative="1">
      <w:start w:val="1"/>
      <w:numFmt w:val="bullet"/>
      <w:lvlText w:val=""/>
      <w:lvlJc w:val="left"/>
      <w:pPr>
        <w:ind w:left="6480" w:hanging="360"/>
      </w:pPr>
      <w:rPr>
        <w:rFonts w:ascii="Wingdings" w:hAnsi="Wingdings" w:hint="default"/>
      </w:rPr>
    </w:lvl>
  </w:abstractNum>
  <w:abstractNum w:abstractNumId="6" w15:restartNumberingAfterBreak="0">
    <w:nsid w:val="4C312B20"/>
    <w:multiLevelType w:val="hybridMultilevel"/>
    <w:tmpl w:val="31889470"/>
    <w:lvl w:ilvl="0" w:tplc="281AB01A">
      <w:start w:val="1"/>
      <w:numFmt w:val="bullet"/>
      <w:lvlText w:val=""/>
      <w:lvlJc w:val="left"/>
      <w:pPr>
        <w:ind w:left="720" w:hanging="360"/>
      </w:pPr>
      <w:rPr>
        <w:rFonts w:ascii="Symbol" w:hAnsi="Symbol" w:hint="default"/>
      </w:rPr>
    </w:lvl>
    <w:lvl w:ilvl="1" w:tplc="75CED328">
      <w:start w:val="1"/>
      <w:numFmt w:val="bullet"/>
      <w:lvlText w:val="o"/>
      <w:lvlJc w:val="left"/>
      <w:pPr>
        <w:ind w:left="1440" w:hanging="360"/>
      </w:pPr>
      <w:rPr>
        <w:rFonts w:ascii="Courier New" w:hAnsi="Courier New" w:cs="Courier New" w:hint="default"/>
      </w:rPr>
    </w:lvl>
    <w:lvl w:ilvl="2" w:tplc="1CB80814" w:tentative="1">
      <w:start w:val="1"/>
      <w:numFmt w:val="bullet"/>
      <w:lvlText w:val=""/>
      <w:lvlJc w:val="left"/>
      <w:pPr>
        <w:ind w:left="2160" w:hanging="360"/>
      </w:pPr>
      <w:rPr>
        <w:rFonts w:ascii="Wingdings" w:hAnsi="Wingdings" w:hint="default"/>
      </w:rPr>
    </w:lvl>
    <w:lvl w:ilvl="3" w:tplc="46D48CFC" w:tentative="1">
      <w:start w:val="1"/>
      <w:numFmt w:val="bullet"/>
      <w:lvlText w:val=""/>
      <w:lvlJc w:val="left"/>
      <w:pPr>
        <w:ind w:left="2880" w:hanging="360"/>
      </w:pPr>
      <w:rPr>
        <w:rFonts w:ascii="Symbol" w:hAnsi="Symbol" w:hint="default"/>
      </w:rPr>
    </w:lvl>
    <w:lvl w:ilvl="4" w:tplc="3B34AC1E" w:tentative="1">
      <w:start w:val="1"/>
      <w:numFmt w:val="bullet"/>
      <w:lvlText w:val="o"/>
      <w:lvlJc w:val="left"/>
      <w:pPr>
        <w:ind w:left="3600" w:hanging="360"/>
      </w:pPr>
      <w:rPr>
        <w:rFonts w:ascii="Courier New" w:hAnsi="Courier New" w:cs="Courier New" w:hint="default"/>
      </w:rPr>
    </w:lvl>
    <w:lvl w:ilvl="5" w:tplc="8AECE254" w:tentative="1">
      <w:start w:val="1"/>
      <w:numFmt w:val="bullet"/>
      <w:lvlText w:val=""/>
      <w:lvlJc w:val="left"/>
      <w:pPr>
        <w:ind w:left="4320" w:hanging="360"/>
      </w:pPr>
      <w:rPr>
        <w:rFonts w:ascii="Wingdings" w:hAnsi="Wingdings" w:hint="default"/>
      </w:rPr>
    </w:lvl>
    <w:lvl w:ilvl="6" w:tplc="48E03162" w:tentative="1">
      <w:start w:val="1"/>
      <w:numFmt w:val="bullet"/>
      <w:lvlText w:val=""/>
      <w:lvlJc w:val="left"/>
      <w:pPr>
        <w:ind w:left="5040" w:hanging="360"/>
      </w:pPr>
      <w:rPr>
        <w:rFonts w:ascii="Symbol" w:hAnsi="Symbol" w:hint="default"/>
      </w:rPr>
    </w:lvl>
    <w:lvl w:ilvl="7" w:tplc="F8B830D4" w:tentative="1">
      <w:start w:val="1"/>
      <w:numFmt w:val="bullet"/>
      <w:lvlText w:val="o"/>
      <w:lvlJc w:val="left"/>
      <w:pPr>
        <w:ind w:left="5760" w:hanging="360"/>
      </w:pPr>
      <w:rPr>
        <w:rFonts w:ascii="Courier New" w:hAnsi="Courier New" w:cs="Courier New" w:hint="default"/>
      </w:rPr>
    </w:lvl>
    <w:lvl w:ilvl="8" w:tplc="96E6A490" w:tentative="1">
      <w:start w:val="1"/>
      <w:numFmt w:val="bullet"/>
      <w:lvlText w:val=""/>
      <w:lvlJc w:val="left"/>
      <w:pPr>
        <w:ind w:left="6480" w:hanging="360"/>
      </w:pPr>
      <w:rPr>
        <w:rFonts w:ascii="Wingdings" w:hAnsi="Wingdings" w:hint="default"/>
      </w:rPr>
    </w:lvl>
  </w:abstractNum>
  <w:abstractNum w:abstractNumId="7" w15:restartNumberingAfterBreak="0">
    <w:nsid w:val="4F0B14B5"/>
    <w:multiLevelType w:val="hybridMultilevel"/>
    <w:tmpl w:val="51083140"/>
    <w:lvl w:ilvl="0" w:tplc="0A965C82">
      <w:start w:val="1"/>
      <w:numFmt w:val="bullet"/>
      <w:lvlText w:val=""/>
      <w:lvlJc w:val="left"/>
      <w:pPr>
        <w:ind w:left="720" w:hanging="360"/>
      </w:pPr>
      <w:rPr>
        <w:rFonts w:ascii="Symbol" w:hAnsi="Symbol" w:hint="default"/>
      </w:rPr>
    </w:lvl>
    <w:lvl w:ilvl="1" w:tplc="50401B0C" w:tentative="1">
      <w:start w:val="1"/>
      <w:numFmt w:val="bullet"/>
      <w:lvlText w:val="o"/>
      <w:lvlJc w:val="left"/>
      <w:pPr>
        <w:ind w:left="1440" w:hanging="360"/>
      </w:pPr>
      <w:rPr>
        <w:rFonts w:ascii="Courier New" w:hAnsi="Courier New" w:cs="Courier New" w:hint="default"/>
      </w:rPr>
    </w:lvl>
    <w:lvl w:ilvl="2" w:tplc="196208E4" w:tentative="1">
      <w:start w:val="1"/>
      <w:numFmt w:val="bullet"/>
      <w:lvlText w:val=""/>
      <w:lvlJc w:val="left"/>
      <w:pPr>
        <w:ind w:left="2160" w:hanging="360"/>
      </w:pPr>
      <w:rPr>
        <w:rFonts w:ascii="Wingdings" w:hAnsi="Wingdings" w:hint="default"/>
      </w:rPr>
    </w:lvl>
    <w:lvl w:ilvl="3" w:tplc="5E789894" w:tentative="1">
      <w:start w:val="1"/>
      <w:numFmt w:val="bullet"/>
      <w:lvlText w:val=""/>
      <w:lvlJc w:val="left"/>
      <w:pPr>
        <w:ind w:left="2880" w:hanging="360"/>
      </w:pPr>
      <w:rPr>
        <w:rFonts w:ascii="Symbol" w:hAnsi="Symbol" w:hint="default"/>
      </w:rPr>
    </w:lvl>
    <w:lvl w:ilvl="4" w:tplc="DBDAEF6E" w:tentative="1">
      <w:start w:val="1"/>
      <w:numFmt w:val="bullet"/>
      <w:lvlText w:val="o"/>
      <w:lvlJc w:val="left"/>
      <w:pPr>
        <w:ind w:left="3600" w:hanging="360"/>
      </w:pPr>
      <w:rPr>
        <w:rFonts w:ascii="Courier New" w:hAnsi="Courier New" w:cs="Courier New" w:hint="default"/>
      </w:rPr>
    </w:lvl>
    <w:lvl w:ilvl="5" w:tplc="13146316" w:tentative="1">
      <w:start w:val="1"/>
      <w:numFmt w:val="bullet"/>
      <w:lvlText w:val=""/>
      <w:lvlJc w:val="left"/>
      <w:pPr>
        <w:ind w:left="4320" w:hanging="360"/>
      </w:pPr>
      <w:rPr>
        <w:rFonts w:ascii="Wingdings" w:hAnsi="Wingdings" w:hint="default"/>
      </w:rPr>
    </w:lvl>
    <w:lvl w:ilvl="6" w:tplc="E2E88936" w:tentative="1">
      <w:start w:val="1"/>
      <w:numFmt w:val="bullet"/>
      <w:lvlText w:val=""/>
      <w:lvlJc w:val="left"/>
      <w:pPr>
        <w:ind w:left="5040" w:hanging="360"/>
      </w:pPr>
      <w:rPr>
        <w:rFonts w:ascii="Symbol" w:hAnsi="Symbol" w:hint="default"/>
      </w:rPr>
    </w:lvl>
    <w:lvl w:ilvl="7" w:tplc="4AA870EC" w:tentative="1">
      <w:start w:val="1"/>
      <w:numFmt w:val="bullet"/>
      <w:lvlText w:val="o"/>
      <w:lvlJc w:val="left"/>
      <w:pPr>
        <w:ind w:left="5760" w:hanging="360"/>
      </w:pPr>
      <w:rPr>
        <w:rFonts w:ascii="Courier New" w:hAnsi="Courier New" w:cs="Courier New" w:hint="default"/>
      </w:rPr>
    </w:lvl>
    <w:lvl w:ilvl="8" w:tplc="7D78E674" w:tentative="1">
      <w:start w:val="1"/>
      <w:numFmt w:val="bullet"/>
      <w:lvlText w:val=""/>
      <w:lvlJc w:val="left"/>
      <w:pPr>
        <w:ind w:left="6480" w:hanging="360"/>
      </w:pPr>
      <w:rPr>
        <w:rFonts w:ascii="Wingdings" w:hAnsi="Wingdings" w:hint="default"/>
      </w:rPr>
    </w:lvl>
  </w:abstractNum>
  <w:abstractNum w:abstractNumId="8" w15:restartNumberingAfterBreak="0">
    <w:nsid w:val="564B4FF8"/>
    <w:multiLevelType w:val="hybridMultilevel"/>
    <w:tmpl w:val="F4FC075C"/>
    <w:lvl w:ilvl="0" w:tplc="C4C8DCC0">
      <w:start w:val="1"/>
      <w:numFmt w:val="decimal"/>
      <w:lvlText w:val="(%1)"/>
      <w:lvlJc w:val="left"/>
      <w:pPr>
        <w:ind w:left="758" w:hanging="398"/>
      </w:pPr>
      <w:rPr>
        <w:rFonts w:hint="default"/>
      </w:rPr>
    </w:lvl>
    <w:lvl w:ilvl="1" w:tplc="4E64B978" w:tentative="1">
      <w:start w:val="1"/>
      <w:numFmt w:val="lowerLetter"/>
      <w:lvlText w:val="%2."/>
      <w:lvlJc w:val="left"/>
      <w:pPr>
        <w:ind w:left="1440" w:hanging="360"/>
      </w:pPr>
    </w:lvl>
    <w:lvl w:ilvl="2" w:tplc="C2745D1E" w:tentative="1">
      <w:start w:val="1"/>
      <w:numFmt w:val="lowerRoman"/>
      <w:lvlText w:val="%3."/>
      <w:lvlJc w:val="right"/>
      <w:pPr>
        <w:ind w:left="2160" w:hanging="180"/>
      </w:pPr>
    </w:lvl>
    <w:lvl w:ilvl="3" w:tplc="DD00082A" w:tentative="1">
      <w:start w:val="1"/>
      <w:numFmt w:val="decimal"/>
      <w:lvlText w:val="%4."/>
      <w:lvlJc w:val="left"/>
      <w:pPr>
        <w:ind w:left="2880" w:hanging="360"/>
      </w:pPr>
    </w:lvl>
    <w:lvl w:ilvl="4" w:tplc="807CA996" w:tentative="1">
      <w:start w:val="1"/>
      <w:numFmt w:val="lowerLetter"/>
      <w:lvlText w:val="%5."/>
      <w:lvlJc w:val="left"/>
      <w:pPr>
        <w:ind w:left="3600" w:hanging="360"/>
      </w:pPr>
    </w:lvl>
    <w:lvl w:ilvl="5" w:tplc="658C36F2" w:tentative="1">
      <w:start w:val="1"/>
      <w:numFmt w:val="lowerRoman"/>
      <w:lvlText w:val="%6."/>
      <w:lvlJc w:val="right"/>
      <w:pPr>
        <w:ind w:left="4320" w:hanging="180"/>
      </w:pPr>
    </w:lvl>
    <w:lvl w:ilvl="6" w:tplc="6D8C2500" w:tentative="1">
      <w:start w:val="1"/>
      <w:numFmt w:val="decimal"/>
      <w:lvlText w:val="%7."/>
      <w:lvlJc w:val="left"/>
      <w:pPr>
        <w:ind w:left="5040" w:hanging="360"/>
      </w:pPr>
    </w:lvl>
    <w:lvl w:ilvl="7" w:tplc="C356697E" w:tentative="1">
      <w:start w:val="1"/>
      <w:numFmt w:val="lowerLetter"/>
      <w:lvlText w:val="%8."/>
      <w:lvlJc w:val="left"/>
      <w:pPr>
        <w:ind w:left="5760" w:hanging="360"/>
      </w:pPr>
    </w:lvl>
    <w:lvl w:ilvl="8" w:tplc="812E666C" w:tentative="1">
      <w:start w:val="1"/>
      <w:numFmt w:val="lowerRoman"/>
      <w:lvlText w:val="%9."/>
      <w:lvlJc w:val="right"/>
      <w:pPr>
        <w:ind w:left="6480" w:hanging="180"/>
      </w:pPr>
    </w:lvl>
  </w:abstractNum>
  <w:abstractNum w:abstractNumId="9" w15:restartNumberingAfterBreak="0">
    <w:nsid w:val="5C6258CC"/>
    <w:multiLevelType w:val="hybridMultilevel"/>
    <w:tmpl w:val="B8985848"/>
    <w:lvl w:ilvl="0" w:tplc="5A8AE976">
      <w:start w:val="1"/>
      <w:numFmt w:val="bullet"/>
      <w:lvlText w:val=""/>
      <w:lvlJc w:val="left"/>
      <w:pPr>
        <w:ind w:left="720" w:hanging="360"/>
      </w:pPr>
      <w:rPr>
        <w:rFonts w:ascii="Symbol" w:hAnsi="Symbol" w:hint="default"/>
      </w:rPr>
    </w:lvl>
    <w:lvl w:ilvl="1" w:tplc="E2D831C8" w:tentative="1">
      <w:start w:val="1"/>
      <w:numFmt w:val="bullet"/>
      <w:lvlText w:val="o"/>
      <w:lvlJc w:val="left"/>
      <w:pPr>
        <w:ind w:left="1440" w:hanging="360"/>
      </w:pPr>
      <w:rPr>
        <w:rFonts w:ascii="Courier New" w:hAnsi="Courier New" w:cs="Courier New" w:hint="default"/>
      </w:rPr>
    </w:lvl>
    <w:lvl w:ilvl="2" w:tplc="479C8D26" w:tentative="1">
      <w:start w:val="1"/>
      <w:numFmt w:val="bullet"/>
      <w:lvlText w:val=""/>
      <w:lvlJc w:val="left"/>
      <w:pPr>
        <w:ind w:left="2160" w:hanging="360"/>
      </w:pPr>
      <w:rPr>
        <w:rFonts w:ascii="Wingdings" w:hAnsi="Wingdings" w:hint="default"/>
      </w:rPr>
    </w:lvl>
    <w:lvl w:ilvl="3" w:tplc="7CDA2280" w:tentative="1">
      <w:start w:val="1"/>
      <w:numFmt w:val="bullet"/>
      <w:lvlText w:val=""/>
      <w:lvlJc w:val="left"/>
      <w:pPr>
        <w:ind w:left="2880" w:hanging="360"/>
      </w:pPr>
      <w:rPr>
        <w:rFonts w:ascii="Symbol" w:hAnsi="Symbol" w:hint="default"/>
      </w:rPr>
    </w:lvl>
    <w:lvl w:ilvl="4" w:tplc="CC30C8E4" w:tentative="1">
      <w:start w:val="1"/>
      <w:numFmt w:val="bullet"/>
      <w:lvlText w:val="o"/>
      <w:lvlJc w:val="left"/>
      <w:pPr>
        <w:ind w:left="3600" w:hanging="360"/>
      </w:pPr>
      <w:rPr>
        <w:rFonts w:ascii="Courier New" w:hAnsi="Courier New" w:cs="Courier New" w:hint="default"/>
      </w:rPr>
    </w:lvl>
    <w:lvl w:ilvl="5" w:tplc="6C6AA82E" w:tentative="1">
      <w:start w:val="1"/>
      <w:numFmt w:val="bullet"/>
      <w:lvlText w:val=""/>
      <w:lvlJc w:val="left"/>
      <w:pPr>
        <w:ind w:left="4320" w:hanging="360"/>
      </w:pPr>
      <w:rPr>
        <w:rFonts w:ascii="Wingdings" w:hAnsi="Wingdings" w:hint="default"/>
      </w:rPr>
    </w:lvl>
    <w:lvl w:ilvl="6" w:tplc="8EDC2A76" w:tentative="1">
      <w:start w:val="1"/>
      <w:numFmt w:val="bullet"/>
      <w:lvlText w:val=""/>
      <w:lvlJc w:val="left"/>
      <w:pPr>
        <w:ind w:left="5040" w:hanging="360"/>
      </w:pPr>
      <w:rPr>
        <w:rFonts w:ascii="Symbol" w:hAnsi="Symbol" w:hint="default"/>
      </w:rPr>
    </w:lvl>
    <w:lvl w:ilvl="7" w:tplc="76FE929E" w:tentative="1">
      <w:start w:val="1"/>
      <w:numFmt w:val="bullet"/>
      <w:lvlText w:val="o"/>
      <w:lvlJc w:val="left"/>
      <w:pPr>
        <w:ind w:left="5760" w:hanging="360"/>
      </w:pPr>
      <w:rPr>
        <w:rFonts w:ascii="Courier New" w:hAnsi="Courier New" w:cs="Courier New" w:hint="default"/>
      </w:rPr>
    </w:lvl>
    <w:lvl w:ilvl="8" w:tplc="2806C312" w:tentative="1">
      <w:start w:val="1"/>
      <w:numFmt w:val="bullet"/>
      <w:lvlText w:val=""/>
      <w:lvlJc w:val="left"/>
      <w:pPr>
        <w:ind w:left="6480" w:hanging="360"/>
      </w:pPr>
      <w:rPr>
        <w:rFonts w:ascii="Wingdings" w:hAnsi="Wingdings" w:hint="default"/>
      </w:rPr>
    </w:lvl>
  </w:abstractNum>
  <w:abstractNum w:abstractNumId="10" w15:restartNumberingAfterBreak="0">
    <w:nsid w:val="646721E1"/>
    <w:multiLevelType w:val="hybridMultilevel"/>
    <w:tmpl w:val="FBCAFA0E"/>
    <w:lvl w:ilvl="0" w:tplc="7D627A4A">
      <w:start w:val="1"/>
      <w:numFmt w:val="bullet"/>
      <w:lvlText w:val=""/>
      <w:lvlJc w:val="left"/>
      <w:pPr>
        <w:tabs>
          <w:tab w:val="num" w:pos="720"/>
        </w:tabs>
        <w:ind w:left="720" w:hanging="360"/>
      </w:pPr>
      <w:rPr>
        <w:rFonts w:ascii="Symbol" w:hAnsi="Symbol" w:hint="default"/>
      </w:rPr>
    </w:lvl>
    <w:lvl w:ilvl="1" w:tplc="CB60E102">
      <w:start w:val="1"/>
      <w:numFmt w:val="bullet"/>
      <w:lvlText w:val="o"/>
      <w:lvlJc w:val="left"/>
      <w:pPr>
        <w:ind w:left="1440" w:hanging="360"/>
      </w:pPr>
      <w:rPr>
        <w:rFonts w:ascii="Courier New" w:hAnsi="Courier New" w:cs="Courier New" w:hint="default"/>
      </w:rPr>
    </w:lvl>
    <w:lvl w:ilvl="2" w:tplc="B6B84556" w:tentative="1">
      <w:start w:val="1"/>
      <w:numFmt w:val="bullet"/>
      <w:lvlText w:val=""/>
      <w:lvlJc w:val="left"/>
      <w:pPr>
        <w:ind w:left="2160" w:hanging="360"/>
      </w:pPr>
      <w:rPr>
        <w:rFonts w:ascii="Wingdings" w:hAnsi="Wingdings" w:hint="default"/>
      </w:rPr>
    </w:lvl>
    <w:lvl w:ilvl="3" w:tplc="83EC80EE" w:tentative="1">
      <w:start w:val="1"/>
      <w:numFmt w:val="bullet"/>
      <w:lvlText w:val=""/>
      <w:lvlJc w:val="left"/>
      <w:pPr>
        <w:ind w:left="2880" w:hanging="360"/>
      </w:pPr>
      <w:rPr>
        <w:rFonts w:ascii="Symbol" w:hAnsi="Symbol" w:hint="default"/>
      </w:rPr>
    </w:lvl>
    <w:lvl w:ilvl="4" w:tplc="B04011E0" w:tentative="1">
      <w:start w:val="1"/>
      <w:numFmt w:val="bullet"/>
      <w:lvlText w:val="o"/>
      <w:lvlJc w:val="left"/>
      <w:pPr>
        <w:ind w:left="3600" w:hanging="360"/>
      </w:pPr>
      <w:rPr>
        <w:rFonts w:ascii="Courier New" w:hAnsi="Courier New" w:cs="Courier New" w:hint="default"/>
      </w:rPr>
    </w:lvl>
    <w:lvl w:ilvl="5" w:tplc="3C24B09E" w:tentative="1">
      <w:start w:val="1"/>
      <w:numFmt w:val="bullet"/>
      <w:lvlText w:val=""/>
      <w:lvlJc w:val="left"/>
      <w:pPr>
        <w:ind w:left="4320" w:hanging="360"/>
      </w:pPr>
      <w:rPr>
        <w:rFonts w:ascii="Wingdings" w:hAnsi="Wingdings" w:hint="default"/>
      </w:rPr>
    </w:lvl>
    <w:lvl w:ilvl="6" w:tplc="48EE4AF0" w:tentative="1">
      <w:start w:val="1"/>
      <w:numFmt w:val="bullet"/>
      <w:lvlText w:val=""/>
      <w:lvlJc w:val="left"/>
      <w:pPr>
        <w:ind w:left="5040" w:hanging="360"/>
      </w:pPr>
      <w:rPr>
        <w:rFonts w:ascii="Symbol" w:hAnsi="Symbol" w:hint="default"/>
      </w:rPr>
    </w:lvl>
    <w:lvl w:ilvl="7" w:tplc="3A2E5A36" w:tentative="1">
      <w:start w:val="1"/>
      <w:numFmt w:val="bullet"/>
      <w:lvlText w:val="o"/>
      <w:lvlJc w:val="left"/>
      <w:pPr>
        <w:ind w:left="5760" w:hanging="360"/>
      </w:pPr>
      <w:rPr>
        <w:rFonts w:ascii="Courier New" w:hAnsi="Courier New" w:cs="Courier New" w:hint="default"/>
      </w:rPr>
    </w:lvl>
    <w:lvl w:ilvl="8" w:tplc="2640D3E8" w:tentative="1">
      <w:start w:val="1"/>
      <w:numFmt w:val="bullet"/>
      <w:lvlText w:val=""/>
      <w:lvlJc w:val="left"/>
      <w:pPr>
        <w:ind w:left="6480" w:hanging="360"/>
      </w:pPr>
      <w:rPr>
        <w:rFonts w:ascii="Wingdings" w:hAnsi="Wingdings" w:hint="default"/>
      </w:rPr>
    </w:lvl>
  </w:abstractNum>
  <w:abstractNum w:abstractNumId="11" w15:restartNumberingAfterBreak="0">
    <w:nsid w:val="67880D9E"/>
    <w:multiLevelType w:val="hybridMultilevel"/>
    <w:tmpl w:val="0F4AD9BE"/>
    <w:lvl w:ilvl="0" w:tplc="7CE6F752">
      <w:start w:val="1"/>
      <w:numFmt w:val="bullet"/>
      <w:lvlText w:val=""/>
      <w:lvlJc w:val="left"/>
      <w:pPr>
        <w:ind w:left="720" w:hanging="360"/>
      </w:pPr>
      <w:rPr>
        <w:rFonts w:ascii="Symbol" w:hAnsi="Symbol" w:hint="default"/>
      </w:rPr>
    </w:lvl>
    <w:lvl w:ilvl="1" w:tplc="A372CDAC" w:tentative="1">
      <w:start w:val="1"/>
      <w:numFmt w:val="bullet"/>
      <w:lvlText w:val="o"/>
      <w:lvlJc w:val="left"/>
      <w:pPr>
        <w:ind w:left="1440" w:hanging="360"/>
      </w:pPr>
      <w:rPr>
        <w:rFonts w:ascii="Courier New" w:hAnsi="Courier New" w:cs="Courier New" w:hint="default"/>
      </w:rPr>
    </w:lvl>
    <w:lvl w:ilvl="2" w:tplc="ECAC20D6" w:tentative="1">
      <w:start w:val="1"/>
      <w:numFmt w:val="bullet"/>
      <w:lvlText w:val=""/>
      <w:lvlJc w:val="left"/>
      <w:pPr>
        <w:ind w:left="2160" w:hanging="360"/>
      </w:pPr>
      <w:rPr>
        <w:rFonts w:ascii="Wingdings" w:hAnsi="Wingdings" w:hint="default"/>
      </w:rPr>
    </w:lvl>
    <w:lvl w:ilvl="3" w:tplc="381843B2" w:tentative="1">
      <w:start w:val="1"/>
      <w:numFmt w:val="bullet"/>
      <w:lvlText w:val=""/>
      <w:lvlJc w:val="left"/>
      <w:pPr>
        <w:ind w:left="2880" w:hanging="360"/>
      </w:pPr>
      <w:rPr>
        <w:rFonts w:ascii="Symbol" w:hAnsi="Symbol" w:hint="default"/>
      </w:rPr>
    </w:lvl>
    <w:lvl w:ilvl="4" w:tplc="4FF62348" w:tentative="1">
      <w:start w:val="1"/>
      <w:numFmt w:val="bullet"/>
      <w:lvlText w:val="o"/>
      <w:lvlJc w:val="left"/>
      <w:pPr>
        <w:ind w:left="3600" w:hanging="360"/>
      </w:pPr>
      <w:rPr>
        <w:rFonts w:ascii="Courier New" w:hAnsi="Courier New" w:cs="Courier New" w:hint="default"/>
      </w:rPr>
    </w:lvl>
    <w:lvl w:ilvl="5" w:tplc="DB7CAE6A" w:tentative="1">
      <w:start w:val="1"/>
      <w:numFmt w:val="bullet"/>
      <w:lvlText w:val=""/>
      <w:lvlJc w:val="left"/>
      <w:pPr>
        <w:ind w:left="4320" w:hanging="360"/>
      </w:pPr>
      <w:rPr>
        <w:rFonts w:ascii="Wingdings" w:hAnsi="Wingdings" w:hint="default"/>
      </w:rPr>
    </w:lvl>
    <w:lvl w:ilvl="6" w:tplc="C3BEE758" w:tentative="1">
      <w:start w:val="1"/>
      <w:numFmt w:val="bullet"/>
      <w:lvlText w:val=""/>
      <w:lvlJc w:val="left"/>
      <w:pPr>
        <w:ind w:left="5040" w:hanging="360"/>
      </w:pPr>
      <w:rPr>
        <w:rFonts w:ascii="Symbol" w:hAnsi="Symbol" w:hint="default"/>
      </w:rPr>
    </w:lvl>
    <w:lvl w:ilvl="7" w:tplc="CA20C200" w:tentative="1">
      <w:start w:val="1"/>
      <w:numFmt w:val="bullet"/>
      <w:lvlText w:val="o"/>
      <w:lvlJc w:val="left"/>
      <w:pPr>
        <w:ind w:left="5760" w:hanging="360"/>
      </w:pPr>
      <w:rPr>
        <w:rFonts w:ascii="Courier New" w:hAnsi="Courier New" w:cs="Courier New" w:hint="default"/>
      </w:rPr>
    </w:lvl>
    <w:lvl w:ilvl="8" w:tplc="F89646EC" w:tentative="1">
      <w:start w:val="1"/>
      <w:numFmt w:val="bullet"/>
      <w:lvlText w:val=""/>
      <w:lvlJc w:val="left"/>
      <w:pPr>
        <w:ind w:left="6480" w:hanging="360"/>
      </w:pPr>
      <w:rPr>
        <w:rFonts w:ascii="Wingdings" w:hAnsi="Wingdings" w:hint="default"/>
      </w:rPr>
    </w:lvl>
  </w:abstractNum>
  <w:abstractNum w:abstractNumId="12" w15:restartNumberingAfterBreak="0">
    <w:nsid w:val="7A55532E"/>
    <w:multiLevelType w:val="hybridMultilevel"/>
    <w:tmpl w:val="82C8CAE4"/>
    <w:lvl w:ilvl="0" w:tplc="CD34C296">
      <w:start w:val="1"/>
      <w:numFmt w:val="bullet"/>
      <w:lvlText w:val=""/>
      <w:lvlJc w:val="left"/>
      <w:pPr>
        <w:ind w:left="720" w:hanging="360"/>
      </w:pPr>
      <w:rPr>
        <w:rFonts w:ascii="Symbol" w:hAnsi="Symbol" w:hint="default"/>
      </w:rPr>
    </w:lvl>
    <w:lvl w:ilvl="1" w:tplc="8396AA5A" w:tentative="1">
      <w:start w:val="1"/>
      <w:numFmt w:val="bullet"/>
      <w:lvlText w:val="o"/>
      <w:lvlJc w:val="left"/>
      <w:pPr>
        <w:ind w:left="1440" w:hanging="360"/>
      </w:pPr>
      <w:rPr>
        <w:rFonts w:ascii="Courier New" w:hAnsi="Courier New" w:cs="Courier New" w:hint="default"/>
      </w:rPr>
    </w:lvl>
    <w:lvl w:ilvl="2" w:tplc="DAB618BC" w:tentative="1">
      <w:start w:val="1"/>
      <w:numFmt w:val="bullet"/>
      <w:lvlText w:val=""/>
      <w:lvlJc w:val="left"/>
      <w:pPr>
        <w:ind w:left="2160" w:hanging="360"/>
      </w:pPr>
      <w:rPr>
        <w:rFonts w:ascii="Wingdings" w:hAnsi="Wingdings" w:hint="default"/>
      </w:rPr>
    </w:lvl>
    <w:lvl w:ilvl="3" w:tplc="22AC7010" w:tentative="1">
      <w:start w:val="1"/>
      <w:numFmt w:val="bullet"/>
      <w:lvlText w:val=""/>
      <w:lvlJc w:val="left"/>
      <w:pPr>
        <w:ind w:left="2880" w:hanging="360"/>
      </w:pPr>
      <w:rPr>
        <w:rFonts w:ascii="Symbol" w:hAnsi="Symbol" w:hint="default"/>
      </w:rPr>
    </w:lvl>
    <w:lvl w:ilvl="4" w:tplc="A8CAB77A" w:tentative="1">
      <w:start w:val="1"/>
      <w:numFmt w:val="bullet"/>
      <w:lvlText w:val="o"/>
      <w:lvlJc w:val="left"/>
      <w:pPr>
        <w:ind w:left="3600" w:hanging="360"/>
      </w:pPr>
      <w:rPr>
        <w:rFonts w:ascii="Courier New" w:hAnsi="Courier New" w:cs="Courier New" w:hint="default"/>
      </w:rPr>
    </w:lvl>
    <w:lvl w:ilvl="5" w:tplc="712ACB5E" w:tentative="1">
      <w:start w:val="1"/>
      <w:numFmt w:val="bullet"/>
      <w:lvlText w:val=""/>
      <w:lvlJc w:val="left"/>
      <w:pPr>
        <w:ind w:left="4320" w:hanging="360"/>
      </w:pPr>
      <w:rPr>
        <w:rFonts w:ascii="Wingdings" w:hAnsi="Wingdings" w:hint="default"/>
      </w:rPr>
    </w:lvl>
    <w:lvl w:ilvl="6" w:tplc="776E3A4E" w:tentative="1">
      <w:start w:val="1"/>
      <w:numFmt w:val="bullet"/>
      <w:lvlText w:val=""/>
      <w:lvlJc w:val="left"/>
      <w:pPr>
        <w:ind w:left="5040" w:hanging="360"/>
      </w:pPr>
      <w:rPr>
        <w:rFonts w:ascii="Symbol" w:hAnsi="Symbol" w:hint="default"/>
      </w:rPr>
    </w:lvl>
    <w:lvl w:ilvl="7" w:tplc="0D024438" w:tentative="1">
      <w:start w:val="1"/>
      <w:numFmt w:val="bullet"/>
      <w:lvlText w:val="o"/>
      <w:lvlJc w:val="left"/>
      <w:pPr>
        <w:ind w:left="5760" w:hanging="360"/>
      </w:pPr>
      <w:rPr>
        <w:rFonts w:ascii="Courier New" w:hAnsi="Courier New" w:cs="Courier New" w:hint="default"/>
      </w:rPr>
    </w:lvl>
    <w:lvl w:ilvl="8" w:tplc="91D4F50E" w:tentative="1">
      <w:start w:val="1"/>
      <w:numFmt w:val="bullet"/>
      <w:lvlText w:val=""/>
      <w:lvlJc w:val="left"/>
      <w:pPr>
        <w:ind w:left="6480" w:hanging="360"/>
      </w:pPr>
      <w:rPr>
        <w:rFonts w:ascii="Wingdings" w:hAnsi="Wingdings" w:hint="default"/>
      </w:rPr>
    </w:lvl>
  </w:abstractNum>
  <w:abstractNum w:abstractNumId="13" w15:restartNumberingAfterBreak="0">
    <w:nsid w:val="7CCC7623"/>
    <w:multiLevelType w:val="hybridMultilevel"/>
    <w:tmpl w:val="C492B144"/>
    <w:lvl w:ilvl="0" w:tplc="482E9BEE">
      <w:start w:val="1"/>
      <w:numFmt w:val="bullet"/>
      <w:lvlText w:val=""/>
      <w:lvlJc w:val="left"/>
      <w:pPr>
        <w:ind w:left="720" w:hanging="360"/>
      </w:pPr>
      <w:rPr>
        <w:rFonts w:ascii="Symbol" w:hAnsi="Symbol" w:hint="default"/>
      </w:rPr>
    </w:lvl>
    <w:lvl w:ilvl="1" w:tplc="6EE0EE30" w:tentative="1">
      <w:start w:val="1"/>
      <w:numFmt w:val="bullet"/>
      <w:lvlText w:val="o"/>
      <w:lvlJc w:val="left"/>
      <w:pPr>
        <w:ind w:left="1440" w:hanging="360"/>
      </w:pPr>
      <w:rPr>
        <w:rFonts w:ascii="Courier New" w:hAnsi="Courier New" w:cs="Courier New" w:hint="default"/>
      </w:rPr>
    </w:lvl>
    <w:lvl w:ilvl="2" w:tplc="2E2A780E" w:tentative="1">
      <w:start w:val="1"/>
      <w:numFmt w:val="bullet"/>
      <w:lvlText w:val=""/>
      <w:lvlJc w:val="left"/>
      <w:pPr>
        <w:ind w:left="2160" w:hanging="360"/>
      </w:pPr>
      <w:rPr>
        <w:rFonts w:ascii="Wingdings" w:hAnsi="Wingdings" w:hint="default"/>
      </w:rPr>
    </w:lvl>
    <w:lvl w:ilvl="3" w:tplc="17FC91DA" w:tentative="1">
      <w:start w:val="1"/>
      <w:numFmt w:val="bullet"/>
      <w:lvlText w:val=""/>
      <w:lvlJc w:val="left"/>
      <w:pPr>
        <w:ind w:left="2880" w:hanging="360"/>
      </w:pPr>
      <w:rPr>
        <w:rFonts w:ascii="Symbol" w:hAnsi="Symbol" w:hint="default"/>
      </w:rPr>
    </w:lvl>
    <w:lvl w:ilvl="4" w:tplc="04C42FB4" w:tentative="1">
      <w:start w:val="1"/>
      <w:numFmt w:val="bullet"/>
      <w:lvlText w:val="o"/>
      <w:lvlJc w:val="left"/>
      <w:pPr>
        <w:ind w:left="3600" w:hanging="360"/>
      </w:pPr>
      <w:rPr>
        <w:rFonts w:ascii="Courier New" w:hAnsi="Courier New" w:cs="Courier New" w:hint="default"/>
      </w:rPr>
    </w:lvl>
    <w:lvl w:ilvl="5" w:tplc="5FBABA48" w:tentative="1">
      <w:start w:val="1"/>
      <w:numFmt w:val="bullet"/>
      <w:lvlText w:val=""/>
      <w:lvlJc w:val="left"/>
      <w:pPr>
        <w:ind w:left="4320" w:hanging="360"/>
      </w:pPr>
      <w:rPr>
        <w:rFonts w:ascii="Wingdings" w:hAnsi="Wingdings" w:hint="default"/>
      </w:rPr>
    </w:lvl>
    <w:lvl w:ilvl="6" w:tplc="109EE664" w:tentative="1">
      <w:start w:val="1"/>
      <w:numFmt w:val="bullet"/>
      <w:lvlText w:val=""/>
      <w:lvlJc w:val="left"/>
      <w:pPr>
        <w:ind w:left="5040" w:hanging="360"/>
      </w:pPr>
      <w:rPr>
        <w:rFonts w:ascii="Symbol" w:hAnsi="Symbol" w:hint="default"/>
      </w:rPr>
    </w:lvl>
    <w:lvl w:ilvl="7" w:tplc="312E2690" w:tentative="1">
      <w:start w:val="1"/>
      <w:numFmt w:val="bullet"/>
      <w:lvlText w:val="o"/>
      <w:lvlJc w:val="left"/>
      <w:pPr>
        <w:ind w:left="5760" w:hanging="360"/>
      </w:pPr>
      <w:rPr>
        <w:rFonts w:ascii="Courier New" w:hAnsi="Courier New" w:cs="Courier New" w:hint="default"/>
      </w:rPr>
    </w:lvl>
    <w:lvl w:ilvl="8" w:tplc="C94A90CE" w:tentative="1">
      <w:start w:val="1"/>
      <w:numFmt w:val="bullet"/>
      <w:lvlText w:val=""/>
      <w:lvlJc w:val="left"/>
      <w:pPr>
        <w:ind w:left="6480" w:hanging="360"/>
      </w:pPr>
      <w:rPr>
        <w:rFonts w:ascii="Wingdings" w:hAnsi="Wingdings" w:hint="default"/>
      </w:rPr>
    </w:lvl>
  </w:abstractNum>
  <w:num w:numId="1" w16cid:durableId="776802089">
    <w:abstractNumId w:val="4"/>
  </w:num>
  <w:num w:numId="2" w16cid:durableId="902181842">
    <w:abstractNumId w:val="1"/>
  </w:num>
  <w:num w:numId="3" w16cid:durableId="2079281912">
    <w:abstractNumId w:val="8"/>
  </w:num>
  <w:num w:numId="4" w16cid:durableId="1445423928">
    <w:abstractNumId w:val="9"/>
  </w:num>
  <w:num w:numId="5" w16cid:durableId="989363423">
    <w:abstractNumId w:val="3"/>
  </w:num>
  <w:num w:numId="6" w16cid:durableId="2127387987">
    <w:abstractNumId w:val="12"/>
  </w:num>
  <w:num w:numId="7" w16cid:durableId="1677921013">
    <w:abstractNumId w:val="6"/>
  </w:num>
  <w:num w:numId="8" w16cid:durableId="1527909035">
    <w:abstractNumId w:val="7"/>
  </w:num>
  <w:num w:numId="9" w16cid:durableId="1409187706">
    <w:abstractNumId w:val="13"/>
  </w:num>
  <w:num w:numId="10" w16cid:durableId="784077723">
    <w:abstractNumId w:val="11"/>
  </w:num>
  <w:num w:numId="11" w16cid:durableId="322515586">
    <w:abstractNumId w:val="10"/>
  </w:num>
  <w:num w:numId="12" w16cid:durableId="1976989391">
    <w:abstractNumId w:val="2"/>
  </w:num>
  <w:num w:numId="13" w16cid:durableId="1197934336">
    <w:abstractNumId w:val="0"/>
  </w:num>
  <w:num w:numId="14" w16cid:durableId="500656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B0"/>
    <w:rsid w:val="00000A70"/>
    <w:rsid w:val="000032B8"/>
    <w:rsid w:val="00003B06"/>
    <w:rsid w:val="000054B9"/>
    <w:rsid w:val="00007461"/>
    <w:rsid w:val="00011022"/>
    <w:rsid w:val="0001117E"/>
    <w:rsid w:val="0001125F"/>
    <w:rsid w:val="0001338E"/>
    <w:rsid w:val="00013D24"/>
    <w:rsid w:val="00014AF0"/>
    <w:rsid w:val="000155D6"/>
    <w:rsid w:val="00015D4E"/>
    <w:rsid w:val="00020C1E"/>
    <w:rsid w:val="00020E9B"/>
    <w:rsid w:val="0002188F"/>
    <w:rsid w:val="000220E9"/>
    <w:rsid w:val="000236C1"/>
    <w:rsid w:val="000236EC"/>
    <w:rsid w:val="0002413D"/>
    <w:rsid w:val="000249F2"/>
    <w:rsid w:val="00027E81"/>
    <w:rsid w:val="00030AD8"/>
    <w:rsid w:val="0003107A"/>
    <w:rsid w:val="00031C95"/>
    <w:rsid w:val="000330D4"/>
    <w:rsid w:val="0003572D"/>
    <w:rsid w:val="00035DB0"/>
    <w:rsid w:val="00037088"/>
    <w:rsid w:val="000400D5"/>
    <w:rsid w:val="00040C2C"/>
    <w:rsid w:val="00043B84"/>
    <w:rsid w:val="0004512B"/>
    <w:rsid w:val="000463F0"/>
    <w:rsid w:val="00046BDA"/>
    <w:rsid w:val="0004762E"/>
    <w:rsid w:val="000532BD"/>
    <w:rsid w:val="000555E0"/>
    <w:rsid w:val="00055C12"/>
    <w:rsid w:val="000604DD"/>
    <w:rsid w:val="000608B0"/>
    <w:rsid w:val="0006104C"/>
    <w:rsid w:val="00064BF2"/>
    <w:rsid w:val="00066340"/>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4E8E"/>
    <w:rsid w:val="000C6DC1"/>
    <w:rsid w:val="000C6E20"/>
    <w:rsid w:val="000C76D7"/>
    <w:rsid w:val="000C7F1D"/>
    <w:rsid w:val="000D1368"/>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5AF3"/>
    <w:rsid w:val="00126EB0"/>
    <w:rsid w:val="00127893"/>
    <w:rsid w:val="001312BB"/>
    <w:rsid w:val="001321FF"/>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473"/>
    <w:rsid w:val="00171BF2"/>
    <w:rsid w:val="0017347B"/>
    <w:rsid w:val="0017725B"/>
    <w:rsid w:val="0018050C"/>
    <w:rsid w:val="00180558"/>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4D3D"/>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269DB"/>
    <w:rsid w:val="002304DF"/>
    <w:rsid w:val="00230A4B"/>
    <w:rsid w:val="00231A6B"/>
    <w:rsid w:val="0023341D"/>
    <w:rsid w:val="002338DA"/>
    <w:rsid w:val="00233D66"/>
    <w:rsid w:val="00233FDB"/>
    <w:rsid w:val="00234F58"/>
    <w:rsid w:val="0023507D"/>
    <w:rsid w:val="00236B33"/>
    <w:rsid w:val="0024077A"/>
    <w:rsid w:val="00241EC1"/>
    <w:rsid w:val="002431DA"/>
    <w:rsid w:val="0024691D"/>
    <w:rsid w:val="00247D27"/>
    <w:rsid w:val="00250A50"/>
    <w:rsid w:val="00251ED5"/>
    <w:rsid w:val="00253FA7"/>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DC9"/>
    <w:rsid w:val="00296FF0"/>
    <w:rsid w:val="00297C03"/>
    <w:rsid w:val="002A17C0"/>
    <w:rsid w:val="002A48DF"/>
    <w:rsid w:val="002A4F34"/>
    <w:rsid w:val="002A5A84"/>
    <w:rsid w:val="002A6E6F"/>
    <w:rsid w:val="002A74E4"/>
    <w:rsid w:val="002A7CFE"/>
    <w:rsid w:val="002B1600"/>
    <w:rsid w:val="002B26DD"/>
    <w:rsid w:val="002B2870"/>
    <w:rsid w:val="002B391B"/>
    <w:rsid w:val="002B4B75"/>
    <w:rsid w:val="002B52EE"/>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3C1"/>
    <w:rsid w:val="003305F5"/>
    <w:rsid w:val="00333930"/>
    <w:rsid w:val="00336BA4"/>
    <w:rsid w:val="00336C7A"/>
    <w:rsid w:val="00337392"/>
    <w:rsid w:val="00337659"/>
    <w:rsid w:val="003427C9"/>
    <w:rsid w:val="00342FCD"/>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4962"/>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87"/>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CC6"/>
    <w:rsid w:val="003F77F8"/>
    <w:rsid w:val="00400ACD"/>
    <w:rsid w:val="00403B15"/>
    <w:rsid w:val="00403E8A"/>
    <w:rsid w:val="004047B6"/>
    <w:rsid w:val="004101E4"/>
    <w:rsid w:val="00410661"/>
    <w:rsid w:val="004108C3"/>
    <w:rsid w:val="00410B33"/>
    <w:rsid w:val="004120CC"/>
    <w:rsid w:val="00412ED2"/>
    <w:rsid w:val="00412F0F"/>
    <w:rsid w:val="004134CE"/>
    <w:rsid w:val="004136A8"/>
    <w:rsid w:val="00414084"/>
    <w:rsid w:val="00415139"/>
    <w:rsid w:val="004166BB"/>
    <w:rsid w:val="004174CD"/>
    <w:rsid w:val="00420993"/>
    <w:rsid w:val="00422039"/>
    <w:rsid w:val="00423FBC"/>
    <w:rsid w:val="004241AA"/>
    <w:rsid w:val="0042422E"/>
    <w:rsid w:val="0043190E"/>
    <w:rsid w:val="004324E9"/>
    <w:rsid w:val="004350F3"/>
    <w:rsid w:val="00436980"/>
    <w:rsid w:val="00441016"/>
    <w:rsid w:val="00441F2F"/>
    <w:rsid w:val="0044228B"/>
    <w:rsid w:val="00447018"/>
    <w:rsid w:val="00447CF6"/>
    <w:rsid w:val="004501FF"/>
    <w:rsid w:val="00450561"/>
    <w:rsid w:val="00450A40"/>
    <w:rsid w:val="00451D7C"/>
    <w:rsid w:val="00452FC3"/>
    <w:rsid w:val="00454715"/>
    <w:rsid w:val="00455936"/>
    <w:rsid w:val="00455ACE"/>
    <w:rsid w:val="00461B69"/>
    <w:rsid w:val="00462B3D"/>
    <w:rsid w:val="00472DD8"/>
    <w:rsid w:val="00474927"/>
    <w:rsid w:val="00475913"/>
    <w:rsid w:val="00475964"/>
    <w:rsid w:val="00480080"/>
    <w:rsid w:val="004824A7"/>
    <w:rsid w:val="00483AF0"/>
    <w:rsid w:val="00484167"/>
    <w:rsid w:val="004904D1"/>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6E13"/>
    <w:rsid w:val="004E0E60"/>
    <w:rsid w:val="004E12A3"/>
    <w:rsid w:val="004E2492"/>
    <w:rsid w:val="004E3096"/>
    <w:rsid w:val="004E47F2"/>
    <w:rsid w:val="004E481B"/>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07708"/>
    <w:rsid w:val="00510503"/>
    <w:rsid w:val="00512311"/>
    <w:rsid w:val="0051324D"/>
    <w:rsid w:val="00515466"/>
    <w:rsid w:val="005154F7"/>
    <w:rsid w:val="005159DE"/>
    <w:rsid w:val="005249ED"/>
    <w:rsid w:val="005269CE"/>
    <w:rsid w:val="005304B2"/>
    <w:rsid w:val="005336BD"/>
    <w:rsid w:val="00534A49"/>
    <w:rsid w:val="005363BB"/>
    <w:rsid w:val="00537D5F"/>
    <w:rsid w:val="00541051"/>
    <w:rsid w:val="00541B98"/>
    <w:rsid w:val="00543374"/>
    <w:rsid w:val="00543EFF"/>
    <w:rsid w:val="00545548"/>
    <w:rsid w:val="00546923"/>
    <w:rsid w:val="00551CA6"/>
    <w:rsid w:val="00555034"/>
    <w:rsid w:val="005570D2"/>
    <w:rsid w:val="00561528"/>
    <w:rsid w:val="0056153F"/>
    <w:rsid w:val="00561B14"/>
    <w:rsid w:val="00562C87"/>
    <w:rsid w:val="005636BD"/>
    <w:rsid w:val="005666D5"/>
    <w:rsid w:val="005669A7"/>
    <w:rsid w:val="005705D8"/>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A7A31"/>
    <w:rsid w:val="005B031F"/>
    <w:rsid w:val="005B3298"/>
    <w:rsid w:val="005B3C13"/>
    <w:rsid w:val="005B5516"/>
    <w:rsid w:val="005B5D2B"/>
    <w:rsid w:val="005C1496"/>
    <w:rsid w:val="005C17C5"/>
    <w:rsid w:val="005C2B21"/>
    <w:rsid w:val="005C2C00"/>
    <w:rsid w:val="005C4C6F"/>
    <w:rsid w:val="005C5127"/>
    <w:rsid w:val="005C6518"/>
    <w:rsid w:val="005C7CCB"/>
    <w:rsid w:val="005D1444"/>
    <w:rsid w:val="005D4DAE"/>
    <w:rsid w:val="005D767D"/>
    <w:rsid w:val="005D7A30"/>
    <w:rsid w:val="005D7D3B"/>
    <w:rsid w:val="005E18D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60E"/>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41A0"/>
    <w:rsid w:val="00645750"/>
    <w:rsid w:val="00647209"/>
    <w:rsid w:val="0064777D"/>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97C3C"/>
    <w:rsid w:val="006A3487"/>
    <w:rsid w:val="006A6068"/>
    <w:rsid w:val="006B129D"/>
    <w:rsid w:val="006B12AE"/>
    <w:rsid w:val="006B16B3"/>
    <w:rsid w:val="006B1918"/>
    <w:rsid w:val="006B233E"/>
    <w:rsid w:val="006B23D8"/>
    <w:rsid w:val="006B28D5"/>
    <w:rsid w:val="006B2A01"/>
    <w:rsid w:val="006B2B8C"/>
    <w:rsid w:val="006B2DEB"/>
    <w:rsid w:val="006B4C7C"/>
    <w:rsid w:val="006B54C5"/>
    <w:rsid w:val="006B5E80"/>
    <w:rsid w:val="006B76FD"/>
    <w:rsid w:val="006B7A2E"/>
    <w:rsid w:val="006C4709"/>
    <w:rsid w:val="006D3005"/>
    <w:rsid w:val="006D504F"/>
    <w:rsid w:val="006D7653"/>
    <w:rsid w:val="006E0CAC"/>
    <w:rsid w:val="006E1CFB"/>
    <w:rsid w:val="006E1F94"/>
    <w:rsid w:val="006E26C1"/>
    <w:rsid w:val="006E30A8"/>
    <w:rsid w:val="006E45B0"/>
    <w:rsid w:val="006E4609"/>
    <w:rsid w:val="006E5692"/>
    <w:rsid w:val="006F365D"/>
    <w:rsid w:val="006F4BB0"/>
    <w:rsid w:val="007031BD"/>
    <w:rsid w:val="00703E80"/>
    <w:rsid w:val="00705276"/>
    <w:rsid w:val="007066A0"/>
    <w:rsid w:val="007075FB"/>
    <w:rsid w:val="0070787B"/>
    <w:rsid w:val="0071131D"/>
    <w:rsid w:val="007114CC"/>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1DE"/>
    <w:rsid w:val="007509BE"/>
    <w:rsid w:val="0075287B"/>
    <w:rsid w:val="00755C7B"/>
    <w:rsid w:val="00756FD9"/>
    <w:rsid w:val="00757346"/>
    <w:rsid w:val="00764786"/>
    <w:rsid w:val="00766E12"/>
    <w:rsid w:val="0077098E"/>
    <w:rsid w:val="00771287"/>
    <w:rsid w:val="0077149E"/>
    <w:rsid w:val="00771C5A"/>
    <w:rsid w:val="00777518"/>
    <w:rsid w:val="0077779E"/>
    <w:rsid w:val="007778D8"/>
    <w:rsid w:val="00780FB6"/>
    <w:rsid w:val="0078552A"/>
    <w:rsid w:val="00785729"/>
    <w:rsid w:val="00786058"/>
    <w:rsid w:val="0079487D"/>
    <w:rsid w:val="007966D4"/>
    <w:rsid w:val="00796A0A"/>
    <w:rsid w:val="0079792C"/>
    <w:rsid w:val="007A0989"/>
    <w:rsid w:val="007A0CA7"/>
    <w:rsid w:val="007A2E4B"/>
    <w:rsid w:val="007A331F"/>
    <w:rsid w:val="007A3844"/>
    <w:rsid w:val="007A4381"/>
    <w:rsid w:val="007A5466"/>
    <w:rsid w:val="007A72AA"/>
    <w:rsid w:val="007A7EC1"/>
    <w:rsid w:val="007B4FCA"/>
    <w:rsid w:val="007B5BEB"/>
    <w:rsid w:val="007B7B85"/>
    <w:rsid w:val="007C055E"/>
    <w:rsid w:val="007C27D0"/>
    <w:rsid w:val="007C462E"/>
    <w:rsid w:val="007C496B"/>
    <w:rsid w:val="007C60B7"/>
    <w:rsid w:val="007C6803"/>
    <w:rsid w:val="007D2892"/>
    <w:rsid w:val="007D2DCC"/>
    <w:rsid w:val="007D47E1"/>
    <w:rsid w:val="007D7FCB"/>
    <w:rsid w:val="007E33B6"/>
    <w:rsid w:val="007E59E8"/>
    <w:rsid w:val="007F17A9"/>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3714F"/>
    <w:rsid w:val="0084176D"/>
    <w:rsid w:val="008423E4"/>
    <w:rsid w:val="00842900"/>
    <w:rsid w:val="00847374"/>
    <w:rsid w:val="00850CF0"/>
    <w:rsid w:val="00851869"/>
    <w:rsid w:val="00851C04"/>
    <w:rsid w:val="008531A1"/>
    <w:rsid w:val="00853A94"/>
    <w:rsid w:val="008547A3"/>
    <w:rsid w:val="00855174"/>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6A77"/>
    <w:rsid w:val="008B7785"/>
    <w:rsid w:val="008B79F2"/>
    <w:rsid w:val="008C0809"/>
    <w:rsid w:val="008C0A62"/>
    <w:rsid w:val="008C132C"/>
    <w:rsid w:val="008C3420"/>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A1B"/>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D5C"/>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5AAB"/>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4E6A"/>
    <w:rsid w:val="00A26A8A"/>
    <w:rsid w:val="00A27255"/>
    <w:rsid w:val="00A32304"/>
    <w:rsid w:val="00A3420E"/>
    <w:rsid w:val="00A35D66"/>
    <w:rsid w:val="00A41085"/>
    <w:rsid w:val="00A425FA"/>
    <w:rsid w:val="00A435DA"/>
    <w:rsid w:val="00A43960"/>
    <w:rsid w:val="00A446A5"/>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3EDB"/>
    <w:rsid w:val="00A741DC"/>
    <w:rsid w:val="00A803CF"/>
    <w:rsid w:val="00A8133F"/>
    <w:rsid w:val="00A82CB4"/>
    <w:rsid w:val="00A837A8"/>
    <w:rsid w:val="00A83C36"/>
    <w:rsid w:val="00A8545E"/>
    <w:rsid w:val="00A932BB"/>
    <w:rsid w:val="00A93579"/>
    <w:rsid w:val="00A93934"/>
    <w:rsid w:val="00A95CB7"/>
    <w:rsid w:val="00A95D51"/>
    <w:rsid w:val="00AA18AE"/>
    <w:rsid w:val="00AA228B"/>
    <w:rsid w:val="00AA597A"/>
    <w:rsid w:val="00AA66AD"/>
    <w:rsid w:val="00AA67A3"/>
    <w:rsid w:val="00AA7E52"/>
    <w:rsid w:val="00AB1655"/>
    <w:rsid w:val="00AB1873"/>
    <w:rsid w:val="00AB2C05"/>
    <w:rsid w:val="00AB3536"/>
    <w:rsid w:val="00AB3A1F"/>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598B"/>
    <w:rsid w:val="00AE79D2"/>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5C99"/>
    <w:rsid w:val="00B43672"/>
    <w:rsid w:val="00B473D8"/>
    <w:rsid w:val="00B5165A"/>
    <w:rsid w:val="00B524C1"/>
    <w:rsid w:val="00B52C8D"/>
    <w:rsid w:val="00B548AC"/>
    <w:rsid w:val="00B564BF"/>
    <w:rsid w:val="00B6104E"/>
    <w:rsid w:val="00B610C7"/>
    <w:rsid w:val="00B62106"/>
    <w:rsid w:val="00B626A8"/>
    <w:rsid w:val="00B62845"/>
    <w:rsid w:val="00B65695"/>
    <w:rsid w:val="00B66526"/>
    <w:rsid w:val="00B665A3"/>
    <w:rsid w:val="00B70EE7"/>
    <w:rsid w:val="00B73BB4"/>
    <w:rsid w:val="00B74AFF"/>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6A6"/>
    <w:rsid w:val="00BF4949"/>
    <w:rsid w:val="00BF4D7C"/>
    <w:rsid w:val="00BF5085"/>
    <w:rsid w:val="00BF702B"/>
    <w:rsid w:val="00C00632"/>
    <w:rsid w:val="00C013F4"/>
    <w:rsid w:val="00C040AB"/>
    <w:rsid w:val="00C0499B"/>
    <w:rsid w:val="00C05406"/>
    <w:rsid w:val="00C05CF0"/>
    <w:rsid w:val="00C119AC"/>
    <w:rsid w:val="00C14EE6"/>
    <w:rsid w:val="00C151DA"/>
    <w:rsid w:val="00C152A1"/>
    <w:rsid w:val="00C16CCB"/>
    <w:rsid w:val="00C2142B"/>
    <w:rsid w:val="00C22987"/>
    <w:rsid w:val="00C23956"/>
    <w:rsid w:val="00C23A43"/>
    <w:rsid w:val="00C248E6"/>
    <w:rsid w:val="00C2766F"/>
    <w:rsid w:val="00C3223B"/>
    <w:rsid w:val="00C333C6"/>
    <w:rsid w:val="00C35CC5"/>
    <w:rsid w:val="00C361C5"/>
    <w:rsid w:val="00C377D1"/>
    <w:rsid w:val="00C37BDA"/>
    <w:rsid w:val="00C37C84"/>
    <w:rsid w:val="00C41D10"/>
    <w:rsid w:val="00C42B41"/>
    <w:rsid w:val="00C46166"/>
    <w:rsid w:val="00C4675A"/>
    <w:rsid w:val="00C4710D"/>
    <w:rsid w:val="00C50CAD"/>
    <w:rsid w:val="00C571AF"/>
    <w:rsid w:val="00C57933"/>
    <w:rsid w:val="00C60206"/>
    <w:rsid w:val="00C609F6"/>
    <w:rsid w:val="00C615D4"/>
    <w:rsid w:val="00C61B5D"/>
    <w:rsid w:val="00C61C0E"/>
    <w:rsid w:val="00C61C64"/>
    <w:rsid w:val="00C61CDA"/>
    <w:rsid w:val="00C71B4D"/>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D1D"/>
    <w:rsid w:val="00CE2133"/>
    <w:rsid w:val="00CE245D"/>
    <w:rsid w:val="00CE300F"/>
    <w:rsid w:val="00CE3582"/>
    <w:rsid w:val="00CE3795"/>
    <w:rsid w:val="00CE3DFD"/>
    <w:rsid w:val="00CE3E20"/>
    <w:rsid w:val="00CF4827"/>
    <w:rsid w:val="00CF4C69"/>
    <w:rsid w:val="00CF581C"/>
    <w:rsid w:val="00CF71E0"/>
    <w:rsid w:val="00D001B1"/>
    <w:rsid w:val="00D03176"/>
    <w:rsid w:val="00D060A8"/>
    <w:rsid w:val="00D06605"/>
    <w:rsid w:val="00D0720F"/>
    <w:rsid w:val="00D074E2"/>
    <w:rsid w:val="00D10223"/>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47EEC"/>
    <w:rsid w:val="00D50D65"/>
    <w:rsid w:val="00D512E0"/>
    <w:rsid w:val="00D519F3"/>
    <w:rsid w:val="00D51D2A"/>
    <w:rsid w:val="00D53B7C"/>
    <w:rsid w:val="00D53E3E"/>
    <w:rsid w:val="00D551F7"/>
    <w:rsid w:val="00D55F52"/>
    <w:rsid w:val="00D56508"/>
    <w:rsid w:val="00D6131A"/>
    <w:rsid w:val="00D61611"/>
    <w:rsid w:val="00D61784"/>
    <w:rsid w:val="00D6178A"/>
    <w:rsid w:val="00D61B27"/>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989"/>
    <w:rsid w:val="00D91B92"/>
    <w:rsid w:val="00D926B3"/>
    <w:rsid w:val="00D92F63"/>
    <w:rsid w:val="00D947B6"/>
    <w:rsid w:val="00D94A53"/>
    <w:rsid w:val="00D97E00"/>
    <w:rsid w:val="00DA00BC"/>
    <w:rsid w:val="00DA0E22"/>
    <w:rsid w:val="00DA1EFA"/>
    <w:rsid w:val="00DA25E7"/>
    <w:rsid w:val="00DA32D0"/>
    <w:rsid w:val="00DA3687"/>
    <w:rsid w:val="00DA39F2"/>
    <w:rsid w:val="00DA564B"/>
    <w:rsid w:val="00DA6A5C"/>
    <w:rsid w:val="00DB0650"/>
    <w:rsid w:val="00DB311F"/>
    <w:rsid w:val="00DB53C6"/>
    <w:rsid w:val="00DB59E3"/>
    <w:rsid w:val="00DB6CB6"/>
    <w:rsid w:val="00DB758F"/>
    <w:rsid w:val="00DC1F1B"/>
    <w:rsid w:val="00DC3D8F"/>
    <w:rsid w:val="00DC42E8"/>
    <w:rsid w:val="00DC6DBB"/>
    <w:rsid w:val="00DC7761"/>
    <w:rsid w:val="00DD0022"/>
    <w:rsid w:val="00DD02BB"/>
    <w:rsid w:val="00DD073C"/>
    <w:rsid w:val="00DD128C"/>
    <w:rsid w:val="00DD1B8F"/>
    <w:rsid w:val="00DD5BCC"/>
    <w:rsid w:val="00DD7509"/>
    <w:rsid w:val="00DD79C7"/>
    <w:rsid w:val="00DD7D6E"/>
    <w:rsid w:val="00DE34B2"/>
    <w:rsid w:val="00DE49DE"/>
    <w:rsid w:val="00DE618B"/>
    <w:rsid w:val="00DE6EC2"/>
    <w:rsid w:val="00DF0834"/>
    <w:rsid w:val="00DF0873"/>
    <w:rsid w:val="00DF20ED"/>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971"/>
    <w:rsid w:val="00E15F90"/>
    <w:rsid w:val="00E16D3E"/>
    <w:rsid w:val="00E17167"/>
    <w:rsid w:val="00E20520"/>
    <w:rsid w:val="00E20C70"/>
    <w:rsid w:val="00E21D55"/>
    <w:rsid w:val="00E21FDC"/>
    <w:rsid w:val="00E2551E"/>
    <w:rsid w:val="00E26B13"/>
    <w:rsid w:val="00E27E5A"/>
    <w:rsid w:val="00E31135"/>
    <w:rsid w:val="00E317BA"/>
    <w:rsid w:val="00E3469B"/>
    <w:rsid w:val="00E34CE0"/>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428"/>
    <w:rsid w:val="00E775AE"/>
    <w:rsid w:val="00E81157"/>
    <w:rsid w:val="00E8272C"/>
    <w:rsid w:val="00E827C7"/>
    <w:rsid w:val="00E85DBD"/>
    <w:rsid w:val="00E87A99"/>
    <w:rsid w:val="00E90702"/>
    <w:rsid w:val="00E9241E"/>
    <w:rsid w:val="00E93ADA"/>
    <w:rsid w:val="00E93DEF"/>
    <w:rsid w:val="00E947B1"/>
    <w:rsid w:val="00E96852"/>
    <w:rsid w:val="00E96E22"/>
    <w:rsid w:val="00EA16AC"/>
    <w:rsid w:val="00EA385A"/>
    <w:rsid w:val="00EA3931"/>
    <w:rsid w:val="00EA658E"/>
    <w:rsid w:val="00EA7A88"/>
    <w:rsid w:val="00EB27F2"/>
    <w:rsid w:val="00EB3928"/>
    <w:rsid w:val="00EB5373"/>
    <w:rsid w:val="00EC02A2"/>
    <w:rsid w:val="00EC379B"/>
    <w:rsid w:val="00EC37DF"/>
    <w:rsid w:val="00EC3A99"/>
    <w:rsid w:val="00EC41B1"/>
    <w:rsid w:val="00EC60F7"/>
    <w:rsid w:val="00ED0665"/>
    <w:rsid w:val="00ED12C0"/>
    <w:rsid w:val="00ED19F0"/>
    <w:rsid w:val="00ED2B50"/>
    <w:rsid w:val="00ED3A32"/>
    <w:rsid w:val="00ED3BDE"/>
    <w:rsid w:val="00ED68FB"/>
    <w:rsid w:val="00ED7143"/>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BF7"/>
    <w:rsid w:val="00F25C26"/>
    <w:rsid w:val="00F25CC2"/>
    <w:rsid w:val="00F27573"/>
    <w:rsid w:val="00F307B6"/>
    <w:rsid w:val="00F30EB8"/>
    <w:rsid w:val="00F31876"/>
    <w:rsid w:val="00F31C67"/>
    <w:rsid w:val="00F342DC"/>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34C6"/>
    <w:rsid w:val="00F7758F"/>
    <w:rsid w:val="00F82811"/>
    <w:rsid w:val="00F84153"/>
    <w:rsid w:val="00F85661"/>
    <w:rsid w:val="00F87FF7"/>
    <w:rsid w:val="00F90980"/>
    <w:rsid w:val="00F96602"/>
    <w:rsid w:val="00F9735A"/>
    <w:rsid w:val="00FA32FC"/>
    <w:rsid w:val="00FA59FD"/>
    <w:rsid w:val="00FA5D8C"/>
    <w:rsid w:val="00FA6403"/>
    <w:rsid w:val="00FB00AB"/>
    <w:rsid w:val="00FB16CD"/>
    <w:rsid w:val="00FB56C6"/>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143"/>
    <w:rsid w:val="00FF34C8"/>
    <w:rsid w:val="00FF3A87"/>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DC19F-FAE4-4A23-8C05-C4D50099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26EB0"/>
    <w:rPr>
      <w:sz w:val="16"/>
      <w:szCs w:val="16"/>
    </w:rPr>
  </w:style>
  <w:style w:type="paragraph" w:styleId="CommentText">
    <w:name w:val="annotation text"/>
    <w:basedOn w:val="Normal"/>
    <w:link w:val="CommentTextChar"/>
    <w:semiHidden/>
    <w:unhideWhenUsed/>
    <w:rsid w:val="00126EB0"/>
    <w:rPr>
      <w:sz w:val="20"/>
      <w:szCs w:val="20"/>
    </w:rPr>
  </w:style>
  <w:style w:type="character" w:customStyle="1" w:styleId="CommentTextChar">
    <w:name w:val="Comment Text Char"/>
    <w:basedOn w:val="DefaultParagraphFont"/>
    <w:link w:val="CommentText"/>
    <w:semiHidden/>
    <w:rsid w:val="00126EB0"/>
  </w:style>
  <w:style w:type="paragraph" w:styleId="CommentSubject">
    <w:name w:val="annotation subject"/>
    <w:basedOn w:val="CommentText"/>
    <w:next w:val="CommentText"/>
    <w:link w:val="CommentSubjectChar"/>
    <w:semiHidden/>
    <w:unhideWhenUsed/>
    <w:rsid w:val="00126EB0"/>
    <w:rPr>
      <w:b/>
      <w:bCs/>
    </w:rPr>
  </w:style>
  <w:style w:type="character" w:customStyle="1" w:styleId="CommentSubjectChar">
    <w:name w:val="Comment Subject Char"/>
    <w:basedOn w:val="CommentTextChar"/>
    <w:link w:val="CommentSubject"/>
    <w:semiHidden/>
    <w:rsid w:val="00126EB0"/>
    <w:rPr>
      <w:b/>
      <w:bCs/>
    </w:rPr>
  </w:style>
  <w:style w:type="paragraph" w:styleId="Revision">
    <w:name w:val="Revision"/>
    <w:hidden/>
    <w:uiPriority w:val="99"/>
    <w:semiHidden/>
    <w:rsid w:val="00507708"/>
    <w:rPr>
      <w:sz w:val="24"/>
      <w:szCs w:val="24"/>
    </w:rPr>
  </w:style>
  <w:style w:type="paragraph" w:styleId="ListParagraph">
    <w:name w:val="List Paragraph"/>
    <w:basedOn w:val="Normal"/>
    <w:uiPriority w:val="34"/>
    <w:qFormat/>
    <w:rsid w:val="00F90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2681</Words>
  <Characters>14816</Characters>
  <Application>Microsoft Office Word</Application>
  <DocSecurity>4</DocSecurity>
  <Lines>275</Lines>
  <Paragraphs>76</Paragraphs>
  <ScaleCrop>false</ScaleCrop>
  <HeadingPairs>
    <vt:vector size="2" baseType="variant">
      <vt:variant>
        <vt:lpstr>Title</vt:lpstr>
      </vt:variant>
      <vt:variant>
        <vt:i4>1</vt:i4>
      </vt:variant>
    </vt:vector>
  </HeadingPairs>
  <TitlesOfParts>
    <vt:vector size="1" baseType="lpstr">
      <vt:lpstr>BA - SB00025 (Committee Report (Substituted))</vt:lpstr>
    </vt:vector>
  </TitlesOfParts>
  <Company>State of Texas</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31047</dc:subject>
  <dc:creator>State of Texas</dc:creator>
  <dc:description>SB 25 by Kolkhorst-(H)Higher Education (Substitute Document Number: 88R 24599)</dc:description>
  <cp:lastModifiedBy>Damian Duarte</cp:lastModifiedBy>
  <cp:revision>2</cp:revision>
  <cp:lastPrinted>2003-11-26T17:21:00Z</cp:lastPrinted>
  <dcterms:created xsi:type="dcterms:W3CDTF">2023-05-19T13:50:00Z</dcterms:created>
  <dcterms:modified xsi:type="dcterms:W3CDTF">2023-05-19T13:50:00Z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23.138.1482</vt:lpwstr>
  </property>
</Properties>
</file>