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B477B" w14:paraId="5476E011" w14:textId="77777777" w:rsidTr="00345119">
        <w:tc>
          <w:tcPr>
            <w:tcW w:w="9576" w:type="dxa"/>
            <w:noWrap/>
          </w:tcPr>
          <w:p w14:paraId="7D1CC9CE" w14:textId="77777777" w:rsidR="008423E4" w:rsidRPr="0022177D" w:rsidRDefault="00023915" w:rsidP="002E11AA">
            <w:pPr>
              <w:pStyle w:val="Heading1"/>
            </w:pPr>
            <w:r w:rsidRPr="00631897">
              <w:t>BILL ANALYSIS</w:t>
            </w:r>
          </w:p>
        </w:tc>
      </w:tr>
    </w:tbl>
    <w:p w14:paraId="6F7ECC4E" w14:textId="77777777" w:rsidR="008423E4" w:rsidRPr="0022177D" w:rsidRDefault="008423E4" w:rsidP="002E11AA">
      <w:pPr>
        <w:jc w:val="center"/>
      </w:pPr>
    </w:p>
    <w:p w14:paraId="6E70CE42" w14:textId="77777777" w:rsidR="008423E4" w:rsidRPr="00B31F0E" w:rsidRDefault="008423E4" w:rsidP="002E11AA"/>
    <w:p w14:paraId="78A5B8FA" w14:textId="77777777" w:rsidR="008423E4" w:rsidRPr="00742794" w:rsidRDefault="008423E4" w:rsidP="002E11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477B" w14:paraId="5455F2AF" w14:textId="77777777" w:rsidTr="00345119">
        <w:tc>
          <w:tcPr>
            <w:tcW w:w="9576" w:type="dxa"/>
          </w:tcPr>
          <w:p w14:paraId="08B64A88" w14:textId="3F4BBA1B" w:rsidR="008423E4" w:rsidRPr="00861995" w:rsidRDefault="00023915" w:rsidP="002E11AA">
            <w:pPr>
              <w:jc w:val="right"/>
            </w:pPr>
            <w:r>
              <w:t>C.S.S.B. 133</w:t>
            </w:r>
          </w:p>
        </w:tc>
      </w:tr>
      <w:tr w:rsidR="005B477B" w14:paraId="01CF1472" w14:textId="77777777" w:rsidTr="00345119">
        <w:tc>
          <w:tcPr>
            <w:tcW w:w="9576" w:type="dxa"/>
          </w:tcPr>
          <w:p w14:paraId="004C1505" w14:textId="0A617681" w:rsidR="008423E4" w:rsidRPr="00861995" w:rsidRDefault="00023915" w:rsidP="002E11AA">
            <w:pPr>
              <w:jc w:val="right"/>
            </w:pPr>
            <w:r>
              <w:t xml:space="preserve">By: </w:t>
            </w:r>
            <w:r w:rsidR="00590422">
              <w:t>West</w:t>
            </w:r>
          </w:p>
        </w:tc>
      </w:tr>
      <w:tr w:rsidR="005B477B" w14:paraId="1AE8BCEB" w14:textId="77777777" w:rsidTr="00345119">
        <w:tc>
          <w:tcPr>
            <w:tcW w:w="9576" w:type="dxa"/>
          </w:tcPr>
          <w:p w14:paraId="005012AA" w14:textId="51F84C3B" w:rsidR="008423E4" w:rsidRPr="00861995" w:rsidRDefault="00023915" w:rsidP="002E11AA">
            <w:pPr>
              <w:jc w:val="right"/>
            </w:pPr>
            <w:r>
              <w:t>Youth Health &amp; Safety, Select</w:t>
            </w:r>
          </w:p>
        </w:tc>
      </w:tr>
      <w:tr w:rsidR="005B477B" w14:paraId="53443482" w14:textId="77777777" w:rsidTr="00345119">
        <w:tc>
          <w:tcPr>
            <w:tcW w:w="9576" w:type="dxa"/>
          </w:tcPr>
          <w:p w14:paraId="6DA44DA9" w14:textId="013D800D" w:rsidR="008423E4" w:rsidRDefault="00023915" w:rsidP="002E11AA">
            <w:pPr>
              <w:jc w:val="right"/>
            </w:pPr>
            <w:r>
              <w:t>Committee Report (Substituted)</w:t>
            </w:r>
          </w:p>
        </w:tc>
      </w:tr>
    </w:tbl>
    <w:p w14:paraId="7A9F34DE" w14:textId="77777777" w:rsidR="008423E4" w:rsidRDefault="008423E4" w:rsidP="002E11AA">
      <w:pPr>
        <w:tabs>
          <w:tab w:val="right" w:pos="9360"/>
        </w:tabs>
      </w:pPr>
    </w:p>
    <w:p w14:paraId="48BC1A17" w14:textId="77777777" w:rsidR="008423E4" w:rsidRDefault="008423E4" w:rsidP="002E11AA"/>
    <w:p w14:paraId="7341BE7E" w14:textId="77777777" w:rsidR="008423E4" w:rsidRDefault="008423E4" w:rsidP="002E11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B477B" w14:paraId="79192D10" w14:textId="77777777" w:rsidTr="005C7C0F">
        <w:tc>
          <w:tcPr>
            <w:tcW w:w="9360" w:type="dxa"/>
          </w:tcPr>
          <w:p w14:paraId="3C35D552" w14:textId="77777777" w:rsidR="008423E4" w:rsidRPr="00A8133F" w:rsidRDefault="00023915" w:rsidP="002E11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4573D7" w14:textId="77777777" w:rsidR="008423E4" w:rsidRDefault="008423E4" w:rsidP="002E11AA"/>
          <w:p w14:paraId="1B7A0322" w14:textId="41BA3A07" w:rsidR="008423E4" w:rsidRDefault="00023915" w:rsidP="002E11AA">
            <w:pPr>
              <w:pStyle w:val="Header"/>
              <w:jc w:val="both"/>
            </w:pPr>
            <w:r w:rsidRPr="006C5527">
              <w:t xml:space="preserve">There have been tragic instances of children experiencing emotional or behavioral disturbances who have been </w:t>
            </w:r>
            <w:r w:rsidR="00BF23E4">
              <w:t xml:space="preserve">restrained </w:t>
            </w:r>
            <w:r w:rsidRPr="006C5527">
              <w:t>by school resource officers or other law enforcement while at school</w:t>
            </w:r>
            <w:r w:rsidR="006A334B">
              <w:t xml:space="preserve">. This </w:t>
            </w:r>
            <w:r w:rsidRPr="006C5527">
              <w:t>can be extremely traumatic for children, as well as for the l</w:t>
            </w:r>
            <w:r w:rsidRPr="006C5527">
              <w:t xml:space="preserve">aw enforcement called to respond. </w:t>
            </w:r>
            <w:r w:rsidR="006A334B">
              <w:t>T</w:t>
            </w:r>
            <w:r w:rsidRPr="006C5527">
              <w:t>here are other means of de-escalation that could be utilized to address the</w:t>
            </w:r>
            <w:r w:rsidR="006A334B">
              <w:t>se</w:t>
            </w:r>
            <w:r w:rsidRPr="006C5527">
              <w:t xml:space="preserve"> behavioral incident</w:t>
            </w:r>
            <w:r w:rsidR="006A334B">
              <w:t>s</w:t>
            </w:r>
            <w:r w:rsidRPr="006C5527">
              <w:t>. Restraining a child</w:t>
            </w:r>
            <w:r w:rsidR="00BF23E4">
              <w:t>, or using a Taser or chemical irritant spray,</w:t>
            </w:r>
            <w:r w:rsidRPr="006C5527">
              <w:t xml:space="preserve"> would only exacerbate the situation and inflict trauma.</w:t>
            </w:r>
            <w:r w:rsidRPr="006C5527">
              <w:t xml:space="preserve"> Prohibiting these actions is a </w:t>
            </w:r>
            <w:r w:rsidR="006A334B">
              <w:t>much-</w:t>
            </w:r>
            <w:r w:rsidRPr="006C5527">
              <w:t xml:space="preserve">needed reform that </w:t>
            </w:r>
            <w:r w:rsidR="006A334B">
              <w:t xml:space="preserve">could </w:t>
            </w:r>
            <w:r w:rsidRPr="006C5527">
              <w:t>help put a stop to the school</w:t>
            </w:r>
            <w:r w:rsidR="006A334B">
              <w:t>-</w:t>
            </w:r>
            <w:r w:rsidRPr="006C5527">
              <w:t>to</w:t>
            </w:r>
            <w:r w:rsidR="006A334B">
              <w:t>-</w:t>
            </w:r>
            <w:r w:rsidRPr="006C5527">
              <w:t xml:space="preserve">prison pipeline. </w:t>
            </w:r>
            <w:r w:rsidR="005C0831">
              <w:t>C.S.S.B. 133</w:t>
            </w:r>
            <w:r w:rsidR="004B2508">
              <w:t xml:space="preserve"> seeks to address this issue by providing for prohibitions against the use of certain restraint and </w:t>
            </w:r>
            <w:r w:rsidR="00BF23E4">
              <w:t>devices</w:t>
            </w:r>
            <w:r w:rsidR="004B2508">
              <w:t xml:space="preserve"> on certain public school students. </w:t>
            </w:r>
          </w:p>
          <w:p w14:paraId="32D6E4ED" w14:textId="77777777" w:rsidR="008423E4" w:rsidRPr="00E26B13" w:rsidRDefault="008423E4" w:rsidP="002E11AA">
            <w:pPr>
              <w:rPr>
                <w:b/>
              </w:rPr>
            </w:pPr>
          </w:p>
        </w:tc>
      </w:tr>
      <w:tr w:rsidR="005B477B" w14:paraId="7CD0C38C" w14:textId="77777777" w:rsidTr="005C7C0F">
        <w:tc>
          <w:tcPr>
            <w:tcW w:w="9360" w:type="dxa"/>
          </w:tcPr>
          <w:p w14:paraId="55E2BE44" w14:textId="77777777" w:rsidR="0017725B" w:rsidRDefault="00023915" w:rsidP="002E11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AA0F7D" w14:textId="77777777" w:rsidR="0017725B" w:rsidRDefault="0017725B" w:rsidP="002E11AA">
            <w:pPr>
              <w:rPr>
                <w:b/>
                <w:u w:val="single"/>
              </w:rPr>
            </w:pPr>
          </w:p>
          <w:p w14:paraId="752137FA" w14:textId="77777777" w:rsidR="00D23819" w:rsidRPr="00D23819" w:rsidRDefault="00023915" w:rsidP="002E11A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14:paraId="166D5E8B" w14:textId="77777777" w:rsidR="0017725B" w:rsidRPr="0017725B" w:rsidRDefault="0017725B" w:rsidP="002E11AA">
            <w:pPr>
              <w:rPr>
                <w:b/>
                <w:u w:val="single"/>
              </w:rPr>
            </w:pPr>
          </w:p>
        </w:tc>
      </w:tr>
      <w:tr w:rsidR="005B477B" w14:paraId="0A782FE1" w14:textId="77777777" w:rsidTr="005C7C0F">
        <w:tc>
          <w:tcPr>
            <w:tcW w:w="9360" w:type="dxa"/>
          </w:tcPr>
          <w:p w14:paraId="6FEAD5E1" w14:textId="77777777" w:rsidR="008423E4" w:rsidRPr="00A8133F" w:rsidRDefault="00023915" w:rsidP="002E11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1C1B0A" w14:textId="77777777" w:rsidR="008423E4" w:rsidRDefault="008423E4" w:rsidP="002E11AA"/>
          <w:p w14:paraId="33895E27" w14:textId="7236BE66" w:rsidR="008423E4" w:rsidRDefault="00023915" w:rsidP="002E1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</w:t>
            </w:r>
            <w:r w:rsidR="00F1600E">
              <w:t>S</w:t>
            </w:r>
            <w:r>
              <w:t xml:space="preserve"> </w:t>
            </w:r>
            <w:r w:rsidR="00F1600E">
              <w:t xml:space="preserve">2 and </w:t>
            </w:r>
            <w:r w:rsidR="00E11C01">
              <w:t>3</w:t>
            </w:r>
            <w:r>
              <w:t xml:space="preserve"> of this bill.</w:t>
            </w:r>
          </w:p>
          <w:p w14:paraId="61D383E7" w14:textId="293D6646" w:rsidR="003F6EFB" w:rsidRPr="00E21FDC" w:rsidRDefault="003F6EFB" w:rsidP="002E11A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B477B" w14:paraId="03C39B42" w14:textId="77777777" w:rsidTr="005C7C0F">
        <w:tc>
          <w:tcPr>
            <w:tcW w:w="9360" w:type="dxa"/>
          </w:tcPr>
          <w:p w14:paraId="3FD180FD" w14:textId="77777777" w:rsidR="008423E4" w:rsidRPr="00A8133F" w:rsidRDefault="00023915" w:rsidP="002E11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4E30DE" w14:textId="77777777" w:rsidR="008423E4" w:rsidRDefault="008423E4" w:rsidP="002E11AA"/>
          <w:p w14:paraId="49B58F03" w14:textId="3338837D" w:rsidR="009C36CD" w:rsidRDefault="00023915" w:rsidP="002E1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133</w:t>
            </w:r>
            <w:r w:rsidR="00D23819">
              <w:t xml:space="preserve"> amends the Education Code to prohibit a peace officer performing law enforcement duties or school security personnel performing security-related duties </w:t>
            </w:r>
            <w:r w:rsidR="00D23819" w:rsidRPr="00736375">
              <w:t xml:space="preserve">on </w:t>
            </w:r>
            <w:r w:rsidR="00867F98" w:rsidRPr="00736375">
              <w:t xml:space="preserve">the </w:t>
            </w:r>
            <w:r w:rsidR="00D23819" w:rsidRPr="00261173">
              <w:t xml:space="preserve">property </w:t>
            </w:r>
            <w:r w:rsidR="00867F98" w:rsidRPr="00261173">
              <w:t xml:space="preserve">of a public school </w:t>
            </w:r>
            <w:r w:rsidR="00D23819">
              <w:t xml:space="preserve">or at a school-sponsored or school-related activity from restraining </w:t>
            </w:r>
            <w:r w:rsidR="00CA7703">
              <w:t xml:space="preserve">or using a chemical irritant spray </w:t>
            </w:r>
            <w:r w:rsidR="00E9293B">
              <w:t xml:space="preserve">or Taser </w:t>
            </w:r>
            <w:r w:rsidR="00CA7703">
              <w:t xml:space="preserve">on </w:t>
            </w:r>
            <w:r w:rsidR="00D23819">
              <w:t xml:space="preserve">a student </w:t>
            </w:r>
            <w:r w:rsidR="00E9293B">
              <w:t>enrolled in the fifth grade or below</w:t>
            </w:r>
            <w:r w:rsidR="00D23819">
              <w:t xml:space="preserve"> unless the student poses a</w:t>
            </w:r>
            <w:r w:rsidR="00E9293B">
              <w:t xml:space="preserve"> serious</w:t>
            </w:r>
            <w:r w:rsidR="006F0969">
              <w:t xml:space="preserve"> </w:t>
            </w:r>
            <w:r w:rsidR="00D23819">
              <w:t xml:space="preserve">risk of harm to the student or </w:t>
            </w:r>
            <w:r w:rsidR="004D4647">
              <w:t xml:space="preserve">another person. </w:t>
            </w:r>
            <w:r w:rsidR="006F0969">
              <w:t>The bill requires the procedures</w:t>
            </w:r>
            <w:r w:rsidR="007E0E8D">
              <w:t xml:space="preserve"> adopted by the commissioner</w:t>
            </w:r>
            <w:r w:rsidR="006F0969">
              <w:t xml:space="preserve"> </w:t>
            </w:r>
            <w:r w:rsidR="004B2508">
              <w:t xml:space="preserve">of education </w:t>
            </w:r>
            <w:r w:rsidR="006F0969">
              <w:t xml:space="preserve">for the use of restraint and time-out </w:t>
            </w:r>
            <w:r w:rsidR="007E0E8D">
              <w:t xml:space="preserve">on a student with a disability receiving special education services </w:t>
            </w:r>
            <w:r w:rsidR="006F0969">
              <w:t xml:space="preserve">to prohibit a </w:t>
            </w:r>
            <w:r w:rsidR="006F0969" w:rsidRPr="006F0969">
              <w:t>district employee or volunteer or an independent contractor of a district from using any variation of a restraint or other technique that results in full body immobilization of the student in a prone or supine position on the floor or ground.</w:t>
            </w:r>
            <w:r w:rsidR="00E9293B">
              <w:t xml:space="preserve"> The bill defines "Taser" as </w:t>
            </w:r>
            <w:r w:rsidR="00E9293B" w:rsidRPr="00E9293B">
              <w:t>a device manufactured, sold, or distributed by Taser International, Incorporated, that is intended, designed, made, or adapted to incapacitate a person by inflicting an electrical charge through the emission of a projectile or conductive stream</w:t>
            </w:r>
            <w:r w:rsidR="00882FAF">
              <w:t xml:space="preserve"> and </w:t>
            </w:r>
            <w:r w:rsidR="00E9293B" w:rsidRPr="00E9293B">
              <w:t>includes a similar device manufactured, sold, or distributed by another person.</w:t>
            </w:r>
          </w:p>
          <w:p w14:paraId="2767D723" w14:textId="1A192EB9" w:rsidR="00037DEF" w:rsidRPr="009C36CD" w:rsidRDefault="00023915" w:rsidP="002E1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br/>
            </w:r>
            <w:r w:rsidR="000A1F86">
              <w:t>C.S.S.B. 133</w:t>
            </w:r>
            <w:r>
              <w:t xml:space="preserve"> requires the commissioner, in consultation with the continuing advisory committee</w:t>
            </w:r>
            <w:r w:rsidR="007E0E8D">
              <w:t xml:space="preserve"> for special education</w:t>
            </w:r>
            <w:r>
              <w:t xml:space="preserve">, to adopt rules as necessary to implement </w:t>
            </w:r>
            <w:r w:rsidRPr="00BC6B8C">
              <w:t xml:space="preserve">the </w:t>
            </w:r>
            <w:r w:rsidR="00477CC2">
              <w:t>bill's provisions</w:t>
            </w:r>
            <w:r w:rsidR="007E0E8D">
              <w:t>, including rules to provide required definitions of terms</w:t>
            </w:r>
            <w:r>
              <w:t>. The bill applies beginning w</w:t>
            </w:r>
            <w:r>
              <w:t xml:space="preserve">ith the 2023-2024 school year. </w:t>
            </w:r>
          </w:p>
          <w:p w14:paraId="553C422D" w14:textId="77777777" w:rsidR="008423E4" w:rsidRPr="00835628" w:rsidRDefault="008423E4" w:rsidP="002E11AA">
            <w:pPr>
              <w:rPr>
                <w:b/>
              </w:rPr>
            </w:pPr>
          </w:p>
        </w:tc>
      </w:tr>
      <w:tr w:rsidR="005B477B" w14:paraId="412DA37E" w14:textId="77777777" w:rsidTr="005C7C0F">
        <w:tc>
          <w:tcPr>
            <w:tcW w:w="9360" w:type="dxa"/>
          </w:tcPr>
          <w:p w14:paraId="0227DD77" w14:textId="77777777" w:rsidR="008423E4" w:rsidRPr="00A8133F" w:rsidRDefault="00023915" w:rsidP="002E11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67D155" w14:textId="77777777" w:rsidR="008423E4" w:rsidRDefault="008423E4" w:rsidP="002E11AA"/>
          <w:p w14:paraId="7FD67F12" w14:textId="4028DF63" w:rsidR="008423E4" w:rsidRPr="003624F2" w:rsidRDefault="00023915" w:rsidP="002E1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</w:t>
            </w:r>
            <w:r w:rsidR="0075324E">
              <w:t>3</w:t>
            </w:r>
            <w:r>
              <w:t>.</w:t>
            </w:r>
          </w:p>
          <w:p w14:paraId="62D5DA89" w14:textId="77777777" w:rsidR="008423E4" w:rsidRPr="00233FDB" w:rsidRDefault="008423E4" w:rsidP="002E11AA">
            <w:pPr>
              <w:rPr>
                <w:b/>
              </w:rPr>
            </w:pPr>
          </w:p>
        </w:tc>
      </w:tr>
      <w:tr w:rsidR="005B477B" w14:paraId="50200311" w14:textId="77777777" w:rsidTr="005C7C0F">
        <w:tc>
          <w:tcPr>
            <w:tcW w:w="9360" w:type="dxa"/>
          </w:tcPr>
          <w:p w14:paraId="72D22AD7" w14:textId="77777777" w:rsidR="00590422" w:rsidRDefault="00023915" w:rsidP="002E11A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48A22E89" w14:textId="77777777" w:rsidR="00E11C01" w:rsidRDefault="00E11C01" w:rsidP="002E11AA">
            <w:pPr>
              <w:jc w:val="both"/>
            </w:pPr>
          </w:p>
          <w:p w14:paraId="0243D2D6" w14:textId="1AFE847C" w:rsidR="00E11C01" w:rsidRDefault="00023915" w:rsidP="002E11AA">
            <w:pPr>
              <w:jc w:val="both"/>
            </w:pPr>
            <w:r>
              <w:t>While C.S.S.B. 133 may differ from the engrossed in minor or nonsubstant</w:t>
            </w:r>
            <w:r>
              <w:t>ive ways, the following summarizes the substantial differences between the engrossed and committee substitute versions of the bill.</w:t>
            </w:r>
          </w:p>
          <w:p w14:paraId="312D4B6F" w14:textId="7B0514FF" w:rsidR="00E11C01" w:rsidRDefault="00E11C01" w:rsidP="002E11AA">
            <w:pPr>
              <w:jc w:val="both"/>
            </w:pPr>
          </w:p>
          <w:p w14:paraId="28249E41" w14:textId="532240A7" w:rsidR="009A4224" w:rsidRDefault="00023915" w:rsidP="002E11AA">
            <w:pPr>
              <w:jc w:val="both"/>
            </w:pPr>
            <w:r>
              <w:t xml:space="preserve">The substitute includes a requirement for the procedures adopted by the commissioner for the use of restraint and time-out </w:t>
            </w:r>
            <w:r>
              <w:t xml:space="preserve">on a student with a disability receiving special education services to prohibit the use of </w:t>
            </w:r>
            <w:r w:rsidRPr="003F2A50">
              <w:t xml:space="preserve">any variation of a restraint or other technique that results in full body immobilization of </w:t>
            </w:r>
            <w:r>
              <w:t xml:space="preserve">the </w:t>
            </w:r>
            <w:r w:rsidRPr="003F2A50">
              <w:t>student</w:t>
            </w:r>
            <w:r>
              <w:t xml:space="preserve"> in a prone or supine position on the floor or ground, which w</w:t>
            </w:r>
            <w:r>
              <w:t xml:space="preserve">as not present in the engrossed. </w:t>
            </w:r>
          </w:p>
          <w:p w14:paraId="1FD7DA03" w14:textId="77777777" w:rsidR="009A4224" w:rsidRDefault="009A4224" w:rsidP="002E11AA">
            <w:pPr>
              <w:jc w:val="both"/>
            </w:pPr>
          </w:p>
          <w:p w14:paraId="36D379FC" w14:textId="64173184" w:rsidR="009A4224" w:rsidRDefault="00023915" w:rsidP="002E11AA">
            <w:pPr>
              <w:jc w:val="both"/>
            </w:pPr>
            <w:r>
              <w:t>The substitute includes the following provisions, which did not appear in the engrossed:</w:t>
            </w:r>
          </w:p>
          <w:p w14:paraId="69FB8AAB" w14:textId="77777777" w:rsidR="009A4224" w:rsidRDefault="00023915" w:rsidP="002E11A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requirement for the commissioner, in consultation with the continuing advisory committee for special education, to adopt </w:t>
            </w:r>
            <w:r>
              <w:t>rules to implement the bill's provisions; and</w:t>
            </w:r>
          </w:p>
          <w:p w14:paraId="72039EF4" w14:textId="77777777" w:rsidR="009A4224" w:rsidRDefault="00023915" w:rsidP="002E11A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provision that makes the bill's provisions applicable beginning with the 2023-2024 school year. </w:t>
            </w:r>
          </w:p>
          <w:p w14:paraId="56BE5053" w14:textId="4E9776A0" w:rsidR="00E11C01" w:rsidRDefault="00023915" w:rsidP="002E11AA">
            <w:pPr>
              <w:jc w:val="both"/>
            </w:pPr>
            <w:r>
              <w:t xml:space="preserve"> </w:t>
            </w:r>
          </w:p>
          <w:p w14:paraId="7AA968A2" w14:textId="7EFC0DF1" w:rsidR="00E11C01" w:rsidRPr="00E11C01" w:rsidRDefault="00E11C01" w:rsidP="002E11AA">
            <w:pPr>
              <w:jc w:val="both"/>
            </w:pPr>
          </w:p>
        </w:tc>
      </w:tr>
      <w:tr w:rsidR="005B477B" w14:paraId="61AEC078" w14:textId="77777777" w:rsidTr="005C7C0F">
        <w:tc>
          <w:tcPr>
            <w:tcW w:w="9360" w:type="dxa"/>
          </w:tcPr>
          <w:p w14:paraId="7F90663A" w14:textId="77777777" w:rsidR="005311E6" w:rsidRPr="009C1E9A" w:rsidRDefault="005311E6" w:rsidP="002E11AA">
            <w:pPr>
              <w:rPr>
                <w:b/>
                <w:u w:val="single"/>
              </w:rPr>
            </w:pPr>
          </w:p>
        </w:tc>
      </w:tr>
      <w:tr w:rsidR="005B477B" w14:paraId="55C3151A" w14:textId="77777777" w:rsidTr="005C7C0F">
        <w:tc>
          <w:tcPr>
            <w:tcW w:w="9360" w:type="dxa"/>
          </w:tcPr>
          <w:p w14:paraId="02E2E6F6" w14:textId="77777777" w:rsidR="005311E6" w:rsidRPr="00590422" w:rsidRDefault="005311E6" w:rsidP="002E11AA">
            <w:pPr>
              <w:jc w:val="both"/>
            </w:pPr>
          </w:p>
        </w:tc>
      </w:tr>
      <w:tr w:rsidR="005B477B" w14:paraId="0167EB47" w14:textId="77777777" w:rsidTr="005C7C0F">
        <w:tc>
          <w:tcPr>
            <w:tcW w:w="9360" w:type="dxa"/>
          </w:tcPr>
          <w:p w14:paraId="0FC7DCA2" w14:textId="77777777" w:rsidR="00590422" w:rsidRPr="005311E6" w:rsidRDefault="00590422" w:rsidP="002E11AA">
            <w:pPr>
              <w:jc w:val="both"/>
            </w:pPr>
          </w:p>
        </w:tc>
      </w:tr>
      <w:tr w:rsidR="005B477B" w14:paraId="2A0F1420" w14:textId="77777777" w:rsidTr="005C7C0F">
        <w:tc>
          <w:tcPr>
            <w:tcW w:w="9360" w:type="dxa"/>
          </w:tcPr>
          <w:p w14:paraId="1047B59D" w14:textId="77777777" w:rsidR="00590422" w:rsidRPr="005311E6" w:rsidRDefault="00590422" w:rsidP="002E11AA">
            <w:pPr>
              <w:jc w:val="both"/>
            </w:pPr>
          </w:p>
        </w:tc>
      </w:tr>
      <w:tr w:rsidR="005B477B" w14:paraId="7905B65C" w14:textId="77777777" w:rsidTr="005C7C0F">
        <w:tc>
          <w:tcPr>
            <w:tcW w:w="9360" w:type="dxa"/>
          </w:tcPr>
          <w:p w14:paraId="495C67C4" w14:textId="77777777" w:rsidR="00590422" w:rsidRPr="005311E6" w:rsidRDefault="00590422" w:rsidP="002E11AA">
            <w:pPr>
              <w:jc w:val="both"/>
            </w:pPr>
          </w:p>
        </w:tc>
      </w:tr>
    </w:tbl>
    <w:p w14:paraId="0EE5FDEE" w14:textId="77777777" w:rsidR="008423E4" w:rsidRPr="00BE0E75" w:rsidRDefault="008423E4" w:rsidP="002E11AA">
      <w:pPr>
        <w:jc w:val="both"/>
        <w:rPr>
          <w:rFonts w:ascii="Arial" w:hAnsi="Arial"/>
          <w:sz w:val="16"/>
          <w:szCs w:val="16"/>
        </w:rPr>
      </w:pPr>
    </w:p>
    <w:p w14:paraId="284B4F2E" w14:textId="77777777" w:rsidR="004108C3" w:rsidRPr="008423E4" w:rsidRDefault="004108C3" w:rsidP="002E11A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3CC7" w14:textId="77777777" w:rsidR="00000000" w:rsidRDefault="00023915">
      <w:r>
        <w:separator/>
      </w:r>
    </w:p>
  </w:endnote>
  <w:endnote w:type="continuationSeparator" w:id="0">
    <w:p w14:paraId="29EF636B" w14:textId="77777777" w:rsidR="00000000" w:rsidRDefault="000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1F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477B" w14:paraId="708D23C8" w14:textId="77777777" w:rsidTr="009C1E9A">
      <w:trPr>
        <w:cantSplit/>
      </w:trPr>
      <w:tc>
        <w:tcPr>
          <w:tcW w:w="0" w:type="pct"/>
        </w:tcPr>
        <w:p w14:paraId="386E4D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9911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4E30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B254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5435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477B" w14:paraId="6D61BAF8" w14:textId="77777777" w:rsidTr="009C1E9A">
      <w:trPr>
        <w:cantSplit/>
      </w:trPr>
      <w:tc>
        <w:tcPr>
          <w:tcW w:w="0" w:type="pct"/>
        </w:tcPr>
        <w:p w14:paraId="71A2AF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443C78" w14:textId="3E9F99C9" w:rsidR="00EC379B" w:rsidRPr="009C1E9A" w:rsidRDefault="000239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26956-D</w:t>
          </w:r>
        </w:p>
      </w:tc>
      <w:tc>
        <w:tcPr>
          <w:tcW w:w="2453" w:type="pct"/>
        </w:tcPr>
        <w:p w14:paraId="19D07694" w14:textId="64249C40" w:rsidR="00EC379B" w:rsidRDefault="000239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262F6">
            <w:t>23.120.45</w:t>
          </w:r>
          <w:r>
            <w:fldChar w:fldCharType="end"/>
          </w:r>
        </w:p>
      </w:tc>
    </w:tr>
    <w:tr w:rsidR="005B477B" w14:paraId="07F6F3F1" w14:textId="77777777" w:rsidTr="009C1E9A">
      <w:trPr>
        <w:cantSplit/>
      </w:trPr>
      <w:tc>
        <w:tcPr>
          <w:tcW w:w="0" w:type="pct"/>
        </w:tcPr>
        <w:p w14:paraId="594EA69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58E6DD" w14:textId="348FA7BA" w:rsidR="00EC379B" w:rsidRPr="009C1E9A" w:rsidRDefault="000239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25440</w:t>
          </w:r>
        </w:p>
      </w:tc>
      <w:tc>
        <w:tcPr>
          <w:tcW w:w="2453" w:type="pct"/>
        </w:tcPr>
        <w:p w14:paraId="229D6C2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49D8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477B" w14:paraId="3ED3F01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F923DE" w14:textId="120BB2DD" w:rsidR="00EC379B" w:rsidRDefault="000239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5385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BE1C1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AEABC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8D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CD55" w14:textId="77777777" w:rsidR="00000000" w:rsidRDefault="00023915">
      <w:r>
        <w:separator/>
      </w:r>
    </w:p>
  </w:footnote>
  <w:footnote w:type="continuationSeparator" w:id="0">
    <w:p w14:paraId="195F710E" w14:textId="77777777" w:rsidR="00000000" w:rsidRDefault="0002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BC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F6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A2B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5DE3"/>
    <w:multiLevelType w:val="hybridMultilevel"/>
    <w:tmpl w:val="266A0DDA"/>
    <w:lvl w:ilvl="0" w:tplc="DAB85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83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21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25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A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EF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0F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64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B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915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DEF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F8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FAA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1C1"/>
    <w:rsid w:val="00110AA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1D9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554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8C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CFB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1F0"/>
    <w:rsid w:val="00255EB6"/>
    <w:rsid w:val="00257429"/>
    <w:rsid w:val="00260FA4"/>
    <w:rsid w:val="00261173"/>
    <w:rsid w:val="00261183"/>
    <w:rsid w:val="00262A66"/>
    <w:rsid w:val="00263140"/>
    <w:rsid w:val="002631C8"/>
    <w:rsid w:val="00265133"/>
    <w:rsid w:val="00265A23"/>
    <w:rsid w:val="00267388"/>
    <w:rsid w:val="00267841"/>
    <w:rsid w:val="002710C3"/>
    <w:rsid w:val="002733E2"/>
    <w:rsid w:val="002734D6"/>
    <w:rsid w:val="00274C45"/>
    <w:rsid w:val="00275109"/>
    <w:rsid w:val="002758B0"/>
    <w:rsid w:val="00275BEE"/>
    <w:rsid w:val="00277122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1AA"/>
    <w:rsid w:val="002E21B8"/>
    <w:rsid w:val="002E7DF9"/>
    <w:rsid w:val="002F097B"/>
    <w:rsid w:val="002F3111"/>
    <w:rsid w:val="002F4AEC"/>
    <w:rsid w:val="002F60EE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7EA"/>
    <w:rsid w:val="003523BD"/>
    <w:rsid w:val="00352681"/>
    <w:rsid w:val="003536AA"/>
    <w:rsid w:val="003544CE"/>
    <w:rsid w:val="00355A98"/>
    <w:rsid w:val="00355D7E"/>
    <w:rsid w:val="00357CA1"/>
    <w:rsid w:val="003602A7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0E5"/>
    <w:rsid w:val="003C664C"/>
    <w:rsid w:val="003D726D"/>
    <w:rsid w:val="003E0875"/>
    <w:rsid w:val="003E0BB8"/>
    <w:rsid w:val="003E6CB0"/>
    <w:rsid w:val="003F1F5E"/>
    <w:rsid w:val="003F286A"/>
    <w:rsid w:val="003F2A50"/>
    <w:rsid w:val="003F6EFB"/>
    <w:rsid w:val="003F77F8"/>
    <w:rsid w:val="00400ACD"/>
    <w:rsid w:val="00403B15"/>
    <w:rsid w:val="00403E8A"/>
    <w:rsid w:val="004101E4"/>
    <w:rsid w:val="00410661"/>
    <w:rsid w:val="004108C3"/>
    <w:rsid w:val="00410B0B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C3B"/>
    <w:rsid w:val="00455936"/>
    <w:rsid w:val="00455ACE"/>
    <w:rsid w:val="00461B69"/>
    <w:rsid w:val="00462B3D"/>
    <w:rsid w:val="00474927"/>
    <w:rsid w:val="00475913"/>
    <w:rsid w:val="00477CC2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508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647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1E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422"/>
    <w:rsid w:val="00592C9A"/>
    <w:rsid w:val="00593DF8"/>
    <w:rsid w:val="00595745"/>
    <w:rsid w:val="005A0E18"/>
    <w:rsid w:val="005A12A5"/>
    <w:rsid w:val="005A3790"/>
    <w:rsid w:val="005A3CCB"/>
    <w:rsid w:val="005A5FA3"/>
    <w:rsid w:val="005A6D13"/>
    <w:rsid w:val="005B031F"/>
    <w:rsid w:val="005B3298"/>
    <w:rsid w:val="005B477B"/>
    <w:rsid w:val="005B5516"/>
    <w:rsid w:val="005B5D2B"/>
    <w:rsid w:val="005C0831"/>
    <w:rsid w:val="005C1496"/>
    <w:rsid w:val="005C17C5"/>
    <w:rsid w:val="005C2B21"/>
    <w:rsid w:val="005C2C00"/>
    <w:rsid w:val="005C4C6F"/>
    <w:rsid w:val="005C5127"/>
    <w:rsid w:val="005C7C0F"/>
    <w:rsid w:val="005C7CCB"/>
    <w:rsid w:val="005D0F2F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E7F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C3C"/>
    <w:rsid w:val="00662B77"/>
    <w:rsid w:val="00662D0E"/>
    <w:rsid w:val="00663265"/>
    <w:rsid w:val="0066345F"/>
    <w:rsid w:val="0066485B"/>
    <w:rsid w:val="00664D06"/>
    <w:rsid w:val="0067036E"/>
    <w:rsid w:val="00670E97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EDF"/>
    <w:rsid w:val="00695101"/>
    <w:rsid w:val="00695B9A"/>
    <w:rsid w:val="00696563"/>
    <w:rsid w:val="006979F8"/>
    <w:rsid w:val="006A334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52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96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375"/>
    <w:rsid w:val="007365A5"/>
    <w:rsid w:val="00736FB0"/>
    <w:rsid w:val="007404BC"/>
    <w:rsid w:val="007404E7"/>
    <w:rsid w:val="00740D13"/>
    <w:rsid w:val="00740F5F"/>
    <w:rsid w:val="00742794"/>
    <w:rsid w:val="007437DA"/>
    <w:rsid w:val="00743C4C"/>
    <w:rsid w:val="007445B7"/>
    <w:rsid w:val="00744920"/>
    <w:rsid w:val="007509BE"/>
    <w:rsid w:val="0075287B"/>
    <w:rsid w:val="0075324E"/>
    <w:rsid w:val="00753BB1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A75"/>
    <w:rsid w:val="0078552A"/>
    <w:rsid w:val="00785729"/>
    <w:rsid w:val="00786058"/>
    <w:rsid w:val="007935B2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E00"/>
    <w:rsid w:val="007C6803"/>
    <w:rsid w:val="007D2892"/>
    <w:rsid w:val="007D2DCC"/>
    <w:rsid w:val="007D47E1"/>
    <w:rsid w:val="007D7FCB"/>
    <w:rsid w:val="007E0E8D"/>
    <w:rsid w:val="007E33B6"/>
    <w:rsid w:val="007E59E8"/>
    <w:rsid w:val="007F0D5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F7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F98"/>
    <w:rsid w:val="00871775"/>
    <w:rsid w:val="00871AEF"/>
    <w:rsid w:val="008726E5"/>
    <w:rsid w:val="0087289E"/>
    <w:rsid w:val="00874C05"/>
    <w:rsid w:val="0087680A"/>
    <w:rsid w:val="008806EB"/>
    <w:rsid w:val="008826F2"/>
    <w:rsid w:val="00882FAF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4E3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3E57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B0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B78"/>
    <w:rsid w:val="00946DEE"/>
    <w:rsid w:val="00953499"/>
    <w:rsid w:val="00954A16"/>
    <w:rsid w:val="0095696D"/>
    <w:rsid w:val="0096482F"/>
    <w:rsid w:val="00964E3A"/>
    <w:rsid w:val="00964FBF"/>
    <w:rsid w:val="00967126"/>
    <w:rsid w:val="00970EAE"/>
    <w:rsid w:val="00971627"/>
    <w:rsid w:val="00972797"/>
    <w:rsid w:val="0097279D"/>
    <w:rsid w:val="00976243"/>
    <w:rsid w:val="009764A5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03D"/>
    <w:rsid w:val="00987F00"/>
    <w:rsid w:val="0099403D"/>
    <w:rsid w:val="00995B0B"/>
    <w:rsid w:val="009A1883"/>
    <w:rsid w:val="009A39F5"/>
    <w:rsid w:val="009A4224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6EB"/>
    <w:rsid w:val="00A26A8A"/>
    <w:rsid w:val="00A27255"/>
    <w:rsid w:val="00A32304"/>
    <w:rsid w:val="00A3420E"/>
    <w:rsid w:val="00A35D66"/>
    <w:rsid w:val="00A41085"/>
    <w:rsid w:val="00A425FA"/>
    <w:rsid w:val="00A43960"/>
    <w:rsid w:val="00A443BB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64B"/>
    <w:rsid w:val="00A70E35"/>
    <w:rsid w:val="00A720DC"/>
    <w:rsid w:val="00A803CF"/>
    <w:rsid w:val="00A8133F"/>
    <w:rsid w:val="00A82CB4"/>
    <w:rsid w:val="00A837A8"/>
    <w:rsid w:val="00A83C36"/>
    <w:rsid w:val="00A9049B"/>
    <w:rsid w:val="00A932BB"/>
    <w:rsid w:val="00A93579"/>
    <w:rsid w:val="00A93934"/>
    <w:rsid w:val="00A95D51"/>
    <w:rsid w:val="00A97A4D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5D13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741"/>
    <w:rsid w:val="00AF0E19"/>
    <w:rsid w:val="00AF1433"/>
    <w:rsid w:val="00AF48B4"/>
    <w:rsid w:val="00AF4923"/>
    <w:rsid w:val="00AF7C74"/>
    <w:rsid w:val="00B000AF"/>
    <w:rsid w:val="00B02B14"/>
    <w:rsid w:val="00B04E79"/>
    <w:rsid w:val="00B07488"/>
    <w:rsid w:val="00B075A2"/>
    <w:rsid w:val="00B10A00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594"/>
    <w:rsid w:val="00B54977"/>
    <w:rsid w:val="00B5647A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71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037"/>
    <w:rsid w:val="00BA146A"/>
    <w:rsid w:val="00BA32EE"/>
    <w:rsid w:val="00BA5DB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B8C"/>
    <w:rsid w:val="00BD0A32"/>
    <w:rsid w:val="00BD4E55"/>
    <w:rsid w:val="00BD513B"/>
    <w:rsid w:val="00BD5E52"/>
    <w:rsid w:val="00BE00CD"/>
    <w:rsid w:val="00BE0E75"/>
    <w:rsid w:val="00BE106A"/>
    <w:rsid w:val="00BE1789"/>
    <w:rsid w:val="00BE3634"/>
    <w:rsid w:val="00BE3E30"/>
    <w:rsid w:val="00BE5274"/>
    <w:rsid w:val="00BE71CD"/>
    <w:rsid w:val="00BE7748"/>
    <w:rsid w:val="00BE7BDA"/>
    <w:rsid w:val="00BF0548"/>
    <w:rsid w:val="00BF23E4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59F3"/>
    <w:rsid w:val="00C1653D"/>
    <w:rsid w:val="00C16CCB"/>
    <w:rsid w:val="00C2142B"/>
    <w:rsid w:val="00C22987"/>
    <w:rsid w:val="00C23956"/>
    <w:rsid w:val="00C248E6"/>
    <w:rsid w:val="00C262F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1AB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703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819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851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A2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C01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87F32"/>
    <w:rsid w:val="00E90702"/>
    <w:rsid w:val="00E9241E"/>
    <w:rsid w:val="00E9293B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820"/>
    <w:rsid w:val="00ED0665"/>
    <w:rsid w:val="00ED12C0"/>
    <w:rsid w:val="00ED19F0"/>
    <w:rsid w:val="00ED2B50"/>
    <w:rsid w:val="00ED2FB5"/>
    <w:rsid w:val="00ED3A32"/>
    <w:rsid w:val="00ED3BDE"/>
    <w:rsid w:val="00ED68FB"/>
    <w:rsid w:val="00ED783A"/>
    <w:rsid w:val="00EE2E34"/>
    <w:rsid w:val="00EE2E91"/>
    <w:rsid w:val="00EE43A2"/>
    <w:rsid w:val="00EE46B7"/>
    <w:rsid w:val="00EE57C2"/>
    <w:rsid w:val="00EE5A49"/>
    <w:rsid w:val="00EE664B"/>
    <w:rsid w:val="00EF10BA"/>
    <w:rsid w:val="00EF1738"/>
    <w:rsid w:val="00EF216E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00E"/>
    <w:rsid w:val="00F164B4"/>
    <w:rsid w:val="00F176E4"/>
    <w:rsid w:val="00F20E5F"/>
    <w:rsid w:val="00F2205E"/>
    <w:rsid w:val="00F25CC2"/>
    <w:rsid w:val="00F27573"/>
    <w:rsid w:val="00F31876"/>
    <w:rsid w:val="00F31C67"/>
    <w:rsid w:val="00F3442A"/>
    <w:rsid w:val="00F36C41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195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DCA83-964C-459E-9BF8-0D035E18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46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6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647"/>
    <w:rPr>
      <w:b/>
      <w:bCs/>
    </w:rPr>
  </w:style>
  <w:style w:type="paragraph" w:styleId="Revision">
    <w:name w:val="Revision"/>
    <w:hidden/>
    <w:uiPriority w:val="99"/>
    <w:semiHidden/>
    <w:rsid w:val="004D4647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03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03D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9870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0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FA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A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3410</Characters>
  <Application>Microsoft Office Word</Application>
  <DocSecurity>4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SB00133 (Committee Report (Substituted))</vt:lpstr>
    </vt:vector>
  </TitlesOfParts>
  <Company>State of Texas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26956</dc:subject>
  <dc:creator>State of Texas</dc:creator>
  <dc:description>SB 133 by West-(H)Youth Health &amp; Safety, Select (Substitute Document Number: 88R 25440)</dc:description>
  <cp:lastModifiedBy>Matthew Lee</cp:lastModifiedBy>
  <cp:revision>2</cp:revision>
  <cp:lastPrinted>2003-11-26T17:21:00Z</cp:lastPrinted>
  <dcterms:created xsi:type="dcterms:W3CDTF">2023-05-02T00:57:00Z</dcterms:created>
  <dcterms:modified xsi:type="dcterms:W3CDTF">2023-05-02T00:57:00Z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23.120.45</vt:lpwstr>
  </property>
</Properties>
</file>