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2795" w:rsidRDefault="00A7279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CF49621DB4244B6BDE20F5C9376809D"/>
          </w:placeholder>
        </w:sdtPr>
        <w:sdtContent>
          <w:r w:rsidRPr="005C2A78">
            <w:rPr>
              <w:rFonts w:cs="Times New Roman"/>
              <w:b/>
              <w:szCs w:val="24"/>
              <w:u w:val="single"/>
            </w:rPr>
            <w:t>BILL ANALYSIS</w:t>
          </w:r>
        </w:sdtContent>
      </w:sdt>
    </w:p>
    <w:p w:rsidR="00A72795" w:rsidRPr="00585C31" w:rsidRDefault="00A72795" w:rsidP="000F1DF9">
      <w:pPr>
        <w:spacing w:after="0" w:line="240" w:lineRule="auto"/>
        <w:rPr>
          <w:rFonts w:cs="Times New Roman"/>
          <w:szCs w:val="24"/>
        </w:rPr>
      </w:pPr>
    </w:p>
    <w:p w:rsidR="00A72795" w:rsidRPr="00585C31" w:rsidRDefault="00A7279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72795" w:rsidTr="000F1DF9">
        <w:tc>
          <w:tcPr>
            <w:tcW w:w="2718" w:type="dxa"/>
          </w:tcPr>
          <w:p w:rsidR="00A72795" w:rsidRPr="005C2A78" w:rsidRDefault="00A72795" w:rsidP="006D756B">
            <w:pPr>
              <w:rPr>
                <w:rFonts w:cs="Times New Roman"/>
                <w:szCs w:val="24"/>
              </w:rPr>
            </w:pPr>
            <w:sdt>
              <w:sdtPr>
                <w:rPr>
                  <w:rFonts w:cs="Times New Roman"/>
                  <w:szCs w:val="24"/>
                </w:rPr>
                <w:alias w:val="Agency Title"/>
                <w:tag w:val="AgencyTitleContentControl"/>
                <w:id w:val="1920747753"/>
                <w:lock w:val="sdtContentLocked"/>
                <w:placeholder>
                  <w:docPart w:val="A672DDC4C25A4497955F9BFF11304200"/>
                </w:placeholder>
              </w:sdtPr>
              <w:sdtEndPr>
                <w:rPr>
                  <w:rFonts w:cstheme="minorBidi"/>
                  <w:szCs w:val="22"/>
                </w:rPr>
              </w:sdtEndPr>
              <w:sdtContent>
                <w:r>
                  <w:rPr>
                    <w:rFonts w:cs="Times New Roman"/>
                    <w:szCs w:val="24"/>
                  </w:rPr>
                  <w:t>Senate Research Center</w:t>
                </w:r>
              </w:sdtContent>
            </w:sdt>
          </w:p>
        </w:tc>
        <w:tc>
          <w:tcPr>
            <w:tcW w:w="6858" w:type="dxa"/>
          </w:tcPr>
          <w:p w:rsidR="00A72795" w:rsidRPr="00FF6471" w:rsidRDefault="00A72795" w:rsidP="000F1DF9">
            <w:pPr>
              <w:jc w:val="right"/>
              <w:rPr>
                <w:rFonts w:cs="Times New Roman"/>
                <w:szCs w:val="24"/>
              </w:rPr>
            </w:pPr>
            <w:sdt>
              <w:sdtPr>
                <w:rPr>
                  <w:rFonts w:cs="Times New Roman"/>
                  <w:szCs w:val="24"/>
                </w:rPr>
                <w:alias w:val="Bill Number"/>
                <w:tag w:val="BillNumberOne"/>
                <w:id w:val="-410784069"/>
                <w:lock w:val="sdtContentLocked"/>
                <w:placeholder>
                  <w:docPart w:val="1B2DB0BED97A4A3F9716803F613FB811"/>
                </w:placeholder>
              </w:sdtPr>
              <w:sdtContent>
                <w:r>
                  <w:rPr>
                    <w:rFonts w:cs="Times New Roman"/>
                    <w:szCs w:val="24"/>
                  </w:rPr>
                  <w:t>S.B. 149</w:t>
                </w:r>
              </w:sdtContent>
            </w:sdt>
          </w:p>
        </w:tc>
      </w:tr>
      <w:tr w:rsidR="00A72795" w:rsidTr="000F1DF9">
        <w:sdt>
          <w:sdtPr>
            <w:rPr>
              <w:rFonts w:cs="Times New Roman"/>
              <w:szCs w:val="24"/>
            </w:rPr>
            <w:alias w:val="TLCNumber"/>
            <w:tag w:val="TLCNumber"/>
            <w:id w:val="-542600604"/>
            <w:lock w:val="sdtLocked"/>
            <w:placeholder>
              <w:docPart w:val="D84CD9F1D8D448708165B5AF08959342"/>
            </w:placeholder>
          </w:sdtPr>
          <w:sdtContent>
            <w:tc>
              <w:tcPr>
                <w:tcW w:w="2718" w:type="dxa"/>
              </w:tcPr>
              <w:p w:rsidR="00A72795" w:rsidRPr="000F1DF9" w:rsidRDefault="00A72795" w:rsidP="00C65088">
                <w:pPr>
                  <w:rPr>
                    <w:rFonts w:cs="Times New Roman"/>
                    <w:szCs w:val="24"/>
                  </w:rPr>
                </w:pPr>
                <w:r>
                  <w:rPr>
                    <w:rFonts w:cs="Times New Roman"/>
                    <w:szCs w:val="24"/>
                  </w:rPr>
                  <w:t>88R3087 AMF-F</w:t>
                </w:r>
              </w:p>
            </w:tc>
          </w:sdtContent>
        </w:sdt>
        <w:tc>
          <w:tcPr>
            <w:tcW w:w="6858" w:type="dxa"/>
          </w:tcPr>
          <w:p w:rsidR="00A72795" w:rsidRPr="005C2A78" w:rsidRDefault="00A72795" w:rsidP="00073EDD">
            <w:pPr>
              <w:jc w:val="right"/>
              <w:rPr>
                <w:rFonts w:cs="Times New Roman"/>
                <w:szCs w:val="24"/>
              </w:rPr>
            </w:pPr>
            <w:sdt>
              <w:sdtPr>
                <w:rPr>
                  <w:rFonts w:cs="Times New Roman"/>
                  <w:szCs w:val="24"/>
                </w:rPr>
                <w:alias w:val="Author Label"/>
                <w:tag w:val="By"/>
                <w:id w:val="72399597"/>
                <w:lock w:val="sdtLocked"/>
                <w:placeholder>
                  <w:docPart w:val="413327763EE24A80A95E5527E2B3CFA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731FE9481C442F1982DA7B4DDB744F9"/>
                </w:placeholder>
              </w:sdtPr>
              <w:sdtContent>
                <w:r>
                  <w:rPr>
                    <w:rFonts w:cs="Times New Roman"/>
                    <w:szCs w:val="24"/>
                  </w:rPr>
                  <w:t>Springer</w:t>
                </w:r>
              </w:sdtContent>
            </w:sdt>
            <w:sdt>
              <w:sdtPr>
                <w:rPr>
                  <w:rFonts w:cs="Times New Roman"/>
                  <w:szCs w:val="24"/>
                </w:rPr>
                <w:alias w:val="Sponsor"/>
                <w:tag w:val="Sponsor"/>
                <w:id w:val="-2039656131"/>
                <w:lock w:val="sdtContentLocked"/>
                <w:placeholder>
                  <w:docPart w:val="F0BE4A4C494A4F8BBAE3CFDEF8577839"/>
                </w:placeholder>
                <w:showingPlcHdr/>
              </w:sdtPr>
              <w:sdtContent/>
            </w:sdt>
            <w:sdt>
              <w:sdtPr>
                <w:rPr>
                  <w:rFonts w:cs="Times New Roman"/>
                  <w:szCs w:val="24"/>
                </w:rPr>
                <w:alias w:val="DualSponsor"/>
                <w:tag w:val="DualSponsor"/>
                <w:id w:val="1029379812"/>
                <w:lock w:val="sdtContentLocked"/>
                <w:placeholder>
                  <w:docPart w:val="0C6C26A8551D4CA99119730462FA1810"/>
                </w:placeholder>
                <w:showingPlcHdr/>
              </w:sdtPr>
              <w:sdtContent/>
            </w:sdt>
          </w:p>
        </w:tc>
      </w:tr>
      <w:tr w:rsidR="00A72795" w:rsidTr="000F1DF9">
        <w:tc>
          <w:tcPr>
            <w:tcW w:w="2718" w:type="dxa"/>
          </w:tcPr>
          <w:p w:rsidR="00A72795" w:rsidRPr="00BC7495" w:rsidRDefault="00A72795" w:rsidP="000F1DF9">
            <w:pPr>
              <w:rPr>
                <w:rFonts w:cs="Times New Roman"/>
                <w:szCs w:val="24"/>
              </w:rPr>
            </w:pPr>
          </w:p>
        </w:tc>
        <w:sdt>
          <w:sdtPr>
            <w:rPr>
              <w:rFonts w:cs="Times New Roman"/>
              <w:szCs w:val="24"/>
            </w:rPr>
            <w:alias w:val="Committee"/>
            <w:tag w:val="Committee"/>
            <w:id w:val="1914272295"/>
            <w:lock w:val="sdtContentLocked"/>
            <w:placeholder>
              <w:docPart w:val="0D69E4339D0741E79C0487796C26076F"/>
            </w:placeholder>
          </w:sdtPr>
          <w:sdtContent>
            <w:tc>
              <w:tcPr>
                <w:tcW w:w="6858" w:type="dxa"/>
              </w:tcPr>
              <w:p w:rsidR="00A72795" w:rsidRPr="00FF6471" w:rsidRDefault="00A72795" w:rsidP="000F1DF9">
                <w:pPr>
                  <w:jc w:val="right"/>
                  <w:rPr>
                    <w:rFonts w:cs="Times New Roman"/>
                    <w:szCs w:val="24"/>
                  </w:rPr>
                </w:pPr>
                <w:r>
                  <w:rPr>
                    <w:rFonts w:cs="Times New Roman"/>
                    <w:szCs w:val="24"/>
                  </w:rPr>
                  <w:t>Business &amp; Commerce</w:t>
                </w:r>
              </w:p>
            </w:tc>
          </w:sdtContent>
        </w:sdt>
      </w:tr>
      <w:tr w:rsidR="00A72795" w:rsidTr="000F1DF9">
        <w:tc>
          <w:tcPr>
            <w:tcW w:w="2718" w:type="dxa"/>
          </w:tcPr>
          <w:p w:rsidR="00A72795" w:rsidRPr="00BC7495" w:rsidRDefault="00A72795" w:rsidP="000F1DF9">
            <w:pPr>
              <w:rPr>
                <w:rFonts w:cs="Times New Roman"/>
                <w:szCs w:val="24"/>
              </w:rPr>
            </w:pPr>
          </w:p>
        </w:tc>
        <w:sdt>
          <w:sdtPr>
            <w:rPr>
              <w:rFonts w:cs="Times New Roman"/>
              <w:szCs w:val="24"/>
            </w:rPr>
            <w:alias w:val="Date"/>
            <w:tag w:val="DateContentControl"/>
            <w:id w:val="1178081906"/>
            <w:lock w:val="sdtLocked"/>
            <w:placeholder>
              <w:docPart w:val="4959B1E042DC4284B6B85AB87CC0C875"/>
            </w:placeholder>
            <w:date w:fullDate="2023-03-10T00:00:00Z">
              <w:dateFormat w:val="M/d/yyyy"/>
              <w:lid w:val="en-US"/>
              <w:storeMappedDataAs w:val="dateTime"/>
              <w:calendar w:val="gregorian"/>
            </w:date>
          </w:sdtPr>
          <w:sdtContent>
            <w:tc>
              <w:tcPr>
                <w:tcW w:w="6858" w:type="dxa"/>
              </w:tcPr>
              <w:p w:rsidR="00A72795" w:rsidRPr="00FF6471" w:rsidRDefault="00A72795" w:rsidP="000F1DF9">
                <w:pPr>
                  <w:jc w:val="right"/>
                  <w:rPr>
                    <w:rFonts w:cs="Times New Roman"/>
                    <w:szCs w:val="24"/>
                  </w:rPr>
                </w:pPr>
                <w:r>
                  <w:rPr>
                    <w:rFonts w:cs="Times New Roman"/>
                    <w:szCs w:val="24"/>
                  </w:rPr>
                  <w:t>3/10/2023</w:t>
                </w:r>
              </w:p>
            </w:tc>
          </w:sdtContent>
        </w:sdt>
      </w:tr>
      <w:tr w:rsidR="00A72795" w:rsidTr="000F1DF9">
        <w:tc>
          <w:tcPr>
            <w:tcW w:w="2718" w:type="dxa"/>
          </w:tcPr>
          <w:p w:rsidR="00A72795" w:rsidRPr="00BC7495" w:rsidRDefault="00A72795" w:rsidP="000F1DF9">
            <w:pPr>
              <w:rPr>
                <w:rFonts w:cs="Times New Roman"/>
                <w:szCs w:val="24"/>
              </w:rPr>
            </w:pPr>
          </w:p>
        </w:tc>
        <w:sdt>
          <w:sdtPr>
            <w:rPr>
              <w:rFonts w:cs="Times New Roman"/>
              <w:szCs w:val="24"/>
            </w:rPr>
            <w:alias w:val="BA Version"/>
            <w:tag w:val="BAVersion"/>
            <w:id w:val="-1685590809"/>
            <w:lock w:val="sdtContentLocked"/>
            <w:placeholder>
              <w:docPart w:val="09D61D1701C141A8AE5EF9B7646C61C5"/>
            </w:placeholder>
          </w:sdtPr>
          <w:sdtContent>
            <w:tc>
              <w:tcPr>
                <w:tcW w:w="6858" w:type="dxa"/>
              </w:tcPr>
              <w:p w:rsidR="00A72795" w:rsidRPr="00FF6471" w:rsidRDefault="00A72795" w:rsidP="000F1DF9">
                <w:pPr>
                  <w:jc w:val="right"/>
                  <w:rPr>
                    <w:rFonts w:cs="Times New Roman"/>
                    <w:szCs w:val="24"/>
                  </w:rPr>
                </w:pPr>
                <w:r>
                  <w:rPr>
                    <w:rFonts w:cs="Times New Roman"/>
                    <w:szCs w:val="24"/>
                  </w:rPr>
                  <w:t>As Filed</w:t>
                </w:r>
              </w:p>
            </w:tc>
          </w:sdtContent>
        </w:sdt>
      </w:tr>
    </w:tbl>
    <w:p w:rsidR="00A72795" w:rsidRPr="00FF6471" w:rsidRDefault="00A72795" w:rsidP="000F1DF9">
      <w:pPr>
        <w:spacing w:after="0" w:line="240" w:lineRule="auto"/>
        <w:rPr>
          <w:rFonts w:cs="Times New Roman"/>
          <w:szCs w:val="24"/>
        </w:rPr>
      </w:pPr>
    </w:p>
    <w:p w:rsidR="00A72795" w:rsidRPr="00FF6471" w:rsidRDefault="00A72795" w:rsidP="000F1DF9">
      <w:pPr>
        <w:spacing w:after="0" w:line="240" w:lineRule="auto"/>
        <w:rPr>
          <w:rFonts w:cs="Times New Roman"/>
          <w:szCs w:val="24"/>
        </w:rPr>
      </w:pPr>
    </w:p>
    <w:p w:rsidR="00A72795" w:rsidRPr="00FF6471" w:rsidRDefault="00A7279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CB9A87B4EAE440C8A3AAA159868F468"/>
        </w:placeholder>
      </w:sdtPr>
      <w:sdtContent>
        <w:p w:rsidR="00A72795" w:rsidRDefault="00A727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1C64CDE76484309A89887E65CC1DAD3"/>
        </w:placeholder>
      </w:sdtPr>
      <w:sdtContent>
        <w:p w:rsidR="00A72795" w:rsidRDefault="00A72795" w:rsidP="00212F9D">
          <w:pPr>
            <w:pStyle w:val="NormalWeb"/>
            <w:spacing w:before="0" w:beforeAutospacing="0" w:after="0" w:afterAutospacing="0"/>
            <w:jc w:val="both"/>
            <w:divId w:val="487131798"/>
            <w:rPr>
              <w:rFonts w:eastAsia="Times New Roman"/>
              <w:bCs/>
            </w:rPr>
          </w:pPr>
        </w:p>
        <w:p w:rsidR="00A72795" w:rsidRPr="00212F9D" w:rsidRDefault="00A72795" w:rsidP="00212F9D">
          <w:pPr>
            <w:pStyle w:val="NormalWeb"/>
            <w:spacing w:before="0" w:beforeAutospacing="0" w:after="0" w:afterAutospacing="0"/>
            <w:jc w:val="both"/>
            <w:divId w:val="487131798"/>
          </w:pPr>
          <w:r w:rsidRPr="00212F9D">
            <w:t>This bill has a clear purpose: to encourage the free flow of intra-state commerce within this great state of Texas.</w:t>
          </w:r>
        </w:p>
        <w:p w:rsidR="00A72795" w:rsidRPr="00212F9D" w:rsidRDefault="00A72795" w:rsidP="00212F9D">
          <w:pPr>
            <w:pStyle w:val="NormalWeb"/>
            <w:spacing w:before="0" w:beforeAutospacing="0" w:after="0" w:afterAutospacing="0"/>
            <w:jc w:val="both"/>
            <w:divId w:val="487131798"/>
          </w:pPr>
          <w:r w:rsidRPr="00212F9D">
            <w:t> </w:t>
          </w:r>
        </w:p>
        <w:p w:rsidR="00A72795" w:rsidRPr="00212F9D" w:rsidRDefault="00A72795" w:rsidP="00212F9D">
          <w:pPr>
            <w:pStyle w:val="NormalWeb"/>
            <w:spacing w:before="0" w:beforeAutospacing="0" w:after="0" w:afterAutospacing="0"/>
            <w:jc w:val="both"/>
            <w:divId w:val="487131798"/>
          </w:pPr>
          <w:r w:rsidRPr="00212F9D">
            <w:t>Concerned parties in Texas, including many small businesses, have expressed that a patchwork of dissimilar local government ordinances, rules, and regulations has impaired the free flow of statewide commerce and resulted in regulatory barriers and inefficient regulatory burdens on specific commercial activity conducted in more than one municipality.</w:t>
          </w:r>
        </w:p>
        <w:p w:rsidR="00A72795" w:rsidRPr="00212F9D" w:rsidRDefault="00A72795" w:rsidP="00212F9D">
          <w:pPr>
            <w:pStyle w:val="NormalWeb"/>
            <w:spacing w:before="0" w:beforeAutospacing="0" w:after="0" w:afterAutospacing="0"/>
            <w:jc w:val="both"/>
            <w:divId w:val="487131798"/>
          </w:pPr>
          <w:r w:rsidRPr="00212F9D">
            <w:t> </w:t>
          </w:r>
        </w:p>
        <w:p w:rsidR="00A72795" w:rsidRPr="00212F9D" w:rsidRDefault="00A72795" w:rsidP="00212F9D">
          <w:pPr>
            <w:pStyle w:val="NormalWeb"/>
            <w:spacing w:before="0" w:beforeAutospacing="0" w:after="0" w:afterAutospacing="0"/>
            <w:jc w:val="both"/>
            <w:divId w:val="487131798"/>
          </w:pPr>
          <w:r w:rsidRPr="00212F9D">
            <w:t>Regulation that frustrates the free flow of intra-state commerce is problematic because it raises consumers' costs and impedes job creation. Chaotic local regulation also limits the expansion of the tax base and thus reduces funding for necessary services. In short, it impairs liberty.</w:t>
          </w:r>
        </w:p>
        <w:p w:rsidR="00A72795" w:rsidRPr="00212F9D" w:rsidRDefault="00A72795" w:rsidP="00212F9D">
          <w:pPr>
            <w:pStyle w:val="NormalWeb"/>
            <w:spacing w:before="0" w:beforeAutospacing="0" w:after="0" w:afterAutospacing="0"/>
            <w:jc w:val="both"/>
            <w:divId w:val="487131798"/>
          </w:pPr>
          <w:r w:rsidRPr="00212F9D">
            <w:t> </w:t>
          </w:r>
        </w:p>
        <w:p w:rsidR="00A72795" w:rsidRPr="00212F9D" w:rsidRDefault="00A72795" w:rsidP="00212F9D">
          <w:pPr>
            <w:pStyle w:val="NormalWeb"/>
            <w:spacing w:before="0" w:beforeAutospacing="0" w:after="0" w:afterAutospacing="0"/>
            <w:jc w:val="both"/>
            <w:divId w:val="487131798"/>
          </w:pPr>
          <w:r w:rsidRPr="00212F9D">
            <w:t>The bill seeks to address these concerns by prohibiting municipalities from adopting or enforcing regulatory requirements on the purchase or sale of goods or services by a person who engages in such commercial activity in more than one municipality, subject to certain exceptions to preserve municipalities' authority to regulate inherently local concerns.</w:t>
          </w:r>
        </w:p>
        <w:p w:rsidR="00A72795" w:rsidRPr="00D70925" w:rsidRDefault="00A72795" w:rsidP="00212F9D">
          <w:pPr>
            <w:spacing w:after="0" w:line="240" w:lineRule="auto"/>
            <w:jc w:val="both"/>
            <w:rPr>
              <w:rFonts w:eastAsia="Times New Roman" w:cs="Times New Roman"/>
              <w:bCs/>
              <w:szCs w:val="24"/>
            </w:rPr>
          </w:pPr>
        </w:p>
      </w:sdtContent>
    </w:sdt>
    <w:p w:rsidR="00A72795" w:rsidRDefault="00A7279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149 </w:t>
      </w:r>
      <w:bookmarkStart w:id="1" w:name="AmendsCurrentLaw"/>
      <w:bookmarkEnd w:id="1"/>
      <w:r>
        <w:rPr>
          <w:rFonts w:cs="Times New Roman"/>
          <w:szCs w:val="24"/>
        </w:rPr>
        <w:t>amends current law relating to the authority of a municipality to regulate statewide commerce.</w:t>
      </w:r>
    </w:p>
    <w:p w:rsidR="00A72795" w:rsidRPr="00397F01" w:rsidRDefault="00A72795" w:rsidP="000F1DF9">
      <w:pPr>
        <w:spacing w:after="0" w:line="240" w:lineRule="auto"/>
        <w:jc w:val="both"/>
        <w:rPr>
          <w:rFonts w:eastAsia="Times New Roman" w:cs="Times New Roman"/>
          <w:szCs w:val="24"/>
        </w:rPr>
      </w:pPr>
    </w:p>
    <w:p w:rsidR="00A72795" w:rsidRPr="005C2A78" w:rsidRDefault="00A7279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7F092CC29664ED4AD049BF9FFB3123B"/>
          </w:placeholder>
        </w:sdtPr>
        <w:sdtContent>
          <w:r>
            <w:rPr>
              <w:rFonts w:eastAsia="Times New Roman" w:cs="Times New Roman"/>
              <w:b/>
              <w:szCs w:val="24"/>
              <w:u w:val="single"/>
            </w:rPr>
            <w:t>RULEMAKING AUTHORITY</w:t>
          </w:r>
        </w:sdtContent>
      </w:sdt>
    </w:p>
    <w:p w:rsidR="00A72795" w:rsidRPr="006529C4" w:rsidRDefault="00A72795" w:rsidP="00774EC7">
      <w:pPr>
        <w:spacing w:after="0" w:line="240" w:lineRule="auto"/>
        <w:jc w:val="both"/>
        <w:rPr>
          <w:rFonts w:cs="Times New Roman"/>
          <w:szCs w:val="24"/>
        </w:rPr>
      </w:pPr>
    </w:p>
    <w:p w:rsidR="00A72795" w:rsidRPr="006529C4" w:rsidRDefault="00A7279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72795" w:rsidRPr="006529C4" w:rsidRDefault="00A72795" w:rsidP="00774EC7">
      <w:pPr>
        <w:spacing w:after="0" w:line="240" w:lineRule="auto"/>
        <w:jc w:val="both"/>
        <w:rPr>
          <w:rFonts w:cs="Times New Roman"/>
          <w:szCs w:val="24"/>
        </w:rPr>
      </w:pPr>
    </w:p>
    <w:p w:rsidR="00A72795" w:rsidRPr="005C2A78" w:rsidRDefault="00A7279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CAECAFAEA1949A8BCE230D34703CFA8"/>
          </w:placeholder>
        </w:sdtPr>
        <w:sdtContent>
          <w:r>
            <w:rPr>
              <w:rFonts w:eastAsia="Times New Roman" w:cs="Times New Roman"/>
              <w:b/>
              <w:szCs w:val="24"/>
              <w:u w:val="single"/>
            </w:rPr>
            <w:t>SECTION BY SECTION ANALYSIS</w:t>
          </w:r>
        </w:sdtContent>
      </w:sdt>
    </w:p>
    <w:p w:rsidR="00A72795" w:rsidRPr="005C2A78" w:rsidRDefault="00A72795" w:rsidP="00157A40">
      <w:pPr>
        <w:spacing w:after="0" w:line="240" w:lineRule="auto"/>
        <w:jc w:val="both"/>
        <w:rPr>
          <w:rFonts w:eastAsia="Times New Roman" w:cs="Times New Roman"/>
          <w:szCs w:val="24"/>
        </w:rPr>
      </w:pPr>
    </w:p>
    <w:p w:rsidR="00A72795" w:rsidRDefault="00A72795" w:rsidP="00157A4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A, Chapter 51, Local Government Code, by adding Section 51.004, as follows:</w:t>
      </w:r>
    </w:p>
    <w:p w:rsidR="00A72795" w:rsidRPr="005C2A78" w:rsidRDefault="00A72795" w:rsidP="00157A40">
      <w:pPr>
        <w:spacing w:after="0" w:line="240" w:lineRule="auto"/>
        <w:jc w:val="both"/>
        <w:rPr>
          <w:rFonts w:eastAsia="Times New Roman" w:cs="Times New Roman"/>
          <w:szCs w:val="24"/>
        </w:rPr>
      </w:pPr>
    </w:p>
    <w:p w:rsidR="00A72795" w:rsidRDefault="00A72795" w:rsidP="00157A40">
      <w:pPr>
        <w:spacing w:after="0" w:line="240" w:lineRule="auto"/>
        <w:ind w:left="720"/>
        <w:jc w:val="both"/>
      </w:pPr>
      <w:r w:rsidRPr="00397F01">
        <w:rPr>
          <w:rFonts w:eastAsia="Times New Roman" w:cs="Times New Roman"/>
          <w:szCs w:val="24"/>
        </w:rPr>
        <w:t xml:space="preserve">Sec. 51.004. REGULATION OF </w:t>
      </w:r>
      <w:r w:rsidRPr="00397F01">
        <w:t>UNIQUE LOCAL CONCERNS AUTHORIZED; REGULATION OF STATEWIDE COMMERCE PROHIBITED.</w:t>
      </w:r>
      <w:r>
        <w:t xml:space="preserve"> (a) Defines "citizens' physical safety," "commercial activity," "regulation of local land use," and "uniquely local concern."</w:t>
      </w:r>
    </w:p>
    <w:p w:rsidR="00A72795" w:rsidRDefault="00A72795" w:rsidP="00157A40">
      <w:pPr>
        <w:spacing w:after="0" w:line="240" w:lineRule="auto"/>
        <w:ind w:left="720"/>
        <w:jc w:val="both"/>
      </w:pPr>
    </w:p>
    <w:p w:rsidR="00A72795" w:rsidRDefault="00A72795" w:rsidP="00157A40">
      <w:pPr>
        <w:spacing w:after="0" w:line="240" w:lineRule="auto"/>
        <w:ind w:left="1440"/>
        <w:jc w:val="both"/>
      </w:pPr>
      <w:r w:rsidRPr="00397F01">
        <w:t xml:space="preserve">(b) </w:t>
      </w:r>
      <w:r>
        <w:t xml:space="preserve">Prohibits </w:t>
      </w:r>
      <w:r w:rsidRPr="00397F01">
        <w:t>a municipality</w:t>
      </w:r>
      <w:r>
        <w:t>, n</w:t>
      </w:r>
      <w:r w:rsidRPr="00397F01">
        <w:t xml:space="preserve">otwithstanding any other law and except as provided by Subsection (c), </w:t>
      </w:r>
      <w:r>
        <w:t xml:space="preserve">from </w:t>
      </w:r>
      <w:r w:rsidRPr="00397F01">
        <w:t>adopt</w:t>
      </w:r>
      <w:r>
        <w:t>ing</w:t>
      </w:r>
      <w:r w:rsidRPr="00397F01">
        <w:t xml:space="preserve"> or enforc</w:t>
      </w:r>
      <w:r>
        <w:t>ing</w:t>
      </w:r>
      <w:r w:rsidRPr="00397F01">
        <w:t xml:space="preserve"> an ordinance, regulation, or other measure that imposes a restriction, condition, or regulation on commercial activity. </w:t>
      </w:r>
      <w:r>
        <w:t>Provides that t</w:t>
      </w:r>
      <w:r w:rsidRPr="00397F01">
        <w:t xml:space="preserve">he prohibited action under this subsection impairs the free flow of commerce across the state and is inconsistent with the general law of this state. </w:t>
      </w:r>
    </w:p>
    <w:p w:rsidR="00A72795" w:rsidRDefault="00A72795" w:rsidP="00157A40">
      <w:pPr>
        <w:spacing w:after="0" w:line="240" w:lineRule="auto"/>
        <w:ind w:left="1440"/>
        <w:jc w:val="both"/>
      </w:pPr>
    </w:p>
    <w:p w:rsidR="00A72795" w:rsidRDefault="00A72795" w:rsidP="00157A40">
      <w:pPr>
        <w:spacing w:after="0" w:line="240" w:lineRule="auto"/>
        <w:ind w:left="1440"/>
        <w:jc w:val="both"/>
      </w:pPr>
      <w:r w:rsidRPr="00397F01">
        <w:t xml:space="preserve">(c) </w:t>
      </w:r>
      <w:r>
        <w:t xml:space="preserve">Authorizes a </w:t>
      </w:r>
      <w:r w:rsidRPr="00397F01">
        <w:t>municipality</w:t>
      </w:r>
      <w:r>
        <w:t xml:space="preserve"> to </w:t>
      </w:r>
      <w:r w:rsidRPr="00397F01">
        <w:t>adopt and enforce an ordinance, regulation, or other measure that:</w:t>
      </w:r>
    </w:p>
    <w:p w:rsidR="00A72795" w:rsidRPr="00397F01" w:rsidRDefault="00A72795" w:rsidP="00157A40">
      <w:pPr>
        <w:spacing w:after="0" w:line="240" w:lineRule="auto"/>
        <w:ind w:left="1440"/>
        <w:jc w:val="both"/>
      </w:pPr>
    </w:p>
    <w:p w:rsidR="00A72795" w:rsidRDefault="00A72795" w:rsidP="00157A40">
      <w:pPr>
        <w:spacing w:after="0" w:line="240" w:lineRule="auto"/>
        <w:ind w:left="2160"/>
        <w:jc w:val="both"/>
      </w:pPr>
      <w:r w:rsidRPr="00397F01">
        <w:t>(1)  is essential to directly regulating a uniquely local concern that the governing body of the municipality determines cannot be of similar concern in another municipality because of the uniqueness of the local concern;</w:t>
      </w:r>
    </w:p>
    <w:p w:rsidR="00A72795" w:rsidRPr="00397F01" w:rsidRDefault="00A72795" w:rsidP="00157A40">
      <w:pPr>
        <w:spacing w:after="0" w:line="240" w:lineRule="auto"/>
        <w:ind w:left="2160"/>
        <w:jc w:val="both"/>
      </w:pPr>
    </w:p>
    <w:p w:rsidR="00A72795" w:rsidRDefault="00A72795" w:rsidP="00157A40">
      <w:pPr>
        <w:spacing w:after="0" w:line="240" w:lineRule="auto"/>
        <w:ind w:left="2160"/>
        <w:jc w:val="both"/>
      </w:pPr>
      <w:r w:rsidRPr="00397F01">
        <w:t>(2)  is essential to necessary regulation of local land use;</w:t>
      </w:r>
    </w:p>
    <w:p w:rsidR="00A72795" w:rsidRPr="00397F01" w:rsidRDefault="00A72795" w:rsidP="00157A40">
      <w:pPr>
        <w:spacing w:after="0" w:line="240" w:lineRule="auto"/>
        <w:ind w:left="2160"/>
        <w:jc w:val="both"/>
      </w:pPr>
    </w:p>
    <w:p w:rsidR="00A72795" w:rsidRDefault="00A72795" w:rsidP="00157A40">
      <w:pPr>
        <w:spacing w:after="0" w:line="240" w:lineRule="auto"/>
        <w:ind w:left="2160"/>
        <w:jc w:val="both"/>
      </w:pPr>
      <w:r w:rsidRPr="00397F01">
        <w:t>(3)  is essential to protecting citizens' physical safety;</w:t>
      </w:r>
    </w:p>
    <w:p w:rsidR="00A72795" w:rsidRPr="00397F01" w:rsidRDefault="00A72795" w:rsidP="00157A40">
      <w:pPr>
        <w:spacing w:after="0" w:line="240" w:lineRule="auto"/>
        <w:ind w:left="2160"/>
        <w:jc w:val="both"/>
      </w:pPr>
    </w:p>
    <w:p w:rsidR="00A72795" w:rsidRDefault="00A72795" w:rsidP="00157A40">
      <w:pPr>
        <w:spacing w:after="0" w:line="240" w:lineRule="auto"/>
        <w:ind w:left="2160"/>
        <w:jc w:val="both"/>
      </w:pPr>
      <w:r w:rsidRPr="00397F01">
        <w:t>(4)  is expressly authorized to be adopted by a state statute; or</w:t>
      </w:r>
    </w:p>
    <w:p w:rsidR="00A72795" w:rsidRPr="00397F01" w:rsidRDefault="00A72795" w:rsidP="00157A40">
      <w:pPr>
        <w:spacing w:after="0" w:line="240" w:lineRule="auto"/>
        <w:ind w:left="2160"/>
        <w:jc w:val="both"/>
      </w:pPr>
    </w:p>
    <w:p w:rsidR="00A72795" w:rsidRDefault="00A72795" w:rsidP="00157A40">
      <w:pPr>
        <w:spacing w:after="0" w:line="240" w:lineRule="auto"/>
        <w:ind w:left="2160"/>
        <w:jc w:val="both"/>
      </w:pPr>
      <w:r w:rsidRPr="00397F01">
        <w:t>(5)  requires nondiscrimination in the provision of employment or service to any person on the basis of any state or federally protected class.</w:t>
      </w:r>
    </w:p>
    <w:p w:rsidR="00A72795" w:rsidRDefault="00A72795" w:rsidP="00157A40">
      <w:pPr>
        <w:spacing w:after="0" w:line="240" w:lineRule="auto"/>
        <w:ind w:left="2160"/>
        <w:jc w:val="both"/>
      </w:pPr>
    </w:p>
    <w:p w:rsidR="00A72795" w:rsidRDefault="00A72795" w:rsidP="00157A40">
      <w:pPr>
        <w:spacing w:after="0" w:line="240" w:lineRule="auto"/>
        <w:ind w:left="1440"/>
        <w:jc w:val="both"/>
      </w:pPr>
      <w:r w:rsidRPr="00397F01">
        <w:t>(d)  </w:t>
      </w:r>
      <w:r>
        <w:t xml:space="preserve">Requires a </w:t>
      </w:r>
      <w:r w:rsidRPr="00397F01">
        <w:t xml:space="preserve">municipality acting under Subsection </w:t>
      </w:r>
      <w:r>
        <w:t>(c)</w:t>
      </w:r>
      <w:r w:rsidRPr="00397F01">
        <w:t xml:space="preserve">(1) </w:t>
      </w:r>
      <w:r>
        <w:t xml:space="preserve">to </w:t>
      </w:r>
      <w:r w:rsidRPr="00397F01">
        <w:t>contemporaneously adopt a detailed written statement describing the uniquely local concern and the basis for the municipality's determination that the concern cannot be of similar concern in another municipality.</w:t>
      </w:r>
    </w:p>
    <w:p w:rsidR="00A72795" w:rsidRDefault="00A72795" w:rsidP="00157A40">
      <w:pPr>
        <w:spacing w:after="0" w:line="240" w:lineRule="auto"/>
        <w:ind w:left="1440"/>
        <w:jc w:val="both"/>
      </w:pPr>
    </w:p>
    <w:p w:rsidR="00A72795" w:rsidRDefault="00A72795" w:rsidP="00157A40">
      <w:pPr>
        <w:spacing w:after="0" w:line="240" w:lineRule="auto"/>
        <w:ind w:left="1440"/>
        <w:jc w:val="both"/>
      </w:pPr>
      <w:r w:rsidRPr="00397F01">
        <w:t>(e) </w:t>
      </w:r>
      <w:r>
        <w:t>Provides that f</w:t>
      </w:r>
      <w:r w:rsidRPr="00397F01">
        <w:t xml:space="preserve">or purposes of Subsection (c)(4), </w:t>
      </w:r>
      <w:r>
        <w:t xml:space="preserve">a </w:t>
      </w:r>
      <w:r w:rsidRPr="00397F01">
        <w:t>state statute that provides the statute</w:t>
      </w:r>
      <w:r>
        <w:t xml:space="preserve"> </w:t>
      </w:r>
      <w:r w:rsidRPr="00397F01">
        <w:t xml:space="preserve">does not preempt or affect municipal regulatory authority </w:t>
      </w:r>
      <w:r>
        <w:t xml:space="preserve">is prohibited from </w:t>
      </w:r>
      <w:r w:rsidRPr="00397F01">
        <w:t>be</w:t>
      </w:r>
      <w:r>
        <w:t>ing</w:t>
      </w:r>
      <w:r w:rsidRPr="00397F01">
        <w:t xml:space="preserve"> construed to expressly authorize an ordinance, regulation, or other measure.</w:t>
      </w:r>
    </w:p>
    <w:p w:rsidR="00A72795" w:rsidRPr="00397F01" w:rsidRDefault="00A72795" w:rsidP="00157A40">
      <w:pPr>
        <w:spacing w:after="0" w:line="240" w:lineRule="auto"/>
        <w:ind w:left="1440"/>
        <w:jc w:val="both"/>
      </w:pPr>
    </w:p>
    <w:p w:rsidR="00A72795" w:rsidRPr="005C2A78" w:rsidRDefault="00A72795" w:rsidP="00157A4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p>
    <w:p w:rsidR="00A72795" w:rsidRPr="005C2A78" w:rsidRDefault="00A72795" w:rsidP="00157A40">
      <w:pPr>
        <w:spacing w:after="0" w:line="240" w:lineRule="auto"/>
        <w:jc w:val="both"/>
        <w:rPr>
          <w:rFonts w:eastAsia="Times New Roman" w:cs="Times New Roman"/>
          <w:szCs w:val="24"/>
        </w:rPr>
      </w:pPr>
    </w:p>
    <w:p w:rsidR="00A72795" w:rsidRPr="00C8671F" w:rsidRDefault="00A72795" w:rsidP="00157A40">
      <w:pPr>
        <w:spacing w:after="0" w:line="240" w:lineRule="auto"/>
        <w:jc w:val="both"/>
        <w:rPr>
          <w:rFonts w:eastAsia="Times New Roman" w:cs="Times New Roman"/>
          <w:szCs w:val="24"/>
        </w:rPr>
      </w:pPr>
    </w:p>
    <w:sectPr w:rsidR="00A7279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48D4" w:rsidRDefault="008548D4" w:rsidP="000F1DF9">
      <w:pPr>
        <w:spacing w:after="0" w:line="240" w:lineRule="auto"/>
      </w:pPr>
      <w:r>
        <w:separator/>
      </w:r>
    </w:p>
  </w:endnote>
  <w:endnote w:type="continuationSeparator" w:id="0">
    <w:p w:rsidR="008548D4" w:rsidRDefault="008548D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548D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72795">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72795">
                <w:rPr>
                  <w:sz w:val="20"/>
                  <w:szCs w:val="20"/>
                </w:rPr>
                <w:t>S.B. 149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7279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548D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48D4" w:rsidRDefault="008548D4" w:rsidP="000F1DF9">
      <w:pPr>
        <w:spacing w:after="0" w:line="240" w:lineRule="auto"/>
      </w:pPr>
      <w:r>
        <w:separator/>
      </w:r>
    </w:p>
  </w:footnote>
  <w:footnote w:type="continuationSeparator" w:id="0">
    <w:p w:rsidR="008548D4" w:rsidRDefault="008548D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548D4"/>
    <w:rsid w:val="008A6859"/>
    <w:rsid w:val="0093341F"/>
    <w:rsid w:val="009562E3"/>
    <w:rsid w:val="00986E9F"/>
    <w:rsid w:val="00A72795"/>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E4FAA"/>
  <w15:docId w15:val="{41EAC162-83C5-4783-BCCA-A1A35BC2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7279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13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CF49621DB4244B6BDE20F5C9376809D"/>
        <w:category>
          <w:name w:val="General"/>
          <w:gallery w:val="placeholder"/>
        </w:category>
        <w:types>
          <w:type w:val="bbPlcHdr"/>
        </w:types>
        <w:behaviors>
          <w:behavior w:val="content"/>
        </w:behaviors>
        <w:guid w:val="{BC44001B-2A0F-4316-A422-0ECCB563353A}"/>
      </w:docPartPr>
      <w:docPartBody>
        <w:p w:rsidR="00000000" w:rsidRDefault="0091542E"/>
      </w:docPartBody>
    </w:docPart>
    <w:docPart>
      <w:docPartPr>
        <w:name w:val="A672DDC4C25A4497955F9BFF11304200"/>
        <w:category>
          <w:name w:val="General"/>
          <w:gallery w:val="placeholder"/>
        </w:category>
        <w:types>
          <w:type w:val="bbPlcHdr"/>
        </w:types>
        <w:behaviors>
          <w:behavior w:val="content"/>
        </w:behaviors>
        <w:guid w:val="{719420DB-66F2-4E2F-8110-E954CCC1AD81}"/>
      </w:docPartPr>
      <w:docPartBody>
        <w:p w:rsidR="00000000" w:rsidRDefault="0091542E"/>
      </w:docPartBody>
    </w:docPart>
    <w:docPart>
      <w:docPartPr>
        <w:name w:val="1B2DB0BED97A4A3F9716803F613FB811"/>
        <w:category>
          <w:name w:val="General"/>
          <w:gallery w:val="placeholder"/>
        </w:category>
        <w:types>
          <w:type w:val="bbPlcHdr"/>
        </w:types>
        <w:behaviors>
          <w:behavior w:val="content"/>
        </w:behaviors>
        <w:guid w:val="{FD1001DC-CB5D-415F-A155-4C38A97BCC15}"/>
      </w:docPartPr>
      <w:docPartBody>
        <w:p w:rsidR="00000000" w:rsidRDefault="0091542E"/>
      </w:docPartBody>
    </w:docPart>
    <w:docPart>
      <w:docPartPr>
        <w:name w:val="D84CD9F1D8D448708165B5AF08959342"/>
        <w:category>
          <w:name w:val="General"/>
          <w:gallery w:val="placeholder"/>
        </w:category>
        <w:types>
          <w:type w:val="bbPlcHdr"/>
        </w:types>
        <w:behaviors>
          <w:behavior w:val="content"/>
        </w:behaviors>
        <w:guid w:val="{91565BED-9935-40B6-9544-3D6581725DC6}"/>
      </w:docPartPr>
      <w:docPartBody>
        <w:p w:rsidR="00000000" w:rsidRDefault="0091542E"/>
      </w:docPartBody>
    </w:docPart>
    <w:docPart>
      <w:docPartPr>
        <w:name w:val="413327763EE24A80A95E5527E2B3CFA7"/>
        <w:category>
          <w:name w:val="General"/>
          <w:gallery w:val="placeholder"/>
        </w:category>
        <w:types>
          <w:type w:val="bbPlcHdr"/>
        </w:types>
        <w:behaviors>
          <w:behavior w:val="content"/>
        </w:behaviors>
        <w:guid w:val="{15921017-17C9-4329-9442-FA122C199DA8}"/>
      </w:docPartPr>
      <w:docPartBody>
        <w:p w:rsidR="00000000" w:rsidRDefault="0091542E"/>
      </w:docPartBody>
    </w:docPart>
    <w:docPart>
      <w:docPartPr>
        <w:name w:val="2731FE9481C442F1982DA7B4DDB744F9"/>
        <w:category>
          <w:name w:val="General"/>
          <w:gallery w:val="placeholder"/>
        </w:category>
        <w:types>
          <w:type w:val="bbPlcHdr"/>
        </w:types>
        <w:behaviors>
          <w:behavior w:val="content"/>
        </w:behaviors>
        <w:guid w:val="{BBCDD167-EBC7-4B17-AC27-302D17334D5E}"/>
      </w:docPartPr>
      <w:docPartBody>
        <w:p w:rsidR="00000000" w:rsidRDefault="0091542E"/>
      </w:docPartBody>
    </w:docPart>
    <w:docPart>
      <w:docPartPr>
        <w:name w:val="F0BE4A4C494A4F8BBAE3CFDEF8577839"/>
        <w:category>
          <w:name w:val="General"/>
          <w:gallery w:val="placeholder"/>
        </w:category>
        <w:types>
          <w:type w:val="bbPlcHdr"/>
        </w:types>
        <w:behaviors>
          <w:behavior w:val="content"/>
        </w:behaviors>
        <w:guid w:val="{BC7F361C-85F5-43E9-99B5-41466DFF3F11}"/>
      </w:docPartPr>
      <w:docPartBody>
        <w:p w:rsidR="00000000" w:rsidRDefault="0091542E"/>
      </w:docPartBody>
    </w:docPart>
    <w:docPart>
      <w:docPartPr>
        <w:name w:val="0C6C26A8551D4CA99119730462FA1810"/>
        <w:category>
          <w:name w:val="General"/>
          <w:gallery w:val="placeholder"/>
        </w:category>
        <w:types>
          <w:type w:val="bbPlcHdr"/>
        </w:types>
        <w:behaviors>
          <w:behavior w:val="content"/>
        </w:behaviors>
        <w:guid w:val="{F8067747-4890-4FA4-A62B-72847A8EA43B}"/>
      </w:docPartPr>
      <w:docPartBody>
        <w:p w:rsidR="00000000" w:rsidRDefault="0091542E"/>
      </w:docPartBody>
    </w:docPart>
    <w:docPart>
      <w:docPartPr>
        <w:name w:val="0D69E4339D0741E79C0487796C26076F"/>
        <w:category>
          <w:name w:val="General"/>
          <w:gallery w:val="placeholder"/>
        </w:category>
        <w:types>
          <w:type w:val="bbPlcHdr"/>
        </w:types>
        <w:behaviors>
          <w:behavior w:val="content"/>
        </w:behaviors>
        <w:guid w:val="{8FA2A653-8D32-4390-9292-4BB3E27C26DE}"/>
      </w:docPartPr>
      <w:docPartBody>
        <w:p w:rsidR="00000000" w:rsidRDefault="0091542E"/>
      </w:docPartBody>
    </w:docPart>
    <w:docPart>
      <w:docPartPr>
        <w:name w:val="4959B1E042DC4284B6B85AB87CC0C875"/>
        <w:category>
          <w:name w:val="General"/>
          <w:gallery w:val="placeholder"/>
        </w:category>
        <w:types>
          <w:type w:val="bbPlcHdr"/>
        </w:types>
        <w:behaviors>
          <w:behavior w:val="content"/>
        </w:behaviors>
        <w:guid w:val="{B6A39F71-0FD9-457E-9BB4-DD08FD5A6CAD}"/>
      </w:docPartPr>
      <w:docPartBody>
        <w:p w:rsidR="00000000" w:rsidRDefault="00DF2515" w:rsidP="00DF2515">
          <w:pPr>
            <w:pStyle w:val="4959B1E042DC4284B6B85AB87CC0C875"/>
          </w:pPr>
          <w:r w:rsidRPr="00A30DD1">
            <w:rPr>
              <w:rStyle w:val="PlaceholderText"/>
            </w:rPr>
            <w:t>Click here to enter a date.</w:t>
          </w:r>
        </w:p>
      </w:docPartBody>
    </w:docPart>
    <w:docPart>
      <w:docPartPr>
        <w:name w:val="09D61D1701C141A8AE5EF9B7646C61C5"/>
        <w:category>
          <w:name w:val="General"/>
          <w:gallery w:val="placeholder"/>
        </w:category>
        <w:types>
          <w:type w:val="bbPlcHdr"/>
        </w:types>
        <w:behaviors>
          <w:behavior w:val="content"/>
        </w:behaviors>
        <w:guid w:val="{BE04CE43-06E7-4B21-944C-4B93938CDAC3}"/>
      </w:docPartPr>
      <w:docPartBody>
        <w:p w:rsidR="00000000" w:rsidRDefault="0091542E"/>
      </w:docPartBody>
    </w:docPart>
    <w:docPart>
      <w:docPartPr>
        <w:name w:val="3CB9A87B4EAE440C8A3AAA159868F468"/>
        <w:category>
          <w:name w:val="General"/>
          <w:gallery w:val="placeholder"/>
        </w:category>
        <w:types>
          <w:type w:val="bbPlcHdr"/>
        </w:types>
        <w:behaviors>
          <w:behavior w:val="content"/>
        </w:behaviors>
        <w:guid w:val="{8AF1B434-2B82-4F21-BF89-490AA07D8548}"/>
      </w:docPartPr>
      <w:docPartBody>
        <w:p w:rsidR="00000000" w:rsidRDefault="0091542E"/>
      </w:docPartBody>
    </w:docPart>
    <w:docPart>
      <w:docPartPr>
        <w:name w:val="21C64CDE76484309A89887E65CC1DAD3"/>
        <w:category>
          <w:name w:val="General"/>
          <w:gallery w:val="placeholder"/>
        </w:category>
        <w:types>
          <w:type w:val="bbPlcHdr"/>
        </w:types>
        <w:behaviors>
          <w:behavior w:val="content"/>
        </w:behaviors>
        <w:guid w:val="{D6E15F40-5200-4CE3-8559-BF5013F89C29}"/>
      </w:docPartPr>
      <w:docPartBody>
        <w:p w:rsidR="00000000" w:rsidRDefault="00DF2515" w:rsidP="00DF2515">
          <w:pPr>
            <w:pStyle w:val="21C64CDE76484309A89887E65CC1DAD3"/>
          </w:pPr>
          <w:r>
            <w:rPr>
              <w:rFonts w:eastAsia="Times New Roman" w:cs="Times New Roman"/>
              <w:bCs/>
              <w:szCs w:val="24"/>
            </w:rPr>
            <w:t xml:space="preserve"> </w:t>
          </w:r>
        </w:p>
      </w:docPartBody>
    </w:docPart>
    <w:docPart>
      <w:docPartPr>
        <w:name w:val="77F092CC29664ED4AD049BF9FFB3123B"/>
        <w:category>
          <w:name w:val="General"/>
          <w:gallery w:val="placeholder"/>
        </w:category>
        <w:types>
          <w:type w:val="bbPlcHdr"/>
        </w:types>
        <w:behaviors>
          <w:behavior w:val="content"/>
        </w:behaviors>
        <w:guid w:val="{D5AD81D8-DEFA-46DD-861F-91175FE037CF}"/>
      </w:docPartPr>
      <w:docPartBody>
        <w:p w:rsidR="00000000" w:rsidRDefault="0091542E"/>
      </w:docPartBody>
    </w:docPart>
    <w:docPart>
      <w:docPartPr>
        <w:name w:val="4CAECAFAEA1949A8BCE230D34703CFA8"/>
        <w:category>
          <w:name w:val="General"/>
          <w:gallery w:val="placeholder"/>
        </w:category>
        <w:types>
          <w:type w:val="bbPlcHdr"/>
        </w:types>
        <w:behaviors>
          <w:behavior w:val="content"/>
        </w:behaviors>
        <w:guid w:val="{A90A843F-6DA9-4884-B6F8-5CBCF99AE1DA}"/>
      </w:docPartPr>
      <w:docPartBody>
        <w:p w:rsidR="00000000" w:rsidRDefault="009154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1542E"/>
    <w:rsid w:val="00984D6C"/>
    <w:rsid w:val="00A54AD6"/>
    <w:rsid w:val="00A57564"/>
    <w:rsid w:val="00B252A4"/>
    <w:rsid w:val="00B5530B"/>
    <w:rsid w:val="00C129E8"/>
    <w:rsid w:val="00C968BA"/>
    <w:rsid w:val="00D63E87"/>
    <w:rsid w:val="00D705C9"/>
    <w:rsid w:val="00DF2515"/>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2515"/>
    <w:rPr>
      <w:color w:val="808080"/>
    </w:rPr>
  </w:style>
  <w:style w:type="paragraph" w:customStyle="1" w:styleId="4959B1E042DC4284B6B85AB87CC0C875">
    <w:name w:val="4959B1E042DC4284B6B85AB87CC0C875"/>
    <w:rsid w:val="00DF2515"/>
    <w:pPr>
      <w:spacing w:after="160" w:line="259" w:lineRule="auto"/>
    </w:pPr>
  </w:style>
  <w:style w:type="paragraph" w:customStyle="1" w:styleId="21C64CDE76484309A89887E65CC1DAD3">
    <w:name w:val="21C64CDE76484309A89887E65CC1DAD3"/>
    <w:rsid w:val="00DF251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536</Words>
  <Characters>3060</Characters>
  <Application>Microsoft Office Word</Application>
  <DocSecurity>0</DocSecurity>
  <Lines>25</Lines>
  <Paragraphs>7</Paragraphs>
  <ScaleCrop>false</ScaleCrop>
  <Company>Texas Legislative Council</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2023-03-10T18:25:00Z</dcterms:modified>
</cp:coreProperties>
</file>

<file path=docProps/custom.xml><?xml version="1.0" encoding="utf-8"?>
<op:Properties xmlns:vt="http://schemas.openxmlformats.org/officeDocument/2006/docPropsVTypes" xmlns:op="http://schemas.openxmlformats.org/officeDocument/2006/custom-properties"/>
</file>