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701" w:rsidRDefault="002037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1954EE399204FF592FBDD90D4152205"/>
          </w:placeholder>
        </w:sdtPr>
        <w:sdtContent>
          <w:r w:rsidRPr="005C2A78">
            <w:rPr>
              <w:rFonts w:cs="Times New Roman"/>
              <w:b/>
              <w:szCs w:val="24"/>
              <w:u w:val="single"/>
            </w:rPr>
            <w:t>BILL ANALYSIS</w:t>
          </w:r>
        </w:sdtContent>
      </w:sdt>
    </w:p>
    <w:p w:rsidR="00203701" w:rsidRPr="00585C31" w:rsidRDefault="00203701" w:rsidP="000F1DF9">
      <w:pPr>
        <w:spacing w:after="0" w:line="240" w:lineRule="auto"/>
        <w:rPr>
          <w:rFonts w:cs="Times New Roman"/>
          <w:szCs w:val="24"/>
        </w:rPr>
      </w:pPr>
    </w:p>
    <w:p w:rsidR="00203701" w:rsidRPr="00585C31" w:rsidRDefault="002037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03701" w:rsidTr="000F1DF9">
        <w:tc>
          <w:tcPr>
            <w:tcW w:w="2718" w:type="dxa"/>
          </w:tcPr>
          <w:p w:rsidR="00203701" w:rsidRPr="005C2A78" w:rsidRDefault="00203701" w:rsidP="006D756B">
            <w:pPr>
              <w:rPr>
                <w:rFonts w:cs="Times New Roman"/>
                <w:szCs w:val="24"/>
              </w:rPr>
            </w:pPr>
            <w:sdt>
              <w:sdtPr>
                <w:rPr>
                  <w:rFonts w:cs="Times New Roman"/>
                  <w:szCs w:val="24"/>
                </w:rPr>
                <w:alias w:val="Agency Title"/>
                <w:tag w:val="AgencyTitleContentControl"/>
                <w:id w:val="1920747753"/>
                <w:lock w:val="sdtContentLocked"/>
                <w:placeholder>
                  <w:docPart w:val="754572165E204F2AA202C557EBC5C779"/>
                </w:placeholder>
              </w:sdtPr>
              <w:sdtEndPr>
                <w:rPr>
                  <w:rFonts w:cstheme="minorBidi"/>
                  <w:szCs w:val="22"/>
                </w:rPr>
              </w:sdtEndPr>
              <w:sdtContent>
                <w:r>
                  <w:rPr>
                    <w:rFonts w:cs="Times New Roman"/>
                    <w:szCs w:val="24"/>
                  </w:rPr>
                  <w:t>Senate Research Center</w:t>
                </w:r>
              </w:sdtContent>
            </w:sdt>
          </w:p>
        </w:tc>
        <w:tc>
          <w:tcPr>
            <w:tcW w:w="6858" w:type="dxa"/>
          </w:tcPr>
          <w:p w:rsidR="00203701" w:rsidRPr="00FF6471" w:rsidRDefault="00203701" w:rsidP="000F1DF9">
            <w:pPr>
              <w:jc w:val="right"/>
              <w:rPr>
                <w:rFonts w:cs="Times New Roman"/>
                <w:szCs w:val="24"/>
              </w:rPr>
            </w:pPr>
            <w:sdt>
              <w:sdtPr>
                <w:rPr>
                  <w:rFonts w:cs="Times New Roman"/>
                  <w:szCs w:val="24"/>
                </w:rPr>
                <w:alias w:val="Bill Number"/>
                <w:tag w:val="BillNumberOne"/>
                <w:id w:val="-410784069"/>
                <w:lock w:val="sdtContentLocked"/>
                <w:placeholder>
                  <w:docPart w:val="29DD2C511C0A4D239F114A8CE7BBCB25"/>
                </w:placeholder>
              </w:sdtPr>
              <w:sdtContent>
                <w:r>
                  <w:rPr>
                    <w:rFonts w:cs="Times New Roman"/>
                    <w:szCs w:val="24"/>
                  </w:rPr>
                  <w:t>C.S.S.B. 159</w:t>
                </w:r>
              </w:sdtContent>
            </w:sdt>
          </w:p>
        </w:tc>
      </w:tr>
      <w:tr w:rsidR="00203701" w:rsidTr="000F1DF9">
        <w:sdt>
          <w:sdtPr>
            <w:rPr>
              <w:rFonts w:cs="Times New Roman"/>
              <w:szCs w:val="24"/>
            </w:rPr>
            <w:alias w:val="TLCNumber"/>
            <w:tag w:val="TLCNumber"/>
            <w:id w:val="-542600604"/>
            <w:lock w:val="sdtLocked"/>
            <w:placeholder>
              <w:docPart w:val="5D78BD3E667D4C21A5839A3DEE07F542"/>
            </w:placeholder>
          </w:sdtPr>
          <w:sdtContent>
            <w:tc>
              <w:tcPr>
                <w:tcW w:w="2718" w:type="dxa"/>
              </w:tcPr>
              <w:p w:rsidR="00203701" w:rsidRPr="000F1DF9" w:rsidRDefault="00203701" w:rsidP="00C65088">
                <w:pPr>
                  <w:rPr>
                    <w:rFonts w:cs="Times New Roman"/>
                    <w:szCs w:val="24"/>
                  </w:rPr>
                </w:pPr>
                <w:r>
                  <w:rPr>
                    <w:rFonts w:cs="Times New Roman"/>
                    <w:szCs w:val="24"/>
                  </w:rPr>
                  <w:t>88R16590 DIO-D</w:t>
                </w:r>
              </w:p>
            </w:tc>
          </w:sdtContent>
        </w:sdt>
        <w:tc>
          <w:tcPr>
            <w:tcW w:w="6858" w:type="dxa"/>
          </w:tcPr>
          <w:p w:rsidR="00203701" w:rsidRPr="005C2A78" w:rsidRDefault="00203701" w:rsidP="00073EDD">
            <w:pPr>
              <w:jc w:val="right"/>
              <w:rPr>
                <w:rFonts w:cs="Times New Roman"/>
                <w:szCs w:val="24"/>
              </w:rPr>
            </w:pPr>
            <w:sdt>
              <w:sdtPr>
                <w:rPr>
                  <w:rFonts w:cs="Times New Roman"/>
                  <w:szCs w:val="24"/>
                </w:rPr>
                <w:alias w:val="Author Label"/>
                <w:tag w:val="By"/>
                <w:id w:val="72399597"/>
                <w:lock w:val="sdtLocked"/>
                <w:placeholder>
                  <w:docPart w:val="B2D9271EAFCC4A24B90E1748491D86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AD54A9396D4B3696E53E2872E09857"/>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227375F2CF6A411A8DCCDB4B75DE9F34"/>
                </w:placeholder>
                <w:showingPlcHdr/>
              </w:sdtPr>
              <w:sdtContent/>
            </w:sdt>
            <w:sdt>
              <w:sdtPr>
                <w:rPr>
                  <w:rFonts w:cs="Times New Roman"/>
                  <w:szCs w:val="24"/>
                </w:rPr>
                <w:alias w:val="DualSponsor"/>
                <w:tag w:val="DualSponsor"/>
                <w:id w:val="1029379812"/>
                <w:lock w:val="sdtContentLocked"/>
                <w:placeholder>
                  <w:docPart w:val="8C485D0975BF4412B977F2FFB359B69E"/>
                </w:placeholder>
                <w:showingPlcHdr/>
              </w:sdtPr>
              <w:sdtContent/>
            </w:sdt>
          </w:p>
        </w:tc>
      </w:tr>
      <w:tr w:rsidR="00203701" w:rsidTr="000F1DF9">
        <w:tc>
          <w:tcPr>
            <w:tcW w:w="2718" w:type="dxa"/>
          </w:tcPr>
          <w:p w:rsidR="00203701" w:rsidRPr="00BC7495" w:rsidRDefault="00203701" w:rsidP="000F1DF9">
            <w:pPr>
              <w:rPr>
                <w:rFonts w:cs="Times New Roman"/>
                <w:szCs w:val="24"/>
              </w:rPr>
            </w:pPr>
          </w:p>
        </w:tc>
        <w:sdt>
          <w:sdtPr>
            <w:rPr>
              <w:rFonts w:cs="Times New Roman"/>
              <w:szCs w:val="24"/>
            </w:rPr>
            <w:alias w:val="Committee"/>
            <w:tag w:val="Committee"/>
            <w:id w:val="1914272295"/>
            <w:lock w:val="sdtContentLocked"/>
            <w:placeholder>
              <w:docPart w:val="391929CDBA8F4ED99147CF9C6EF653FB"/>
            </w:placeholder>
          </w:sdtPr>
          <w:sdtContent>
            <w:tc>
              <w:tcPr>
                <w:tcW w:w="6858" w:type="dxa"/>
              </w:tcPr>
              <w:p w:rsidR="00203701" w:rsidRPr="00FF6471" w:rsidRDefault="00203701" w:rsidP="000F1DF9">
                <w:pPr>
                  <w:jc w:val="right"/>
                  <w:rPr>
                    <w:rFonts w:cs="Times New Roman"/>
                    <w:szCs w:val="24"/>
                  </w:rPr>
                </w:pPr>
                <w:r>
                  <w:rPr>
                    <w:rFonts w:cs="Times New Roman"/>
                    <w:szCs w:val="24"/>
                  </w:rPr>
                  <w:t>Business &amp; Commerce</w:t>
                </w:r>
              </w:p>
            </w:tc>
          </w:sdtContent>
        </w:sdt>
      </w:tr>
      <w:tr w:rsidR="00203701" w:rsidTr="000F1DF9">
        <w:tc>
          <w:tcPr>
            <w:tcW w:w="2718" w:type="dxa"/>
          </w:tcPr>
          <w:p w:rsidR="00203701" w:rsidRPr="00BC7495" w:rsidRDefault="00203701" w:rsidP="000F1DF9">
            <w:pPr>
              <w:rPr>
                <w:rFonts w:cs="Times New Roman"/>
                <w:szCs w:val="24"/>
              </w:rPr>
            </w:pPr>
          </w:p>
        </w:tc>
        <w:sdt>
          <w:sdtPr>
            <w:rPr>
              <w:rFonts w:cs="Times New Roman"/>
              <w:szCs w:val="24"/>
            </w:rPr>
            <w:alias w:val="Date"/>
            <w:tag w:val="DateContentControl"/>
            <w:id w:val="1178081906"/>
            <w:lock w:val="sdtLocked"/>
            <w:placeholder>
              <w:docPart w:val="C16C39290CB841EE8B0BF812D27A762D"/>
            </w:placeholder>
            <w:date w:fullDate="2023-03-14T00:00:00Z">
              <w:dateFormat w:val="M/d/yyyy"/>
              <w:lid w:val="en-US"/>
              <w:storeMappedDataAs w:val="dateTime"/>
              <w:calendar w:val="gregorian"/>
            </w:date>
          </w:sdtPr>
          <w:sdtContent>
            <w:tc>
              <w:tcPr>
                <w:tcW w:w="6858" w:type="dxa"/>
              </w:tcPr>
              <w:p w:rsidR="00203701" w:rsidRPr="00FF6471" w:rsidRDefault="00203701" w:rsidP="000F1DF9">
                <w:pPr>
                  <w:jc w:val="right"/>
                  <w:rPr>
                    <w:rFonts w:cs="Times New Roman"/>
                    <w:szCs w:val="24"/>
                  </w:rPr>
                </w:pPr>
                <w:r>
                  <w:rPr>
                    <w:rFonts w:cs="Times New Roman"/>
                    <w:szCs w:val="24"/>
                  </w:rPr>
                  <w:t>3/14/2023</w:t>
                </w:r>
              </w:p>
            </w:tc>
          </w:sdtContent>
        </w:sdt>
      </w:tr>
      <w:tr w:rsidR="00203701" w:rsidTr="000F1DF9">
        <w:tc>
          <w:tcPr>
            <w:tcW w:w="2718" w:type="dxa"/>
          </w:tcPr>
          <w:p w:rsidR="00203701" w:rsidRPr="00BC7495" w:rsidRDefault="00203701" w:rsidP="000F1DF9">
            <w:pPr>
              <w:rPr>
                <w:rFonts w:cs="Times New Roman"/>
                <w:szCs w:val="24"/>
              </w:rPr>
            </w:pPr>
          </w:p>
        </w:tc>
        <w:sdt>
          <w:sdtPr>
            <w:rPr>
              <w:rFonts w:cs="Times New Roman"/>
              <w:szCs w:val="24"/>
            </w:rPr>
            <w:alias w:val="BA Version"/>
            <w:tag w:val="BAVersion"/>
            <w:id w:val="-1685590809"/>
            <w:lock w:val="sdtContentLocked"/>
            <w:placeholder>
              <w:docPart w:val="F41D63D6E6984F99BD2953F103E6965C"/>
            </w:placeholder>
          </w:sdtPr>
          <w:sdtContent>
            <w:tc>
              <w:tcPr>
                <w:tcW w:w="6858" w:type="dxa"/>
              </w:tcPr>
              <w:p w:rsidR="00203701" w:rsidRPr="00FF6471" w:rsidRDefault="00203701" w:rsidP="000F1DF9">
                <w:pPr>
                  <w:jc w:val="right"/>
                  <w:rPr>
                    <w:rFonts w:cs="Times New Roman"/>
                    <w:szCs w:val="24"/>
                  </w:rPr>
                </w:pPr>
                <w:r>
                  <w:rPr>
                    <w:rFonts w:cs="Times New Roman"/>
                    <w:szCs w:val="24"/>
                  </w:rPr>
                  <w:t>Committee Report (Substituted)</w:t>
                </w:r>
              </w:p>
            </w:tc>
          </w:sdtContent>
        </w:sdt>
      </w:tr>
    </w:tbl>
    <w:p w:rsidR="00203701" w:rsidRPr="00FF6471" w:rsidRDefault="00203701" w:rsidP="000F1DF9">
      <w:pPr>
        <w:spacing w:after="0" w:line="240" w:lineRule="auto"/>
        <w:rPr>
          <w:rFonts w:cs="Times New Roman"/>
          <w:szCs w:val="24"/>
        </w:rPr>
      </w:pPr>
    </w:p>
    <w:p w:rsidR="00203701" w:rsidRPr="00FF6471" w:rsidRDefault="00203701" w:rsidP="000F1DF9">
      <w:pPr>
        <w:spacing w:after="0" w:line="240" w:lineRule="auto"/>
        <w:rPr>
          <w:rFonts w:cs="Times New Roman"/>
          <w:szCs w:val="24"/>
        </w:rPr>
      </w:pPr>
    </w:p>
    <w:p w:rsidR="00203701" w:rsidRPr="00FF6471" w:rsidRDefault="002037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D986AE6E364F29BC95D0143626A30E"/>
        </w:placeholder>
      </w:sdtPr>
      <w:sdtContent>
        <w:p w:rsidR="00203701" w:rsidRDefault="002037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BE2C5A7FD2A44A8B3689B2D4C3B0658"/>
        </w:placeholder>
      </w:sdtPr>
      <w:sdtContent>
        <w:p w:rsidR="00203701" w:rsidRDefault="00203701" w:rsidP="006E14F9">
          <w:pPr>
            <w:pStyle w:val="NormalWeb"/>
            <w:spacing w:before="0" w:beforeAutospacing="0" w:after="0" w:afterAutospacing="0"/>
            <w:jc w:val="both"/>
            <w:divId w:val="583539728"/>
            <w:rPr>
              <w:rFonts w:eastAsia="Times New Roman" w:cstheme="minorBidi"/>
              <w:bCs/>
              <w:szCs w:val="22"/>
            </w:rPr>
          </w:pPr>
        </w:p>
        <w:p w:rsidR="00203701" w:rsidRPr="00D821CA" w:rsidRDefault="00203701" w:rsidP="006E14F9">
          <w:pPr>
            <w:pStyle w:val="NormalWeb"/>
            <w:spacing w:before="0" w:beforeAutospacing="0" w:after="0" w:afterAutospacing="0"/>
            <w:jc w:val="both"/>
            <w:divId w:val="583539728"/>
          </w:pPr>
          <w:r w:rsidRPr="00D821CA">
            <w:t>Currently, to be eligible to take the uniform CPA examination, an applicant must hold a baccalaureate or graduate degree, or its equivalent, conferred by a board-recognized institution of higher education</w:t>
          </w:r>
          <w:r>
            <w:t xml:space="preserve"> and</w:t>
          </w:r>
          <w:r w:rsidRPr="00D821CA">
            <w:t xml:space="preserve"> complete</w:t>
          </w:r>
          <w:r>
            <w:t xml:space="preserve"> </w:t>
          </w:r>
          <w:r w:rsidRPr="00D821CA">
            <w:t>150 semester hours or quarter-hour equivalents of college credit in board-recognized courses, including at least 30 semester hours of accounting or equivalent courses as determined by board rule.  </w:t>
          </w:r>
        </w:p>
        <w:p w:rsidR="00203701" w:rsidRPr="00D821CA" w:rsidRDefault="00203701" w:rsidP="006E14F9">
          <w:pPr>
            <w:pStyle w:val="NormalWeb"/>
            <w:spacing w:before="0" w:beforeAutospacing="0" w:after="0" w:afterAutospacing="0"/>
            <w:jc w:val="both"/>
            <w:divId w:val="583539728"/>
          </w:pPr>
          <w:r w:rsidRPr="00D821CA">
            <w:t> </w:t>
          </w:r>
        </w:p>
        <w:p w:rsidR="00203701" w:rsidRPr="00D821CA" w:rsidRDefault="00203701" w:rsidP="006E14F9">
          <w:pPr>
            <w:pStyle w:val="NormalWeb"/>
            <w:spacing w:before="0" w:beforeAutospacing="0" w:after="0" w:afterAutospacing="0"/>
            <w:jc w:val="both"/>
            <w:divId w:val="583539728"/>
          </w:pPr>
          <w:r w:rsidRPr="00D821CA">
            <w:t>C</w:t>
          </w:r>
          <w:r>
            <w:t>.</w:t>
          </w:r>
          <w:r w:rsidRPr="00D821CA">
            <w:t>S</w:t>
          </w:r>
          <w:r>
            <w:t>.</w:t>
          </w:r>
          <w:r w:rsidRPr="00D821CA">
            <w:t>S</w:t>
          </w:r>
          <w:r>
            <w:t>.</w:t>
          </w:r>
          <w:r w:rsidRPr="00D821CA">
            <w:t>B</w:t>
          </w:r>
          <w:r>
            <w:t>.</w:t>
          </w:r>
          <w:r w:rsidRPr="00D821CA">
            <w:t xml:space="preserve"> 159 amends the number of hours to sit for the CPA exam to 120 hours, including at least 24 semester hours of accounting or equivalent courses.</w:t>
          </w:r>
        </w:p>
        <w:p w:rsidR="00203701" w:rsidRPr="00D821CA" w:rsidRDefault="00203701" w:rsidP="006E14F9">
          <w:pPr>
            <w:pStyle w:val="NormalWeb"/>
            <w:spacing w:before="0" w:beforeAutospacing="0" w:after="0" w:afterAutospacing="0"/>
            <w:jc w:val="both"/>
            <w:divId w:val="583539728"/>
          </w:pPr>
          <w:r w:rsidRPr="00D821CA">
            <w:t> </w:t>
          </w:r>
        </w:p>
        <w:p w:rsidR="00203701" w:rsidRDefault="00203701" w:rsidP="006E14F9">
          <w:pPr>
            <w:pStyle w:val="NormalWeb"/>
            <w:spacing w:before="0" w:beforeAutospacing="0" w:after="0" w:afterAutospacing="0"/>
            <w:jc w:val="both"/>
            <w:divId w:val="583539728"/>
          </w:pPr>
          <w:r w:rsidRPr="00D821CA">
            <w:t>C</w:t>
          </w:r>
          <w:r>
            <w:t>.</w:t>
          </w:r>
          <w:r w:rsidRPr="00D821CA">
            <w:t>S</w:t>
          </w:r>
          <w:r>
            <w:t>.</w:t>
          </w:r>
          <w:r w:rsidRPr="00D821CA">
            <w:t>S</w:t>
          </w:r>
          <w:r>
            <w:t>.</w:t>
          </w:r>
          <w:r w:rsidRPr="00D821CA">
            <w:t>B</w:t>
          </w:r>
          <w:r>
            <w:t xml:space="preserve">. </w:t>
          </w:r>
          <w:r w:rsidRPr="00D821CA">
            <w:t>159</w:t>
          </w:r>
          <w:r>
            <w:t>:</w:t>
          </w:r>
          <w:r>
            <w:tab/>
          </w:r>
          <w:r>
            <w:br/>
          </w:r>
        </w:p>
        <w:p w:rsidR="00203701" w:rsidRPr="00D821CA" w:rsidRDefault="00203701" w:rsidP="006E14F9">
          <w:pPr>
            <w:pStyle w:val="NormalWeb"/>
            <w:spacing w:before="0" w:beforeAutospacing="0" w:after="0" w:afterAutospacing="0"/>
            <w:ind w:left="540"/>
            <w:jc w:val="both"/>
            <w:divId w:val="583539728"/>
          </w:pPr>
          <w:r>
            <w:t>C</w:t>
          </w:r>
          <w:r w:rsidRPr="00D821CA">
            <w:t>larifies that an applicant must still complete at least 150 semester hours to be eligible to receive a certificate</w:t>
          </w:r>
          <w:r>
            <w:t>;</w:t>
          </w:r>
        </w:p>
        <w:p w:rsidR="00203701" w:rsidRPr="00D821CA" w:rsidRDefault="00203701" w:rsidP="006E14F9">
          <w:pPr>
            <w:pStyle w:val="NormalWeb"/>
            <w:spacing w:before="0" w:beforeAutospacing="0" w:after="0" w:afterAutospacing="0"/>
            <w:ind w:left="540"/>
            <w:jc w:val="both"/>
            <w:divId w:val="583539728"/>
          </w:pPr>
          <w:r w:rsidRPr="00D821CA">
            <w:t> </w:t>
          </w:r>
        </w:p>
        <w:p w:rsidR="00203701" w:rsidRPr="00D821CA" w:rsidRDefault="00203701" w:rsidP="006E14F9">
          <w:pPr>
            <w:pStyle w:val="NormalWeb"/>
            <w:spacing w:before="0" w:beforeAutospacing="0" w:after="0" w:afterAutospacing="0"/>
            <w:ind w:left="540"/>
            <w:jc w:val="both"/>
            <w:divId w:val="583539728"/>
          </w:pPr>
          <w:r>
            <w:t>R</w:t>
          </w:r>
          <w:r w:rsidRPr="00D821CA">
            <w:t>emoves the two-year work requirement</w:t>
          </w:r>
          <w:r>
            <w:t>,</w:t>
          </w:r>
          <w:r w:rsidRPr="00D821CA">
            <w:t xml:space="preserve"> which is no longer the model by UAA (Uniform Accountancy Act)</w:t>
          </w:r>
          <w:r>
            <w:t>;</w:t>
          </w:r>
          <w:r w:rsidRPr="00D821CA">
            <w:t xml:space="preserve"> and</w:t>
          </w:r>
        </w:p>
        <w:p w:rsidR="00203701" w:rsidRPr="00D821CA" w:rsidRDefault="00203701" w:rsidP="006E14F9">
          <w:pPr>
            <w:pStyle w:val="NormalWeb"/>
            <w:spacing w:before="0" w:beforeAutospacing="0" w:after="0" w:afterAutospacing="0"/>
            <w:ind w:left="540"/>
            <w:jc w:val="both"/>
            <w:divId w:val="583539728"/>
          </w:pPr>
          <w:r w:rsidRPr="00D821CA">
            <w:t> </w:t>
          </w:r>
        </w:p>
        <w:p w:rsidR="00203701" w:rsidRPr="00D821CA" w:rsidRDefault="00203701" w:rsidP="006E14F9">
          <w:pPr>
            <w:pStyle w:val="NormalWeb"/>
            <w:spacing w:before="0" w:beforeAutospacing="0" w:after="0" w:afterAutospacing="0"/>
            <w:ind w:left="540"/>
            <w:jc w:val="both"/>
            <w:divId w:val="583539728"/>
          </w:pPr>
          <w:r w:rsidRPr="00D821CA">
            <w:t>Adds language that of the 24-semester</w:t>
          </w:r>
          <w:r>
            <w:t>-</w:t>
          </w:r>
          <w:r w:rsidRPr="00D821CA">
            <w:t>hour requirement, only 21 hours are required to be upper-level accounting courses.</w:t>
          </w:r>
        </w:p>
        <w:p w:rsidR="00203701" w:rsidRPr="00D821CA" w:rsidRDefault="00203701" w:rsidP="006E14F9">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203701" w:rsidRDefault="00203701" w:rsidP="000F1DF9">
      <w:pPr>
        <w:spacing w:after="0" w:line="240" w:lineRule="auto"/>
        <w:jc w:val="both"/>
        <w:rPr>
          <w:rFonts w:eastAsia="Times New Roman" w:cs="Times New Roman"/>
          <w:b/>
          <w:szCs w:val="24"/>
          <w:u w:val="single"/>
        </w:rPr>
      </w:pPr>
      <w:r>
        <w:rPr>
          <w:rFonts w:cs="Times New Roman"/>
          <w:szCs w:val="24"/>
        </w:rPr>
        <w:t xml:space="preserve">C.S.S.B. 159 </w:t>
      </w:r>
      <w:bookmarkStart w:id="1" w:name="AmendsCurrentLaw"/>
      <w:bookmarkEnd w:id="1"/>
      <w:r>
        <w:rPr>
          <w:rFonts w:cs="Times New Roman"/>
          <w:szCs w:val="24"/>
        </w:rPr>
        <w:t>amends current law relating to eligibility requirements for a certified public accountant certificate and to take the uniform CPA examination.</w:t>
      </w:r>
    </w:p>
    <w:p w:rsidR="00203701" w:rsidRPr="00573D33" w:rsidRDefault="00203701" w:rsidP="000F1DF9">
      <w:pPr>
        <w:spacing w:after="0" w:line="240" w:lineRule="auto"/>
        <w:jc w:val="both"/>
        <w:rPr>
          <w:rFonts w:eastAsia="Times New Roman" w:cs="Times New Roman"/>
          <w:szCs w:val="24"/>
        </w:rPr>
      </w:pPr>
    </w:p>
    <w:p w:rsidR="00203701" w:rsidRPr="005C2A78" w:rsidRDefault="0020370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CC74F83267E42C3AC3F8306CAF4F9BB"/>
          </w:placeholder>
        </w:sdtPr>
        <w:sdtContent>
          <w:r>
            <w:rPr>
              <w:rFonts w:eastAsia="Times New Roman" w:cs="Times New Roman"/>
              <w:b/>
              <w:szCs w:val="24"/>
              <w:u w:val="single"/>
            </w:rPr>
            <w:t>RULEMAKING AUTHORITY</w:t>
          </w:r>
        </w:sdtContent>
      </w:sdt>
    </w:p>
    <w:p w:rsidR="00203701" w:rsidRPr="006529C4" w:rsidRDefault="00203701" w:rsidP="00774EC7">
      <w:pPr>
        <w:spacing w:after="0" w:line="240" w:lineRule="auto"/>
        <w:jc w:val="both"/>
        <w:rPr>
          <w:rFonts w:cs="Times New Roman"/>
          <w:szCs w:val="24"/>
        </w:rPr>
      </w:pPr>
    </w:p>
    <w:p w:rsidR="00203701" w:rsidRDefault="00203701" w:rsidP="00774EC7">
      <w:pPr>
        <w:spacing w:after="0" w:line="240" w:lineRule="auto"/>
        <w:jc w:val="both"/>
        <w:rPr>
          <w:rFonts w:cs="Times New Roman"/>
          <w:szCs w:val="24"/>
        </w:rPr>
      </w:pPr>
      <w:r>
        <w:rPr>
          <w:rFonts w:cs="Times New Roman"/>
          <w:szCs w:val="24"/>
        </w:rPr>
        <w:t>Rulemaking authority is expressly granted to the Texas State Board of Public Accountancy in SECTION 1 (Section 901.252, Occupations Code) of this bill.</w:t>
      </w:r>
    </w:p>
    <w:p w:rsidR="00203701" w:rsidRDefault="00203701" w:rsidP="00774EC7">
      <w:pPr>
        <w:spacing w:after="0" w:line="240" w:lineRule="auto"/>
        <w:jc w:val="both"/>
        <w:rPr>
          <w:rFonts w:cs="Times New Roman"/>
          <w:szCs w:val="24"/>
        </w:rPr>
      </w:pPr>
    </w:p>
    <w:p w:rsidR="00203701" w:rsidRPr="006529C4" w:rsidRDefault="00203701" w:rsidP="00774EC7">
      <w:pPr>
        <w:spacing w:after="0" w:line="240" w:lineRule="auto"/>
        <w:jc w:val="both"/>
        <w:rPr>
          <w:rFonts w:cs="Times New Roman"/>
          <w:szCs w:val="24"/>
        </w:rPr>
      </w:pPr>
      <w:r>
        <w:rPr>
          <w:rFonts w:cs="Times New Roman"/>
          <w:szCs w:val="24"/>
        </w:rPr>
        <w:t>Rulemaking authority previously granted to the Texas State Board of Public Accountancy is modified in SECTION 2 (Section 901.254, Occupations Code) of this bill.</w:t>
      </w:r>
    </w:p>
    <w:p w:rsidR="00203701" w:rsidRPr="006529C4" w:rsidRDefault="00203701" w:rsidP="00774EC7">
      <w:pPr>
        <w:spacing w:after="0" w:line="240" w:lineRule="auto"/>
        <w:jc w:val="both"/>
        <w:rPr>
          <w:rFonts w:cs="Times New Roman"/>
          <w:szCs w:val="24"/>
        </w:rPr>
      </w:pPr>
    </w:p>
    <w:p w:rsidR="00203701" w:rsidRPr="005C2A78" w:rsidRDefault="0020370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7E475A76A24BFEA72BA0E8A996B1B9"/>
          </w:placeholder>
        </w:sdtPr>
        <w:sdtContent>
          <w:r>
            <w:rPr>
              <w:rFonts w:eastAsia="Times New Roman" w:cs="Times New Roman"/>
              <w:b/>
              <w:szCs w:val="24"/>
              <w:u w:val="single"/>
            </w:rPr>
            <w:t>SECTION BY SECTION ANALYSIS</w:t>
          </w:r>
        </w:sdtContent>
      </w:sdt>
    </w:p>
    <w:p w:rsidR="00203701" w:rsidRPr="005C2A78" w:rsidRDefault="00203701" w:rsidP="00DC65FD">
      <w:pPr>
        <w:spacing w:after="0" w:line="240" w:lineRule="auto"/>
        <w:jc w:val="both"/>
        <w:rPr>
          <w:rFonts w:eastAsia="Times New Roman" w:cs="Times New Roman"/>
          <w:szCs w:val="24"/>
        </w:rPr>
      </w:pPr>
    </w:p>
    <w:p w:rsidR="00203701" w:rsidRDefault="00203701" w:rsidP="00DC65FD">
      <w:pPr>
        <w:spacing w:after="0" w:line="240" w:lineRule="auto"/>
        <w:jc w:val="both"/>
        <w:rPr>
          <w:rFonts w:eastAsia="Times New Roman" w:cs="Times New Roman"/>
          <w:szCs w:val="24"/>
        </w:rPr>
      </w:pPr>
      <w:r w:rsidRPr="00573D33">
        <w:rPr>
          <w:rFonts w:eastAsia="Times New Roman" w:cs="Times New Roman"/>
          <w:szCs w:val="24"/>
        </w:rPr>
        <w:t>SECTION 1. Amends Section 901.252, Occupations Code, as follows:</w:t>
      </w:r>
    </w:p>
    <w:p w:rsidR="00203701" w:rsidRPr="00573D33" w:rsidRDefault="00203701" w:rsidP="00DC65FD">
      <w:pPr>
        <w:spacing w:after="0" w:line="240" w:lineRule="auto"/>
        <w:jc w:val="both"/>
        <w:rPr>
          <w:rFonts w:eastAsia="Times New Roman" w:cs="Times New Roman"/>
          <w:szCs w:val="24"/>
        </w:rPr>
      </w:pPr>
    </w:p>
    <w:p w:rsidR="00203701" w:rsidRPr="00573D33" w:rsidRDefault="00203701" w:rsidP="00DC65FD">
      <w:pPr>
        <w:spacing w:after="0" w:line="240" w:lineRule="auto"/>
        <w:ind w:left="720"/>
        <w:jc w:val="both"/>
        <w:rPr>
          <w:rFonts w:eastAsia="Times New Roman" w:cs="Times New Roman"/>
          <w:szCs w:val="24"/>
        </w:rPr>
      </w:pPr>
      <w:r w:rsidRPr="00573D33">
        <w:rPr>
          <w:rFonts w:eastAsia="Times New Roman" w:cs="Times New Roman"/>
          <w:szCs w:val="24"/>
        </w:rPr>
        <w:t xml:space="preserve">Sec. 901.252. ELIGIBILITY REQUIREMENTS. Requires </w:t>
      </w:r>
      <w:r>
        <w:rPr>
          <w:rFonts w:eastAsia="Times New Roman" w:cs="Times New Roman"/>
          <w:szCs w:val="24"/>
        </w:rPr>
        <w:t xml:space="preserve">a person, </w:t>
      </w:r>
      <w:r w:rsidRPr="00573D33">
        <w:rPr>
          <w:rFonts w:eastAsia="Times New Roman" w:cs="Times New Roman"/>
          <w:szCs w:val="24"/>
        </w:rPr>
        <w:t xml:space="preserve">to be eligible to receive a certificate, </w:t>
      </w:r>
      <w:r>
        <w:rPr>
          <w:rFonts w:eastAsia="Times New Roman" w:cs="Times New Roman"/>
          <w:szCs w:val="24"/>
        </w:rPr>
        <w:t>to:</w:t>
      </w:r>
    </w:p>
    <w:p w:rsidR="00203701" w:rsidRPr="00573D33" w:rsidRDefault="00203701" w:rsidP="00DC65FD">
      <w:pPr>
        <w:spacing w:after="0" w:line="240" w:lineRule="auto"/>
        <w:ind w:left="720"/>
        <w:jc w:val="both"/>
        <w:rPr>
          <w:rFonts w:eastAsia="Times New Roman" w:cs="Times New Roman"/>
          <w:szCs w:val="24"/>
        </w:rPr>
      </w:pPr>
    </w:p>
    <w:p w:rsidR="00203701" w:rsidRPr="00573D33" w:rsidRDefault="00203701" w:rsidP="005441D5">
      <w:pPr>
        <w:spacing w:after="0" w:line="240" w:lineRule="auto"/>
        <w:ind w:left="1440"/>
        <w:jc w:val="both"/>
        <w:rPr>
          <w:rFonts w:eastAsia="Times New Roman" w:cs="Times New Roman"/>
          <w:szCs w:val="24"/>
        </w:rPr>
      </w:pPr>
      <w:r w:rsidRPr="00573D33">
        <w:rPr>
          <w:rFonts w:eastAsia="Times New Roman" w:cs="Times New Roman"/>
          <w:szCs w:val="24"/>
        </w:rPr>
        <w:t>(1) makes no changes to this subdivision;</w:t>
      </w:r>
    </w:p>
    <w:p w:rsidR="00203701" w:rsidRPr="00573D33" w:rsidRDefault="00203701" w:rsidP="005441D5">
      <w:pPr>
        <w:spacing w:after="0" w:line="240" w:lineRule="auto"/>
        <w:ind w:left="1440"/>
        <w:jc w:val="both"/>
        <w:rPr>
          <w:rFonts w:eastAsia="Times New Roman" w:cs="Times New Roman"/>
          <w:szCs w:val="24"/>
        </w:rPr>
      </w:pPr>
    </w:p>
    <w:p w:rsidR="00203701" w:rsidRPr="00573D33" w:rsidRDefault="00203701" w:rsidP="005441D5">
      <w:pPr>
        <w:spacing w:after="0" w:line="240" w:lineRule="auto"/>
        <w:ind w:left="1440"/>
        <w:jc w:val="both"/>
        <w:rPr>
          <w:rFonts w:eastAsia="Times New Roman" w:cs="Times New Roman"/>
          <w:szCs w:val="24"/>
        </w:rPr>
      </w:pPr>
      <w:r w:rsidRPr="00573D33">
        <w:rPr>
          <w:rFonts w:eastAsia="Times New Roman" w:cs="Times New Roman"/>
          <w:szCs w:val="24"/>
        </w:rPr>
        <w:t xml:space="preserve">(2) complete at least 150 semester hours or quarter-hour equivalents in </w:t>
      </w:r>
      <w:r w:rsidRPr="00573D33">
        <w:t>Texas State Board of Public Accountancy (TSBPA)</w:t>
      </w:r>
      <w:r w:rsidRPr="00573D33">
        <w:rPr>
          <w:rFonts w:eastAsia="Times New Roman" w:cs="Times New Roman"/>
          <w:szCs w:val="24"/>
        </w:rPr>
        <w:t>-recognized courses, including an accounting concentration or equivalent courses that meet the education requirements established under Section 901.254 or 901.255</w:t>
      </w:r>
      <w:r>
        <w:rPr>
          <w:rFonts w:eastAsia="Times New Roman" w:cs="Times New Roman"/>
          <w:szCs w:val="24"/>
        </w:rPr>
        <w:t xml:space="preserve"> (Special Education Requirement for Part-Time Student)</w:t>
      </w:r>
      <w:r w:rsidRPr="00573D33">
        <w:rPr>
          <w:rFonts w:eastAsia="Times New Roman" w:cs="Times New Roman"/>
          <w:szCs w:val="24"/>
        </w:rPr>
        <w:t>, as determined by TSBPA rule;</w:t>
      </w:r>
      <w:r>
        <w:rPr>
          <w:rFonts w:eastAsia="Times New Roman" w:cs="Times New Roman"/>
          <w:szCs w:val="24"/>
        </w:rPr>
        <w:t xml:space="preserve"> and </w:t>
      </w:r>
    </w:p>
    <w:p w:rsidR="00203701" w:rsidRPr="00573D33" w:rsidRDefault="00203701" w:rsidP="005441D5">
      <w:pPr>
        <w:spacing w:after="0" w:line="240" w:lineRule="auto"/>
        <w:ind w:left="720"/>
        <w:jc w:val="both"/>
        <w:rPr>
          <w:rFonts w:eastAsia="Times New Roman" w:cs="Times New Roman"/>
          <w:szCs w:val="24"/>
        </w:rPr>
      </w:pPr>
    </w:p>
    <w:p w:rsidR="00203701" w:rsidRPr="00573D33" w:rsidRDefault="00203701" w:rsidP="005441D5">
      <w:pPr>
        <w:spacing w:after="0" w:line="240" w:lineRule="auto"/>
        <w:ind w:left="1440"/>
        <w:jc w:val="both"/>
        <w:rPr>
          <w:rFonts w:eastAsia="Times New Roman" w:cs="Times New Roman"/>
          <w:szCs w:val="24"/>
        </w:rPr>
      </w:pPr>
      <w:r w:rsidRPr="00573D33">
        <w:rPr>
          <w:rFonts w:eastAsia="Times New Roman" w:cs="Times New Roman"/>
          <w:szCs w:val="24"/>
        </w:rPr>
        <w:t>(3)-(5) makes no changes to these subdivisions.</w:t>
      </w:r>
    </w:p>
    <w:p w:rsidR="00203701" w:rsidRPr="00573D33" w:rsidRDefault="00203701" w:rsidP="00DC65FD">
      <w:pPr>
        <w:spacing w:after="0" w:line="240" w:lineRule="auto"/>
        <w:ind w:left="1440"/>
        <w:jc w:val="both"/>
        <w:rPr>
          <w:rFonts w:eastAsia="Times New Roman" w:cs="Times New Roman"/>
          <w:szCs w:val="24"/>
        </w:rPr>
      </w:pPr>
    </w:p>
    <w:p w:rsidR="00203701" w:rsidRPr="00573D33" w:rsidRDefault="00203701" w:rsidP="00DC65FD">
      <w:pPr>
        <w:spacing w:after="0" w:line="240" w:lineRule="auto"/>
        <w:jc w:val="both"/>
        <w:rPr>
          <w:rFonts w:eastAsia="Times New Roman" w:cs="Times New Roman"/>
          <w:szCs w:val="24"/>
        </w:rPr>
      </w:pPr>
      <w:r w:rsidRPr="00573D33">
        <w:rPr>
          <w:rFonts w:eastAsia="Times New Roman" w:cs="Times New Roman"/>
          <w:szCs w:val="24"/>
        </w:rPr>
        <w:t>SECTION 2. Amends Section 901.254, Occupations Code, as follows:</w:t>
      </w:r>
    </w:p>
    <w:p w:rsidR="00203701" w:rsidRPr="00573D33" w:rsidRDefault="00203701" w:rsidP="00DC65FD">
      <w:pPr>
        <w:spacing w:after="0" w:line="240" w:lineRule="auto"/>
        <w:jc w:val="both"/>
        <w:rPr>
          <w:rFonts w:eastAsia="Times New Roman" w:cs="Times New Roman"/>
          <w:szCs w:val="24"/>
        </w:rPr>
      </w:pPr>
    </w:p>
    <w:p w:rsidR="00203701" w:rsidRPr="00573D33" w:rsidRDefault="00203701" w:rsidP="00DC65FD">
      <w:pPr>
        <w:spacing w:after="0" w:line="240" w:lineRule="auto"/>
        <w:ind w:left="720"/>
        <w:jc w:val="both"/>
      </w:pPr>
      <w:r w:rsidRPr="00573D33">
        <w:rPr>
          <w:rFonts w:eastAsia="Times New Roman" w:cs="Times New Roman"/>
          <w:szCs w:val="24"/>
        </w:rPr>
        <w:t>Sec. 901.254. EDUCATION REQUIREMENTS. (a) Requires an applicant, to be eligible to take the uniform CPA examination, to</w:t>
      </w:r>
      <w:r w:rsidRPr="00573D33">
        <w:t>:</w:t>
      </w:r>
    </w:p>
    <w:p w:rsidR="00203701" w:rsidRPr="00573D33" w:rsidRDefault="00203701" w:rsidP="00DC65FD">
      <w:pPr>
        <w:spacing w:after="0" w:line="240" w:lineRule="auto"/>
        <w:ind w:left="1440"/>
        <w:jc w:val="both"/>
      </w:pPr>
    </w:p>
    <w:p w:rsidR="00203701" w:rsidRPr="00573D33" w:rsidRDefault="00203701" w:rsidP="00DC65FD">
      <w:pPr>
        <w:spacing w:after="0" w:line="240" w:lineRule="auto"/>
        <w:ind w:left="2160"/>
        <w:jc w:val="both"/>
      </w:pPr>
      <w:r w:rsidRPr="00573D33">
        <w:t>(1) makes no changes to this subdivision; and</w:t>
      </w:r>
    </w:p>
    <w:p w:rsidR="00203701" w:rsidRPr="00573D33" w:rsidRDefault="00203701" w:rsidP="00DC65FD">
      <w:pPr>
        <w:spacing w:after="0" w:line="240" w:lineRule="auto"/>
        <w:ind w:left="2160"/>
        <w:jc w:val="both"/>
      </w:pPr>
    </w:p>
    <w:p w:rsidR="00203701" w:rsidRPr="00573D33" w:rsidRDefault="00203701" w:rsidP="00DC65FD">
      <w:pPr>
        <w:spacing w:after="0" w:line="240" w:lineRule="auto"/>
        <w:ind w:left="2160"/>
        <w:jc w:val="both"/>
        <w:rPr>
          <w:rFonts w:eastAsia="Times New Roman" w:cs="Times New Roman"/>
          <w:szCs w:val="24"/>
        </w:rPr>
      </w:pPr>
      <w:r w:rsidRPr="00573D33">
        <w:t>(2) complete at least 120, rather than 150, semester hours or quarter-hour equivalent</w:t>
      </w:r>
      <w:r>
        <w:t>s</w:t>
      </w:r>
      <w:r w:rsidRPr="00573D33">
        <w:t xml:space="preserve"> in TSBPA-recognized courses, including at least 24 semester hours of accounting or equivalent courses as determined by TSBPA rule, rather than including an accounting concentration or equivalent courses as determined by TSBPA rule. </w:t>
      </w:r>
    </w:p>
    <w:p w:rsidR="00203701" w:rsidRPr="00573D33" w:rsidRDefault="00203701" w:rsidP="00DC65FD">
      <w:pPr>
        <w:spacing w:after="0" w:line="240" w:lineRule="auto"/>
        <w:jc w:val="both"/>
        <w:rPr>
          <w:rFonts w:eastAsia="Times New Roman" w:cs="Times New Roman"/>
          <w:szCs w:val="24"/>
        </w:rPr>
      </w:pPr>
    </w:p>
    <w:p w:rsidR="00203701" w:rsidRPr="00573D33" w:rsidRDefault="00203701" w:rsidP="00DC65FD">
      <w:pPr>
        <w:spacing w:after="0" w:line="240" w:lineRule="auto"/>
        <w:ind w:left="1440"/>
        <w:jc w:val="both"/>
        <w:rPr>
          <w:rFonts w:eastAsia="Times New Roman" w:cs="Times New Roman"/>
          <w:szCs w:val="24"/>
        </w:rPr>
      </w:pPr>
      <w:r w:rsidRPr="00573D33">
        <w:rPr>
          <w:rFonts w:eastAsia="Times New Roman" w:cs="Times New Roman"/>
          <w:szCs w:val="24"/>
        </w:rPr>
        <w:t>(b) Prohibits a rule adopted under Subsection (a)(2) from requiring that an applicant complete more than 21 semester hours of upper-level accounting courses.</w:t>
      </w:r>
    </w:p>
    <w:p w:rsidR="00203701" w:rsidRPr="00573D33" w:rsidRDefault="00203701" w:rsidP="00DC65FD">
      <w:pPr>
        <w:spacing w:after="0" w:line="240" w:lineRule="auto"/>
        <w:ind w:left="2160"/>
        <w:jc w:val="both"/>
        <w:rPr>
          <w:rFonts w:eastAsia="Times New Roman" w:cs="Times New Roman"/>
          <w:szCs w:val="24"/>
        </w:rPr>
      </w:pPr>
    </w:p>
    <w:p w:rsidR="00203701" w:rsidRDefault="00203701" w:rsidP="00DC65FD">
      <w:pPr>
        <w:spacing w:after="0" w:line="240" w:lineRule="auto"/>
        <w:jc w:val="both"/>
        <w:rPr>
          <w:rFonts w:eastAsia="Times New Roman" w:cs="Times New Roman"/>
          <w:szCs w:val="24"/>
        </w:rPr>
      </w:pPr>
      <w:r w:rsidRPr="00573D33">
        <w:rPr>
          <w:rFonts w:eastAsia="Times New Roman" w:cs="Times New Roman"/>
          <w:szCs w:val="24"/>
        </w:rPr>
        <w:t>SECTION 3. Amends Section 901.256(a), Occupations Code, as follows:</w:t>
      </w:r>
    </w:p>
    <w:p w:rsidR="00203701" w:rsidRDefault="00203701" w:rsidP="00DC65FD">
      <w:pPr>
        <w:spacing w:after="0" w:line="240" w:lineRule="auto"/>
        <w:jc w:val="both"/>
        <w:rPr>
          <w:rFonts w:eastAsia="Times New Roman" w:cs="Times New Roman"/>
          <w:szCs w:val="24"/>
        </w:rPr>
      </w:pPr>
    </w:p>
    <w:p w:rsidR="00203701" w:rsidRPr="00573D33" w:rsidRDefault="00203701" w:rsidP="00DC65FD">
      <w:pPr>
        <w:spacing w:after="0" w:line="240" w:lineRule="auto"/>
        <w:ind w:left="720"/>
        <w:jc w:val="both"/>
        <w:rPr>
          <w:rFonts w:eastAsia="Times New Roman" w:cs="Times New Roman"/>
          <w:szCs w:val="24"/>
        </w:rPr>
      </w:pPr>
      <w:r>
        <w:rPr>
          <w:rFonts w:eastAsia="Times New Roman" w:cs="Times New Roman"/>
          <w:szCs w:val="24"/>
        </w:rPr>
        <w:t xml:space="preserve">(a) </w:t>
      </w:r>
      <w:r w:rsidRPr="00573D33">
        <w:rPr>
          <w:rFonts w:eastAsia="Times New Roman" w:cs="Times New Roman"/>
          <w:szCs w:val="24"/>
        </w:rPr>
        <w:t xml:space="preserve">Deletes existing text </w:t>
      </w:r>
      <w:r>
        <w:rPr>
          <w:rFonts w:eastAsia="Times New Roman" w:cs="Times New Roman"/>
          <w:szCs w:val="24"/>
        </w:rPr>
        <w:t xml:space="preserve">requiring a person, </w:t>
      </w:r>
      <w:r w:rsidRPr="00573D33">
        <w:rPr>
          <w:rFonts w:eastAsia="Times New Roman" w:cs="Times New Roman"/>
          <w:szCs w:val="24"/>
        </w:rPr>
        <w:t>to be eligible to receive a certificate,</w:t>
      </w:r>
      <w:r>
        <w:rPr>
          <w:rFonts w:eastAsia="Times New Roman" w:cs="Times New Roman"/>
          <w:szCs w:val="24"/>
        </w:rPr>
        <w:t xml:space="preserve"> to </w:t>
      </w:r>
      <w:r w:rsidRPr="00573D33">
        <w:rPr>
          <w:rFonts w:eastAsia="Times New Roman" w:cs="Times New Roman"/>
          <w:szCs w:val="24"/>
        </w:rPr>
        <w:t>complete at least two years of work experience under the supervision of a certified public accountant</w:t>
      </w:r>
      <w:r>
        <w:rPr>
          <w:rFonts w:eastAsia="Times New Roman" w:cs="Times New Roman"/>
          <w:szCs w:val="24"/>
        </w:rPr>
        <w:t xml:space="preserve">. Makes nonsubstantive changes. </w:t>
      </w:r>
    </w:p>
    <w:p w:rsidR="00203701" w:rsidRPr="00573D33" w:rsidRDefault="00203701" w:rsidP="00DC65FD">
      <w:pPr>
        <w:spacing w:after="0" w:line="240" w:lineRule="auto"/>
        <w:jc w:val="both"/>
        <w:rPr>
          <w:rFonts w:eastAsia="Times New Roman" w:cs="Times New Roman"/>
          <w:szCs w:val="24"/>
        </w:rPr>
      </w:pPr>
    </w:p>
    <w:p w:rsidR="00203701" w:rsidRPr="00573D33" w:rsidRDefault="00203701" w:rsidP="00DC65FD">
      <w:pPr>
        <w:spacing w:after="0" w:line="240" w:lineRule="auto"/>
        <w:jc w:val="both"/>
        <w:rPr>
          <w:rFonts w:eastAsia="Times New Roman" w:cs="Times New Roman"/>
          <w:szCs w:val="24"/>
        </w:rPr>
      </w:pPr>
      <w:r w:rsidRPr="00573D33">
        <w:rPr>
          <w:rFonts w:eastAsia="Times New Roman" w:cs="Times New Roman"/>
          <w:szCs w:val="24"/>
        </w:rPr>
        <w:t>SECTION 4. Makes application of Sections 901.252 and 901.256(a), Occupations Code, as amended by this Act, prospective.</w:t>
      </w:r>
    </w:p>
    <w:p w:rsidR="00203701" w:rsidRPr="00573D33" w:rsidRDefault="00203701" w:rsidP="00DC65FD">
      <w:pPr>
        <w:spacing w:after="0" w:line="240" w:lineRule="auto"/>
        <w:jc w:val="both"/>
        <w:rPr>
          <w:rFonts w:eastAsia="Times New Roman" w:cs="Times New Roman"/>
          <w:szCs w:val="24"/>
        </w:rPr>
      </w:pPr>
    </w:p>
    <w:p w:rsidR="00203701" w:rsidRPr="00573D33" w:rsidRDefault="00203701" w:rsidP="00DC65FD">
      <w:pPr>
        <w:spacing w:after="0" w:line="240" w:lineRule="auto"/>
        <w:jc w:val="both"/>
        <w:rPr>
          <w:rFonts w:eastAsia="Times New Roman" w:cs="Times New Roman"/>
          <w:szCs w:val="24"/>
        </w:rPr>
      </w:pPr>
      <w:r w:rsidRPr="00573D33">
        <w:rPr>
          <w:rFonts w:eastAsia="Times New Roman" w:cs="Times New Roman"/>
          <w:szCs w:val="24"/>
        </w:rPr>
        <w:t xml:space="preserve">SECTION 5. Makes application of Section 901.254, Occupations Code, as </w:t>
      </w:r>
      <w:r w:rsidRPr="00573D33">
        <w:t xml:space="preserve">amended by this Act, prospective. </w:t>
      </w:r>
    </w:p>
    <w:p w:rsidR="00203701" w:rsidRPr="00573D33" w:rsidRDefault="00203701" w:rsidP="00DC65FD">
      <w:pPr>
        <w:spacing w:after="0" w:line="240" w:lineRule="auto"/>
        <w:jc w:val="both"/>
        <w:rPr>
          <w:rFonts w:eastAsia="Times New Roman" w:cs="Times New Roman"/>
          <w:szCs w:val="24"/>
        </w:rPr>
      </w:pPr>
    </w:p>
    <w:p w:rsidR="00203701" w:rsidRDefault="00203701" w:rsidP="00DC65FD">
      <w:pPr>
        <w:spacing w:after="0" w:line="240" w:lineRule="auto"/>
        <w:jc w:val="both"/>
        <w:rPr>
          <w:rFonts w:eastAsia="Times New Roman" w:cs="Times New Roman"/>
          <w:szCs w:val="24"/>
        </w:rPr>
      </w:pPr>
      <w:r w:rsidRPr="00573D33">
        <w:rPr>
          <w:rFonts w:eastAsia="Times New Roman" w:cs="Times New Roman"/>
          <w:szCs w:val="24"/>
        </w:rPr>
        <w:t>SECTION 6. Effective date: September 1, 2023.</w:t>
      </w:r>
    </w:p>
    <w:p w:rsidR="00203701" w:rsidRPr="00573D33" w:rsidRDefault="00203701" w:rsidP="00DC65FD">
      <w:pPr>
        <w:spacing w:after="0" w:line="240" w:lineRule="auto"/>
        <w:jc w:val="both"/>
        <w:rPr>
          <w:rFonts w:eastAsia="Times New Roman" w:cs="Times New Roman"/>
          <w:szCs w:val="24"/>
        </w:rPr>
      </w:pPr>
    </w:p>
    <w:sectPr w:rsidR="00203701" w:rsidRPr="00573D3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BFE" w:rsidRDefault="003A3BFE" w:rsidP="000F1DF9">
      <w:pPr>
        <w:spacing w:after="0" w:line="240" w:lineRule="auto"/>
      </w:pPr>
      <w:r>
        <w:separator/>
      </w:r>
    </w:p>
  </w:endnote>
  <w:endnote w:type="continuationSeparator" w:id="0">
    <w:p w:rsidR="003A3BFE" w:rsidRDefault="003A3B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3BF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03701">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03701">
                <w:rPr>
                  <w:sz w:val="20"/>
                  <w:szCs w:val="20"/>
                </w:rPr>
                <w:t>C.S.S.B. 159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0370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3BF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BFE" w:rsidRDefault="003A3BFE" w:rsidP="000F1DF9">
      <w:pPr>
        <w:spacing w:after="0" w:line="240" w:lineRule="auto"/>
      </w:pPr>
      <w:r>
        <w:separator/>
      </w:r>
    </w:p>
  </w:footnote>
  <w:footnote w:type="continuationSeparator" w:id="0">
    <w:p w:rsidR="003A3BFE" w:rsidRDefault="003A3BF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3701"/>
    <w:rsid w:val="002355A9"/>
    <w:rsid w:val="00257C49"/>
    <w:rsid w:val="00305C27"/>
    <w:rsid w:val="00330BDA"/>
    <w:rsid w:val="0034346C"/>
    <w:rsid w:val="00376DD2"/>
    <w:rsid w:val="00382704"/>
    <w:rsid w:val="003A2368"/>
    <w:rsid w:val="003A3BFE"/>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5049"/>
  <w15:docId w15:val="{F6BF591D-1904-49DF-A764-32C2C547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0370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1954EE399204FF592FBDD90D4152205"/>
        <w:category>
          <w:name w:val="General"/>
          <w:gallery w:val="placeholder"/>
        </w:category>
        <w:types>
          <w:type w:val="bbPlcHdr"/>
        </w:types>
        <w:behaviors>
          <w:behavior w:val="content"/>
        </w:behaviors>
        <w:guid w:val="{07297BAB-063F-4466-8017-FB208B4512B3}"/>
      </w:docPartPr>
      <w:docPartBody>
        <w:p w:rsidR="00000000" w:rsidRDefault="00E9061F"/>
      </w:docPartBody>
    </w:docPart>
    <w:docPart>
      <w:docPartPr>
        <w:name w:val="754572165E204F2AA202C557EBC5C779"/>
        <w:category>
          <w:name w:val="General"/>
          <w:gallery w:val="placeholder"/>
        </w:category>
        <w:types>
          <w:type w:val="bbPlcHdr"/>
        </w:types>
        <w:behaviors>
          <w:behavior w:val="content"/>
        </w:behaviors>
        <w:guid w:val="{EFBC3BB6-07D0-4459-A6B7-DE43673DA461}"/>
      </w:docPartPr>
      <w:docPartBody>
        <w:p w:rsidR="00000000" w:rsidRDefault="00E9061F"/>
      </w:docPartBody>
    </w:docPart>
    <w:docPart>
      <w:docPartPr>
        <w:name w:val="29DD2C511C0A4D239F114A8CE7BBCB25"/>
        <w:category>
          <w:name w:val="General"/>
          <w:gallery w:val="placeholder"/>
        </w:category>
        <w:types>
          <w:type w:val="bbPlcHdr"/>
        </w:types>
        <w:behaviors>
          <w:behavior w:val="content"/>
        </w:behaviors>
        <w:guid w:val="{EA5EA167-C244-459C-98BC-4254851AEE87}"/>
      </w:docPartPr>
      <w:docPartBody>
        <w:p w:rsidR="00000000" w:rsidRDefault="00E9061F"/>
      </w:docPartBody>
    </w:docPart>
    <w:docPart>
      <w:docPartPr>
        <w:name w:val="5D78BD3E667D4C21A5839A3DEE07F542"/>
        <w:category>
          <w:name w:val="General"/>
          <w:gallery w:val="placeholder"/>
        </w:category>
        <w:types>
          <w:type w:val="bbPlcHdr"/>
        </w:types>
        <w:behaviors>
          <w:behavior w:val="content"/>
        </w:behaviors>
        <w:guid w:val="{C1C2A7EF-1F1A-4F85-A210-A8F43CE76B10}"/>
      </w:docPartPr>
      <w:docPartBody>
        <w:p w:rsidR="00000000" w:rsidRDefault="00E9061F"/>
      </w:docPartBody>
    </w:docPart>
    <w:docPart>
      <w:docPartPr>
        <w:name w:val="B2D9271EAFCC4A24B90E1748491D869C"/>
        <w:category>
          <w:name w:val="General"/>
          <w:gallery w:val="placeholder"/>
        </w:category>
        <w:types>
          <w:type w:val="bbPlcHdr"/>
        </w:types>
        <w:behaviors>
          <w:behavior w:val="content"/>
        </w:behaviors>
        <w:guid w:val="{BF6AACCC-7A02-497B-8D8B-44080928DB7D}"/>
      </w:docPartPr>
      <w:docPartBody>
        <w:p w:rsidR="00000000" w:rsidRDefault="00E9061F"/>
      </w:docPartBody>
    </w:docPart>
    <w:docPart>
      <w:docPartPr>
        <w:name w:val="BDAD54A9396D4B3696E53E2872E09857"/>
        <w:category>
          <w:name w:val="General"/>
          <w:gallery w:val="placeholder"/>
        </w:category>
        <w:types>
          <w:type w:val="bbPlcHdr"/>
        </w:types>
        <w:behaviors>
          <w:behavior w:val="content"/>
        </w:behaviors>
        <w:guid w:val="{CA4FF24B-3070-4192-8139-AC026D8B9F44}"/>
      </w:docPartPr>
      <w:docPartBody>
        <w:p w:rsidR="00000000" w:rsidRDefault="00E9061F"/>
      </w:docPartBody>
    </w:docPart>
    <w:docPart>
      <w:docPartPr>
        <w:name w:val="227375F2CF6A411A8DCCDB4B75DE9F34"/>
        <w:category>
          <w:name w:val="General"/>
          <w:gallery w:val="placeholder"/>
        </w:category>
        <w:types>
          <w:type w:val="bbPlcHdr"/>
        </w:types>
        <w:behaviors>
          <w:behavior w:val="content"/>
        </w:behaviors>
        <w:guid w:val="{9BCC8F11-9C7D-43D9-AD8C-37B9A5DBBB51}"/>
      </w:docPartPr>
      <w:docPartBody>
        <w:p w:rsidR="00000000" w:rsidRDefault="00E9061F"/>
      </w:docPartBody>
    </w:docPart>
    <w:docPart>
      <w:docPartPr>
        <w:name w:val="8C485D0975BF4412B977F2FFB359B69E"/>
        <w:category>
          <w:name w:val="General"/>
          <w:gallery w:val="placeholder"/>
        </w:category>
        <w:types>
          <w:type w:val="bbPlcHdr"/>
        </w:types>
        <w:behaviors>
          <w:behavior w:val="content"/>
        </w:behaviors>
        <w:guid w:val="{A2B6567D-0D03-4AC8-A267-E44DBFC35B12}"/>
      </w:docPartPr>
      <w:docPartBody>
        <w:p w:rsidR="00000000" w:rsidRDefault="00E9061F"/>
      </w:docPartBody>
    </w:docPart>
    <w:docPart>
      <w:docPartPr>
        <w:name w:val="391929CDBA8F4ED99147CF9C6EF653FB"/>
        <w:category>
          <w:name w:val="General"/>
          <w:gallery w:val="placeholder"/>
        </w:category>
        <w:types>
          <w:type w:val="bbPlcHdr"/>
        </w:types>
        <w:behaviors>
          <w:behavior w:val="content"/>
        </w:behaviors>
        <w:guid w:val="{D01F0739-01BD-459F-926C-9E47EB746986}"/>
      </w:docPartPr>
      <w:docPartBody>
        <w:p w:rsidR="00000000" w:rsidRDefault="00E9061F"/>
      </w:docPartBody>
    </w:docPart>
    <w:docPart>
      <w:docPartPr>
        <w:name w:val="C16C39290CB841EE8B0BF812D27A762D"/>
        <w:category>
          <w:name w:val="General"/>
          <w:gallery w:val="placeholder"/>
        </w:category>
        <w:types>
          <w:type w:val="bbPlcHdr"/>
        </w:types>
        <w:behaviors>
          <w:behavior w:val="content"/>
        </w:behaviors>
        <w:guid w:val="{F39CACA9-EC25-4244-8FDF-4D8CCC37F9E2}"/>
      </w:docPartPr>
      <w:docPartBody>
        <w:p w:rsidR="00000000" w:rsidRDefault="006C1E2B" w:rsidP="006C1E2B">
          <w:pPr>
            <w:pStyle w:val="C16C39290CB841EE8B0BF812D27A762D"/>
          </w:pPr>
          <w:r w:rsidRPr="00A30DD1">
            <w:rPr>
              <w:rStyle w:val="PlaceholderText"/>
            </w:rPr>
            <w:t>Click here to enter a date.</w:t>
          </w:r>
        </w:p>
      </w:docPartBody>
    </w:docPart>
    <w:docPart>
      <w:docPartPr>
        <w:name w:val="F41D63D6E6984F99BD2953F103E6965C"/>
        <w:category>
          <w:name w:val="General"/>
          <w:gallery w:val="placeholder"/>
        </w:category>
        <w:types>
          <w:type w:val="bbPlcHdr"/>
        </w:types>
        <w:behaviors>
          <w:behavior w:val="content"/>
        </w:behaviors>
        <w:guid w:val="{0852B1DA-84BA-4C37-BBEE-08FAD60CA2A6}"/>
      </w:docPartPr>
      <w:docPartBody>
        <w:p w:rsidR="00000000" w:rsidRDefault="00E9061F"/>
      </w:docPartBody>
    </w:docPart>
    <w:docPart>
      <w:docPartPr>
        <w:name w:val="3BD986AE6E364F29BC95D0143626A30E"/>
        <w:category>
          <w:name w:val="General"/>
          <w:gallery w:val="placeholder"/>
        </w:category>
        <w:types>
          <w:type w:val="bbPlcHdr"/>
        </w:types>
        <w:behaviors>
          <w:behavior w:val="content"/>
        </w:behaviors>
        <w:guid w:val="{7CD25F62-6D65-4722-AD03-603D7FF3668E}"/>
      </w:docPartPr>
      <w:docPartBody>
        <w:p w:rsidR="00000000" w:rsidRDefault="00E9061F"/>
      </w:docPartBody>
    </w:docPart>
    <w:docPart>
      <w:docPartPr>
        <w:name w:val="3BE2C5A7FD2A44A8B3689B2D4C3B0658"/>
        <w:category>
          <w:name w:val="General"/>
          <w:gallery w:val="placeholder"/>
        </w:category>
        <w:types>
          <w:type w:val="bbPlcHdr"/>
        </w:types>
        <w:behaviors>
          <w:behavior w:val="content"/>
        </w:behaviors>
        <w:guid w:val="{A63D4B1F-1A30-4272-9499-6A24B31899C2}"/>
      </w:docPartPr>
      <w:docPartBody>
        <w:p w:rsidR="00000000" w:rsidRDefault="006C1E2B" w:rsidP="006C1E2B">
          <w:pPr>
            <w:pStyle w:val="3BE2C5A7FD2A44A8B3689B2D4C3B0658"/>
          </w:pPr>
          <w:r>
            <w:rPr>
              <w:rFonts w:eastAsia="Times New Roman" w:cs="Times New Roman"/>
              <w:bCs/>
              <w:szCs w:val="24"/>
            </w:rPr>
            <w:t xml:space="preserve"> </w:t>
          </w:r>
        </w:p>
      </w:docPartBody>
    </w:docPart>
    <w:docPart>
      <w:docPartPr>
        <w:name w:val="7CC74F83267E42C3AC3F8306CAF4F9BB"/>
        <w:category>
          <w:name w:val="General"/>
          <w:gallery w:val="placeholder"/>
        </w:category>
        <w:types>
          <w:type w:val="bbPlcHdr"/>
        </w:types>
        <w:behaviors>
          <w:behavior w:val="content"/>
        </w:behaviors>
        <w:guid w:val="{59627A94-7B52-4DCE-BEFC-244FA1E8A2BE}"/>
      </w:docPartPr>
      <w:docPartBody>
        <w:p w:rsidR="00000000" w:rsidRDefault="00E9061F"/>
      </w:docPartBody>
    </w:docPart>
    <w:docPart>
      <w:docPartPr>
        <w:name w:val="CE7E475A76A24BFEA72BA0E8A996B1B9"/>
        <w:category>
          <w:name w:val="General"/>
          <w:gallery w:val="placeholder"/>
        </w:category>
        <w:types>
          <w:type w:val="bbPlcHdr"/>
        </w:types>
        <w:behaviors>
          <w:behavior w:val="content"/>
        </w:behaviors>
        <w:guid w:val="{9218F4E5-4FC1-443B-993B-C2B317EA8C86}"/>
      </w:docPartPr>
      <w:docPartBody>
        <w:p w:rsidR="00000000" w:rsidRDefault="00E906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1E2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061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E2B"/>
    <w:rPr>
      <w:color w:val="808080"/>
    </w:rPr>
  </w:style>
  <w:style w:type="paragraph" w:customStyle="1" w:styleId="C16C39290CB841EE8B0BF812D27A762D">
    <w:name w:val="C16C39290CB841EE8B0BF812D27A762D"/>
    <w:rsid w:val="006C1E2B"/>
    <w:pPr>
      <w:spacing w:after="160" w:line="259" w:lineRule="auto"/>
    </w:pPr>
  </w:style>
  <w:style w:type="paragraph" w:customStyle="1" w:styleId="3BE2C5A7FD2A44A8B3689B2D4C3B0658">
    <w:name w:val="3BE2C5A7FD2A44A8B3689B2D4C3B0658"/>
    <w:rsid w:val="006C1E2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537</Words>
  <Characters>3063</Characters>
  <Application>Microsoft Office Word</Application>
  <DocSecurity>0</DocSecurity>
  <Lines>25</Lines>
  <Paragraphs>7</Paragraphs>
  <ScaleCrop>false</ScaleCrop>
  <Company>Texas Legislative Council</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2023-03-15T20:12:00Z</dcterms:modified>
</cp:coreProperties>
</file>

<file path=docProps/custom.xml><?xml version="1.0" encoding="utf-8"?>
<op:Properties xmlns:vt="http://schemas.openxmlformats.org/officeDocument/2006/docPropsVTypes" xmlns:op="http://schemas.openxmlformats.org/officeDocument/2006/custom-properties"/>
</file>