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224BC1" w14:paraId="703DF0D1" w14:textId="77777777" w:rsidTr="00345119">
        <w:tc>
          <w:tcPr>
            <w:tcW w:w="9576" w:type="dxa"/>
            <w:noWrap/>
          </w:tcPr>
          <w:p w14:paraId="4E24AE42" w14:textId="77777777" w:rsidR="008423E4" w:rsidRPr="0022177D" w:rsidRDefault="00C60C0F" w:rsidP="00297586">
            <w:pPr>
              <w:pStyle w:val="Heading1"/>
            </w:pPr>
            <w:r w:rsidRPr="00631897">
              <w:t>BILL ANALYSIS</w:t>
            </w:r>
          </w:p>
        </w:tc>
      </w:tr>
    </w:tbl>
    <w:p w14:paraId="134C6FC6" w14:textId="77777777" w:rsidR="008423E4" w:rsidRPr="0022177D" w:rsidRDefault="008423E4" w:rsidP="00297586">
      <w:pPr>
        <w:jc w:val="center"/>
      </w:pPr>
    </w:p>
    <w:p w14:paraId="7668BD7E" w14:textId="77777777" w:rsidR="008423E4" w:rsidRPr="00B31F0E" w:rsidRDefault="008423E4" w:rsidP="00297586"/>
    <w:p w14:paraId="2B3A7E51" w14:textId="77777777" w:rsidR="008423E4" w:rsidRPr="00742794" w:rsidRDefault="008423E4" w:rsidP="00297586">
      <w:pPr>
        <w:tabs>
          <w:tab w:val="right" w:pos="9360"/>
        </w:tabs>
      </w:pPr>
    </w:p>
    <w:tbl>
      <w:tblPr>
        <w:tblW w:w="0" w:type="auto"/>
        <w:tblLayout w:type="fixed"/>
        <w:tblLook w:val="01E0" w:firstRow="1" w:lastRow="1" w:firstColumn="1" w:lastColumn="1" w:noHBand="0" w:noVBand="0"/>
      </w:tblPr>
      <w:tblGrid>
        <w:gridCol w:w="9576"/>
      </w:tblGrid>
      <w:tr w:rsidR="00224BC1" w14:paraId="45761562" w14:textId="77777777" w:rsidTr="00345119">
        <w:tc>
          <w:tcPr>
            <w:tcW w:w="9576" w:type="dxa"/>
          </w:tcPr>
          <w:p w14:paraId="7E0CA07F" w14:textId="64C45143" w:rsidR="008423E4" w:rsidRPr="00861995" w:rsidRDefault="00C60C0F" w:rsidP="00297586">
            <w:pPr>
              <w:jc w:val="right"/>
            </w:pPr>
            <w:r>
              <w:t>S.B. 261</w:t>
            </w:r>
          </w:p>
        </w:tc>
      </w:tr>
      <w:tr w:rsidR="00224BC1" w14:paraId="6BBA8D95" w14:textId="77777777" w:rsidTr="00345119">
        <w:tc>
          <w:tcPr>
            <w:tcW w:w="9576" w:type="dxa"/>
          </w:tcPr>
          <w:p w14:paraId="5E1F2425" w14:textId="2735B00F" w:rsidR="008423E4" w:rsidRPr="00861995" w:rsidRDefault="00C60C0F" w:rsidP="00297586">
            <w:pPr>
              <w:jc w:val="right"/>
            </w:pPr>
            <w:r>
              <w:t xml:space="preserve">By: </w:t>
            </w:r>
            <w:r w:rsidR="004D594C">
              <w:t>Springer</w:t>
            </w:r>
          </w:p>
        </w:tc>
      </w:tr>
      <w:tr w:rsidR="00224BC1" w14:paraId="380A06DA" w14:textId="77777777" w:rsidTr="00345119">
        <w:tc>
          <w:tcPr>
            <w:tcW w:w="9576" w:type="dxa"/>
          </w:tcPr>
          <w:p w14:paraId="6ED68DC7" w14:textId="70514D03" w:rsidR="008423E4" w:rsidRPr="00861995" w:rsidRDefault="00C60C0F" w:rsidP="00297586">
            <w:pPr>
              <w:jc w:val="right"/>
            </w:pPr>
            <w:r>
              <w:t>Transportation</w:t>
            </w:r>
          </w:p>
        </w:tc>
      </w:tr>
      <w:tr w:rsidR="00224BC1" w14:paraId="19EA913E" w14:textId="77777777" w:rsidTr="00345119">
        <w:tc>
          <w:tcPr>
            <w:tcW w:w="9576" w:type="dxa"/>
          </w:tcPr>
          <w:p w14:paraId="73B5A0E6" w14:textId="3D308E4F" w:rsidR="008423E4" w:rsidRDefault="00C60C0F" w:rsidP="00297586">
            <w:pPr>
              <w:jc w:val="right"/>
            </w:pPr>
            <w:r>
              <w:t>Committee Report (Unamended)</w:t>
            </w:r>
          </w:p>
        </w:tc>
      </w:tr>
    </w:tbl>
    <w:p w14:paraId="56D2AA66" w14:textId="77777777" w:rsidR="008423E4" w:rsidRDefault="008423E4" w:rsidP="00297586">
      <w:pPr>
        <w:tabs>
          <w:tab w:val="right" w:pos="9360"/>
        </w:tabs>
      </w:pPr>
    </w:p>
    <w:p w14:paraId="6ADFF1B4" w14:textId="77777777" w:rsidR="008423E4" w:rsidRDefault="008423E4" w:rsidP="00297586"/>
    <w:p w14:paraId="2C4880C0" w14:textId="77777777" w:rsidR="008423E4" w:rsidRDefault="008423E4" w:rsidP="00297586"/>
    <w:tbl>
      <w:tblPr>
        <w:tblW w:w="0" w:type="auto"/>
        <w:tblCellMar>
          <w:left w:w="115" w:type="dxa"/>
          <w:right w:w="115" w:type="dxa"/>
        </w:tblCellMar>
        <w:tblLook w:val="01E0" w:firstRow="1" w:lastRow="1" w:firstColumn="1" w:lastColumn="1" w:noHBand="0" w:noVBand="0"/>
      </w:tblPr>
      <w:tblGrid>
        <w:gridCol w:w="9360"/>
      </w:tblGrid>
      <w:tr w:rsidR="00224BC1" w14:paraId="2A238443" w14:textId="77777777" w:rsidTr="00345119">
        <w:tc>
          <w:tcPr>
            <w:tcW w:w="9576" w:type="dxa"/>
          </w:tcPr>
          <w:p w14:paraId="7480110D" w14:textId="77777777" w:rsidR="008423E4" w:rsidRPr="00A8133F" w:rsidRDefault="00C60C0F" w:rsidP="00297586">
            <w:pPr>
              <w:rPr>
                <w:b/>
              </w:rPr>
            </w:pPr>
            <w:r w:rsidRPr="009C1E9A">
              <w:rPr>
                <w:b/>
                <w:u w:val="single"/>
              </w:rPr>
              <w:t>BACKGROUND AND PURPOSE</w:t>
            </w:r>
            <w:r>
              <w:rPr>
                <w:b/>
              </w:rPr>
              <w:t xml:space="preserve"> </w:t>
            </w:r>
          </w:p>
          <w:p w14:paraId="701B0E9D" w14:textId="77777777" w:rsidR="008423E4" w:rsidRDefault="008423E4" w:rsidP="00297586"/>
          <w:p w14:paraId="590C96A4" w14:textId="101CE78F" w:rsidR="008423E4" w:rsidRDefault="00C60C0F" w:rsidP="00297586">
            <w:pPr>
              <w:pStyle w:val="Header"/>
              <w:jc w:val="both"/>
            </w:pPr>
            <w:r>
              <w:t>T</w:t>
            </w:r>
            <w:r w:rsidR="00334223">
              <w:t>he</w:t>
            </w:r>
            <w:r>
              <w:t xml:space="preserve"> 86th</w:t>
            </w:r>
            <w:r w:rsidR="00334223">
              <w:t xml:space="preserve"> </w:t>
            </w:r>
            <w:r>
              <w:t>L</w:t>
            </w:r>
            <w:r w:rsidR="00334223">
              <w:t>egislature passed H.B. 1755</w:t>
            </w:r>
            <w:r>
              <w:t>, which</w:t>
            </w:r>
            <w:r w:rsidR="00334223">
              <w:t xml:space="preserve"> require</w:t>
            </w:r>
            <w:r w:rsidR="00AC04CC">
              <w:t>d</w:t>
            </w:r>
            <w:r w:rsidR="00334223">
              <w:t xml:space="preserve"> the board of the Texas Department of Motor Vehicles to establish procedures and requirements for the titling and registration of assembled vehicles. The passage rightly allowed auto hobbyists and owners of other assembled vehicles to register and receive a title for vehicles they had put significant amounts of time, money, and effort into building, which did not present a public danger. However, the bill also inadvertently changed </w:t>
            </w:r>
            <w:r w:rsidR="00400DE9">
              <w:t xml:space="preserve">certain </w:t>
            </w:r>
            <w:r w:rsidR="00334223">
              <w:t>long</w:t>
            </w:r>
            <w:r w:rsidR="002C6E38">
              <w:t>-</w:t>
            </w:r>
            <w:r w:rsidR="00334223">
              <w:t xml:space="preserve">standing </w:t>
            </w:r>
            <w:r w:rsidR="00400DE9">
              <w:t>exemptions for various</w:t>
            </w:r>
            <w:r w:rsidR="00334223">
              <w:t xml:space="preserve"> custom agricultural trailers. In the past, farmers and ranchers in Texas that used their trailers to transport livestock, timber, or farm products qualified for farm registration. Farmers were not required to register these farm trailers or semi-trailers with a gross weight equal to or less than 4,000 pounds. If their trailer exceeded this weight and </w:t>
            </w:r>
            <w:r w:rsidR="00486460">
              <w:t xml:space="preserve">was </w:t>
            </w:r>
            <w:r w:rsidR="00334223">
              <w:t xml:space="preserve">less than 34,000 pounds, farmers or ranchers could secure a farm trailer license. S.B. 261 </w:t>
            </w:r>
            <w:r w:rsidR="004332BE">
              <w:t xml:space="preserve">seeks to </w:t>
            </w:r>
            <w:r w:rsidR="00334223">
              <w:t>rectif</w:t>
            </w:r>
            <w:r w:rsidR="004332BE">
              <w:t>y</w:t>
            </w:r>
            <w:r w:rsidR="00334223">
              <w:t xml:space="preserve"> the accidental change in the law by allow</w:t>
            </w:r>
            <w:r w:rsidR="004332BE">
              <w:t>ing</w:t>
            </w:r>
            <w:r w:rsidR="00334223">
              <w:t xml:space="preserve"> auto hobbyists </w:t>
            </w:r>
            <w:r w:rsidR="004332BE">
              <w:t>who build or assemble an</w:t>
            </w:r>
            <w:r w:rsidR="00334223">
              <w:t xml:space="preserve"> assemble</w:t>
            </w:r>
            <w:r w:rsidR="004332BE">
              <w:t>d trailer for personal use</w:t>
            </w:r>
            <w:r w:rsidR="00334223">
              <w:t xml:space="preserve"> to title and register their vehicles.</w:t>
            </w:r>
          </w:p>
          <w:p w14:paraId="52FC0A49" w14:textId="77777777" w:rsidR="008423E4" w:rsidRPr="00E26B13" w:rsidRDefault="008423E4" w:rsidP="00297586">
            <w:pPr>
              <w:rPr>
                <w:b/>
              </w:rPr>
            </w:pPr>
          </w:p>
        </w:tc>
      </w:tr>
      <w:tr w:rsidR="00224BC1" w14:paraId="1DB03555" w14:textId="77777777" w:rsidTr="00345119">
        <w:tc>
          <w:tcPr>
            <w:tcW w:w="9576" w:type="dxa"/>
          </w:tcPr>
          <w:p w14:paraId="2F95CDD7" w14:textId="77777777" w:rsidR="0017725B" w:rsidRDefault="00C60C0F" w:rsidP="00297586">
            <w:pPr>
              <w:rPr>
                <w:b/>
                <w:u w:val="single"/>
              </w:rPr>
            </w:pPr>
            <w:r>
              <w:rPr>
                <w:b/>
                <w:u w:val="single"/>
              </w:rPr>
              <w:t>CRIMINAL JUSTICE IMPACT</w:t>
            </w:r>
          </w:p>
          <w:p w14:paraId="2106803B" w14:textId="77777777" w:rsidR="0017725B" w:rsidRDefault="0017725B" w:rsidP="00297586">
            <w:pPr>
              <w:rPr>
                <w:b/>
                <w:u w:val="single"/>
              </w:rPr>
            </w:pPr>
          </w:p>
          <w:p w14:paraId="11F30936" w14:textId="33B52706" w:rsidR="00F7139C" w:rsidRPr="00F7139C" w:rsidRDefault="00C60C0F" w:rsidP="00297586">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63C52884" w14:textId="77777777" w:rsidR="0017725B" w:rsidRPr="0017725B" w:rsidRDefault="0017725B" w:rsidP="00297586">
            <w:pPr>
              <w:rPr>
                <w:b/>
                <w:u w:val="single"/>
              </w:rPr>
            </w:pPr>
          </w:p>
        </w:tc>
      </w:tr>
      <w:tr w:rsidR="00224BC1" w14:paraId="38A1F99B" w14:textId="77777777" w:rsidTr="00345119">
        <w:tc>
          <w:tcPr>
            <w:tcW w:w="9576" w:type="dxa"/>
          </w:tcPr>
          <w:p w14:paraId="0BFACE81" w14:textId="77777777" w:rsidR="008423E4" w:rsidRPr="00A8133F" w:rsidRDefault="00C60C0F" w:rsidP="00297586">
            <w:pPr>
              <w:rPr>
                <w:b/>
              </w:rPr>
            </w:pPr>
            <w:r w:rsidRPr="009C1E9A">
              <w:rPr>
                <w:b/>
                <w:u w:val="single"/>
              </w:rPr>
              <w:t>RULEMAKING AUTHORITY</w:t>
            </w:r>
            <w:r>
              <w:rPr>
                <w:b/>
              </w:rPr>
              <w:t xml:space="preserve"> </w:t>
            </w:r>
          </w:p>
          <w:p w14:paraId="2FD0EF6D" w14:textId="77777777" w:rsidR="008423E4" w:rsidRDefault="008423E4" w:rsidP="00297586"/>
          <w:p w14:paraId="22492A1E" w14:textId="6BE18934" w:rsidR="00F7139C" w:rsidRDefault="00C60C0F" w:rsidP="00297586">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14:paraId="6198A940" w14:textId="77777777" w:rsidR="008423E4" w:rsidRPr="00E21FDC" w:rsidRDefault="008423E4" w:rsidP="00297586">
            <w:pPr>
              <w:rPr>
                <w:b/>
              </w:rPr>
            </w:pPr>
          </w:p>
        </w:tc>
      </w:tr>
      <w:tr w:rsidR="00224BC1" w14:paraId="0C61EDF4" w14:textId="77777777" w:rsidTr="00345119">
        <w:tc>
          <w:tcPr>
            <w:tcW w:w="9576" w:type="dxa"/>
          </w:tcPr>
          <w:p w14:paraId="38F184BA" w14:textId="77777777" w:rsidR="008423E4" w:rsidRPr="00A8133F" w:rsidRDefault="00C60C0F" w:rsidP="00297586">
            <w:pPr>
              <w:rPr>
                <w:b/>
              </w:rPr>
            </w:pPr>
            <w:r w:rsidRPr="009C1E9A">
              <w:rPr>
                <w:b/>
                <w:u w:val="single"/>
              </w:rPr>
              <w:t>ANALYSIS</w:t>
            </w:r>
            <w:r>
              <w:rPr>
                <w:b/>
              </w:rPr>
              <w:t xml:space="preserve"> </w:t>
            </w:r>
          </w:p>
          <w:p w14:paraId="247DB01C" w14:textId="77777777" w:rsidR="008423E4" w:rsidRDefault="008423E4" w:rsidP="00297586"/>
          <w:p w14:paraId="77920B40" w14:textId="2978EC40" w:rsidR="00AC04CC" w:rsidRDefault="00C60C0F" w:rsidP="00297586">
            <w:pPr>
              <w:pStyle w:val="Header"/>
              <w:tabs>
                <w:tab w:val="clear" w:pos="4320"/>
                <w:tab w:val="clear" w:pos="8640"/>
              </w:tabs>
              <w:jc w:val="both"/>
            </w:pPr>
            <w:r>
              <w:t>S.B. 261 amends the Transportation Code to</w:t>
            </w:r>
            <w:r w:rsidR="00D37C43">
              <w:t xml:space="preserve"> establish that </w:t>
            </w:r>
            <w:r w:rsidR="00D37C43" w:rsidRPr="00D37C43">
              <w:t>an assembled trailer is considered to be, as applicable, a trailer, semitrailer, or travel trailer, including a farm trailer or farm semitrailer</w:t>
            </w:r>
            <w:r w:rsidR="00D37C43">
              <w:t xml:space="preserve"> for purposes of </w:t>
            </w:r>
            <w:r>
              <w:t xml:space="preserve">the </w:t>
            </w:r>
            <w:r w:rsidR="00D37C43">
              <w:t xml:space="preserve">titling and registration of </w:t>
            </w:r>
            <w:r>
              <w:t>such a trailer</w:t>
            </w:r>
            <w:r w:rsidR="00D37C43">
              <w:t xml:space="preserve"> under the Certificate of Title Act and </w:t>
            </w:r>
            <w:r>
              <w:t xml:space="preserve">for purposes of statutory </w:t>
            </w:r>
            <w:r w:rsidR="00D37C43">
              <w:t xml:space="preserve">provisions relating to </w:t>
            </w:r>
            <w:r>
              <w:t>vehicle</w:t>
            </w:r>
            <w:r w:rsidR="00D37C43">
              <w:t xml:space="preserve"> registration. The bill requires the owner of an assembled trailer, not more than 30 days after</w:t>
            </w:r>
            <w:r w:rsidR="00982B34">
              <w:t xml:space="preserve"> completing construction of the trailer, to apply for registration of the trailer </w:t>
            </w:r>
            <w:r>
              <w:t>as follows:</w:t>
            </w:r>
          </w:p>
          <w:p w14:paraId="2C4A7F07" w14:textId="2FD1AC8C" w:rsidR="00AC04CC" w:rsidRDefault="00C60C0F" w:rsidP="00297586">
            <w:pPr>
              <w:pStyle w:val="Header"/>
              <w:numPr>
                <w:ilvl w:val="0"/>
                <w:numId w:val="2"/>
              </w:numPr>
              <w:tabs>
                <w:tab w:val="clear" w:pos="4320"/>
                <w:tab w:val="clear" w:pos="8640"/>
              </w:tabs>
              <w:jc w:val="both"/>
            </w:pPr>
            <w:r>
              <w:t>for each registration year in which the trailer is used or to be used on a public highway; and</w:t>
            </w:r>
          </w:p>
          <w:p w14:paraId="44B15928" w14:textId="154D2AE2" w:rsidR="00982B34" w:rsidRDefault="00C60C0F" w:rsidP="00297586">
            <w:pPr>
              <w:pStyle w:val="Header"/>
              <w:numPr>
                <w:ilvl w:val="0"/>
                <w:numId w:val="2"/>
              </w:numPr>
              <w:tabs>
                <w:tab w:val="clear" w:pos="4320"/>
                <w:tab w:val="clear" w:pos="8640"/>
              </w:tabs>
              <w:jc w:val="both"/>
            </w:pPr>
            <w:r>
              <w:t>i</w:t>
            </w:r>
            <w:r w:rsidRPr="00982B34">
              <w:t xml:space="preserve">f the </w:t>
            </w:r>
            <w:r>
              <w:t>trailer</w:t>
            </w:r>
            <w:r w:rsidRPr="00982B34">
              <w:t xml:space="preserve"> is unregistered for a regis</w:t>
            </w:r>
            <w:r w:rsidRPr="00982B34">
              <w:t xml:space="preserve">tration year that has begun and that applies to the </w:t>
            </w:r>
            <w:r>
              <w:t>trailer</w:t>
            </w:r>
            <w:r w:rsidRPr="00982B34">
              <w:t xml:space="preserve"> and if the </w:t>
            </w:r>
            <w:r>
              <w:t>trailer</w:t>
            </w:r>
            <w:r w:rsidRPr="00982B34">
              <w:t xml:space="preserve"> is used or to be used on a public highway,</w:t>
            </w:r>
            <w:r w:rsidR="00AC04CC">
              <w:t xml:space="preserve"> for</w:t>
            </w:r>
            <w:r w:rsidRPr="00982B34">
              <w:t xml:space="preserve"> the remaining portion of that registration year.</w:t>
            </w:r>
            <w:r w:rsidR="00F7139C">
              <w:t xml:space="preserve"> </w:t>
            </w:r>
          </w:p>
          <w:p w14:paraId="77012A22" w14:textId="77777777" w:rsidR="00982B34" w:rsidRDefault="00982B34" w:rsidP="00297586">
            <w:pPr>
              <w:pStyle w:val="Header"/>
              <w:tabs>
                <w:tab w:val="clear" w:pos="4320"/>
                <w:tab w:val="clear" w:pos="8640"/>
              </w:tabs>
              <w:jc w:val="both"/>
            </w:pPr>
          </w:p>
          <w:p w14:paraId="68529DF2" w14:textId="1A646B33" w:rsidR="00991618" w:rsidRDefault="00C60C0F" w:rsidP="00297586">
            <w:pPr>
              <w:pStyle w:val="Header"/>
              <w:tabs>
                <w:tab w:val="clear" w:pos="4320"/>
                <w:tab w:val="clear" w:pos="8640"/>
              </w:tabs>
              <w:jc w:val="both"/>
            </w:pPr>
            <w:r>
              <w:t xml:space="preserve">S.B. 261, for purposes of the </w:t>
            </w:r>
            <w:r w:rsidR="00AC04CC">
              <w:t>Certificate of Title Act</w:t>
            </w:r>
            <w:r>
              <w:t xml:space="preserve">, does the following: </w:t>
            </w:r>
          </w:p>
          <w:p w14:paraId="623D6FAD" w14:textId="77777777" w:rsidR="00991618" w:rsidRDefault="00C60C0F" w:rsidP="00297586">
            <w:pPr>
              <w:pStyle w:val="Header"/>
              <w:numPr>
                <w:ilvl w:val="0"/>
                <w:numId w:val="1"/>
              </w:numPr>
              <w:tabs>
                <w:tab w:val="clear" w:pos="4320"/>
                <w:tab w:val="clear" w:pos="8640"/>
              </w:tabs>
              <w:jc w:val="both"/>
            </w:pPr>
            <w:r w:rsidRPr="00991618">
              <w:t>de</w:t>
            </w:r>
            <w:r w:rsidRPr="00991618">
              <w:t>fines "assembled trailer" as a trailer, semitrailer, or travel trailer that is built or assembled by a hobbyist</w:t>
            </w:r>
            <w:r>
              <w:t>;</w:t>
            </w:r>
          </w:p>
          <w:p w14:paraId="488C221B" w14:textId="77777777" w:rsidR="00991618" w:rsidRDefault="00C60C0F" w:rsidP="00297586">
            <w:pPr>
              <w:pStyle w:val="Header"/>
              <w:numPr>
                <w:ilvl w:val="0"/>
                <w:numId w:val="1"/>
              </w:numPr>
              <w:tabs>
                <w:tab w:val="clear" w:pos="4320"/>
                <w:tab w:val="clear" w:pos="8640"/>
              </w:tabs>
              <w:jc w:val="both"/>
            </w:pPr>
            <w:r w:rsidRPr="00991618">
              <w:t>revises the definition of "first sale" by excluding the bargain, sale, transfer, or delivery of an assembled trailer from application of the te</w:t>
            </w:r>
            <w:r w:rsidRPr="00991618">
              <w:t>rm</w:t>
            </w:r>
            <w:r>
              <w:t>;</w:t>
            </w:r>
          </w:p>
          <w:p w14:paraId="49C5738D" w14:textId="19713A87" w:rsidR="00991618" w:rsidRDefault="00C60C0F" w:rsidP="00297586">
            <w:pPr>
              <w:pStyle w:val="Header"/>
              <w:numPr>
                <w:ilvl w:val="0"/>
                <w:numId w:val="1"/>
              </w:numPr>
              <w:tabs>
                <w:tab w:val="clear" w:pos="4320"/>
                <w:tab w:val="clear" w:pos="8640"/>
              </w:tabs>
              <w:jc w:val="both"/>
            </w:pPr>
            <w:r w:rsidRPr="00991618">
              <w:t>defines "hobbyist" as a person who builds or assembles an assembled trailer for personal use, does not engage in the continuous sale of vehicles as defined by the Texas Department of Motor Vehicles, and is not the maker of a kit or a person who manufac</w:t>
            </w:r>
            <w:r w:rsidRPr="00991618">
              <w:t>tures or assembles new motor vehicles</w:t>
            </w:r>
            <w:r>
              <w:t>;</w:t>
            </w:r>
          </w:p>
          <w:p w14:paraId="0A257850" w14:textId="465BF89C" w:rsidR="00991618" w:rsidRDefault="00C60C0F" w:rsidP="00297586">
            <w:pPr>
              <w:pStyle w:val="Header"/>
              <w:numPr>
                <w:ilvl w:val="0"/>
                <w:numId w:val="1"/>
              </w:numPr>
              <w:tabs>
                <w:tab w:val="clear" w:pos="4320"/>
                <w:tab w:val="clear" w:pos="8640"/>
              </w:tabs>
              <w:jc w:val="both"/>
            </w:pPr>
            <w:r w:rsidRPr="00991618">
              <w:t>includes a hobbyist who constructed an assembled trailer among the</w:t>
            </w:r>
            <w:r>
              <w:t xml:space="preserve"> persons</w:t>
            </w:r>
            <w:r w:rsidRPr="00991618">
              <w:t xml:space="preserve"> defin</w:t>
            </w:r>
            <w:r>
              <w:t>ed as</w:t>
            </w:r>
            <w:r w:rsidRPr="00991618">
              <w:t xml:space="preserve"> an "owner"</w:t>
            </w:r>
            <w:r w:rsidR="00B43C2C">
              <w:t>;</w:t>
            </w:r>
            <w:r w:rsidRPr="00991618">
              <w:t xml:space="preserve"> and </w:t>
            </w:r>
          </w:p>
          <w:p w14:paraId="0EBE34D1" w14:textId="7A1EC5A2" w:rsidR="00991618" w:rsidRDefault="00C60C0F" w:rsidP="00297586">
            <w:pPr>
              <w:pStyle w:val="Header"/>
              <w:numPr>
                <w:ilvl w:val="0"/>
                <w:numId w:val="1"/>
              </w:numPr>
              <w:tabs>
                <w:tab w:val="clear" w:pos="4320"/>
                <w:tab w:val="clear" w:pos="8640"/>
              </w:tabs>
              <w:jc w:val="both"/>
            </w:pPr>
            <w:r>
              <w:t xml:space="preserve">includes </w:t>
            </w:r>
            <w:r w:rsidRPr="00991618">
              <w:t>an assembled trailer that has been issued a title or has been registered among</w:t>
            </w:r>
            <w:r>
              <w:t xml:space="preserve"> the vehicles</w:t>
            </w:r>
            <w:r w:rsidRPr="00991618">
              <w:t xml:space="preserve"> defin</w:t>
            </w:r>
            <w:r>
              <w:t>ed as</w:t>
            </w:r>
            <w:r w:rsidRPr="00991618">
              <w:t xml:space="preserve"> </w:t>
            </w:r>
            <w:r>
              <w:t>a</w:t>
            </w:r>
            <w:r w:rsidRPr="00991618">
              <w:t xml:space="preserve"> "used motor vehicle</w:t>
            </w:r>
            <w:r>
              <w:t>.</w:t>
            </w:r>
            <w:r w:rsidRPr="00991618">
              <w:t>"</w:t>
            </w:r>
          </w:p>
          <w:p w14:paraId="72FA1BF2" w14:textId="139F28FF" w:rsidR="00683DD6" w:rsidRDefault="00683DD6" w:rsidP="00297586">
            <w:pPr>
              <w:pStyle w:val="Header"/>
              <w:tabs>
                <w:tab w:val="clear" w:pos="4320"/>
                <w:tab w:val="clear" w:pos="8640"/>
              </w:tabs>
              <w:jc w:val="both"/>
            </w:pPr>
          </w:p>
          <w:p w14:paraId="5BF46C57" w14:textId="192836D5" w:rsidR="00512D07" w:rsidRDefault="00C60C0F" w:rsidP="00297586">
            <w:pPr>
              <w:pStyle w:val="Header"/>
              <w:tabs>
                <w:tab w:val="clear" w:pos="4320"/>
                <w:tab w:val="clear" w:pos="8640"/>
              </w:tabs>
              <w:jc w:val="both"/>
            </w:pPr>
            <w:r>
              <w:t>S.B. 261 repeals S</w:t>
            </w:r>
            <w:r w:rsidRPr="00512D07">
              <w:t>ection 731.001(a)(3), Transportation Code</w:t>
            </w:r>
            <w:r>
              <w:t>.</w:t>
            </w:r>
          </w:p>
          <w:p w14:paraId="35C61D61" w14:textId="77777777" w:rsidR="008423E4" w:rsidRPr="00835628" w:rsidRDefault="008423E4" w:rsidP="00297586">
            <w:pPr>
              <w:rPr>
                <w:b/>
              </w:rPr>
            </w:pPr>
          </w:p>
        </w:tc>
      </w:tr>
      <w:tr w:rsidR="00224BC1" w14:paraId="58F6BC2E" w14:textId="77777777" w:rsidTr="00345119">
        <w:tc>
          <w:tcPr>
            <w:tcW w:w="9576" w:type="dxa"/>
          </w:tcPr>
          <w:p w14:paraId="23F269B5" w14:textId="77777777" w:rsidR="008423E4" w:rsidRPr="00A8133F" w:rsidRDefault="00C60C0F" w:rsidP="00297586">
            <w:pPr>
              <w:rPr>
                <w:b/>
              </w:rPr>
            </w:pPr>
            <w:r w:rsidRPr="009C1E9A">
              <w:rPr>
                <w:b/>
                <w:u w:val="single"/>
              </w:rPr>
              <w:t>EFFECTIVE DATE</w:t>
            </w:r>
            <w:r>
              <w:rPr>
                <w:b/>
              </w:rPr>
              <w:t xml:space="preserve"> </w:t>
            </w:r>
          </w:p>
          <w:p w14:paraId="25CE03D8" w14:textId="77777777" w:rsidR="008423E4" w:rsidRDefault="008423E4" w:rsidP="00297586"/>
          <w:p w14:paraId="6B764D0F" w14:textId="46597498" w:rsidR="008423E4" w:rsidRPr="003624F2" w:rsidRDefault="00C60C0F" w:rsidP="00297586">
            <w:pPr>
              <w:pStyle w:val="Header"/>
              <w:tabs>
                <w:tab w:val="clear" w:pos="4320"/>
                <w:tab w:val="clear" w:pos="8640"/>
              </w:tabs>
              <w:jc w:val="both"/>
            </w:pPr>
            <w:r>
              <w:t>On passage, or, if the bill does not receive the necessary vote, September 1, 2023.</w:t>
            </w:r>
          </w:p>
          <w:p w14:paraId="34771F40" w14:textId="77777777" w:rsidR="008423E4" w:rsidRPr="00233FDB" w:rsidRDefault="008423E4" w:rsidP="00297586">
            <w:pPr>
              <w:rPr>
                <w:b/>
              </w:rPr>
            </w:pPr>
          </w:p>
        </w:tc>
      </w:tr>
    </w:tbl>
    <w:p w14:paraId="0C9E1A10" w14:textId="77777777" w:rsidR="008423E4" w:rsidRPr="00BE0E75" w:rsidRDefault="008423E4" w:rsidP="00297586">
      <w:pPr>
        <w:jc w:val="both"/>
        <w:rPr>
          <w:rFonts w:ascii="Arial" w:hAnsi="Arial"/>
          <w:sz w:val="16"/>
          <w:szCs w:val="16"/>
        </w:rPr>
      </w:pPr>
    </w:p>
    <w:p w14:paraId="285A9A20" w14:textId="77777777" w:rsidR="004108C3" w:rsidRPr="008423E4" w:rsidRDefault="004108C3" w:rsidP="0029758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60A6" w14:textId="77777777" w:rsidR="00000000" w:rsidRDefault="00C60C0F">
      <w:r>
        <w:separator/>
      </w:r>
    </w:p>
  </w:endnote>
  <w:endnote w:type="continuationSeparator" w:id="0">
    <w:p w14:paraId="3575AC05" w14:textId="77777777" w:rsidR="00000000" w:rsidRDefault="00C6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2A8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224BC1" w14:paraId="6B6EBD0C" w14:textId="77777777" w:rsidTr="009C1E9A">
      <w:trPr>
        <w:cantSplit/>
      </w:trPr>
      <w:tc>
        <w:tcPr>
          <w:tcW w:w="0" w:type="pct"/>
        </w:tcPr>
        <w:p w14:paraId="6BF722FD" w14:textId="77777777" w:rsidR="00137D90" w:rsidRDefault="00137D90" w:rsidP="009C1E9A">
          <w:pPr>
            <w:pStyle w:val="Footer"/>
            <w:tabs>
              <w:tab w:val="clear" w:pos="8640"/>
              <w:tab w:val="right" w:pos="9360"/>
            </w:tabs>
          </w:pPr>
        </w:p>
      </w:tc>
      <w:tc>
        <w:tcPr>
          <w:tcW w:w="2395" w:type="pct"/>
        </w:tcPr>
        <w:p w14:paraId="030632E3" w14:textId="77777777" w:rsidR="00137D90" w:rsidRDefault="00137D90" w:rsidP="009C1E9A">
          <w:pPr>
            <w:pStyle w:val="Footer"/>
            <w:tabs>
              <w:tab w:val="clear" w:pos="8640"/>
              <w:tab w:val="right" w:pos="9360"/>
            </w:tabs>
          </w:pPr>
        </w:p>
        <w:p w14:paraId="1FDAD2F5" w14:textId="77777777" w:rsidR="001A4310" w:rsidRDefault="001A4310" w:rsidP="009C1E9A">
          <w:pPr>
            <w:pStyle w:val="Footer"/>
            <w:tabs>
              <w:tab w:val="clear" w:pos="8640"/>
              <w:tab w:val="right" w:pos="9360"/>
            </w:tabs>
          </w:pPr>
        </w:p>
        <w:p w14:paraId="28DBC618" w14:textId="77777777" w:rsidR="00137D90" w:rsidRDefault="00137D90" w:rsidP="009C1E9A">
          <w:pPr>
            <w:pStyle w:val="Footer"/>
            <w:tabs>
              <w:tab w:val="clear" w:pos="8640"/>
              <w:tab w:val="right" w:pos="9360"/>
            </w:tabs>
          </w:pPr>
        </w:p>
      </w:tc>
      <w:tc>
        <w:tcPr>
          <w:tcW w:w="2453" w:type="pct"/>
        </w:tcPr>
        <w:p w14:paraId="124B3CF8" w14:textId="77777777" w:rsidR="00137D90" w:rsidRDefault="00137D90" w:rsidP="009C1E9A">
          <w:pPr>
            <w:pStyle w:val="Footer"/>
            <w:tabs>
              <w:tab w:val="clear" w:pos="8640"/>
              <w:tab w:val="right" w:pos="9360"/>
            </w:tabs>
            <w:jc w:val="right"/>
          </w:pPr>
        </w:p>
      </w:tc>
    </w:tr>
    <w:tr w:rsidR="00224BC1" w14:paraId="1F0E0C9E" w14:textId="77777777" w:rsidTr="009C1E9A">
      <w:trPr>
        <w:cantSplit/>
      </w:trPr>
      <w:tc>
        <w:tcPr>
          <w:tcW w:w="0" w:type="pct"/>
        </w:tcPr>
        <w:p w14:paraId="12577617" w14:textId="77777777" w:rsidR="00EC379B" w:rsidRDefault="00EC379B" w:rsidP="009C1E9A">
          <w:pPr>
            <w:pStyle w:val="Footer"/>
            <w:tabs>
              <w:tab w:val="clear" w:pos="8640"/>
              <w:tab w:val="right" w:pos="9360"/>
            </w:tabs>
          </w:pPr>
        </w:p>
      </w:tc>
      <w:tc>
        <w:tcPr>
          <w:tcW w:w="2395" w:type="pct"/>
        </w:tcPr>
        <w:p w14:paraId="405A063B" w14:textId="3606D42D" w:rsidR="00EC379B" w:rsidRPr="009C1E9A" w:rsidRDefault="00C60C0F" w:rsidP="009C1E9A">
          <w:pPr>
            <w:pStyle w:val="Footer"/>
            <w:tabs>
              <w:tab w:val="clear" w:pos="8640"/>
              <w:tab w:val="right" w:pos="9360"/>
            </w:tabs>
            <w:rPr>
              <w:rFonts w:ascii="Shruti" w:hAnsi="Shruti"/>
              <w:sz w:val="22"/>
            </w:rPr>
          </w:pPr>
          <w:r>
            <w:rPr>
              <w:rFonts w:ascii="Shruti" w:hAnsi="Shruti"/>
              <w:sz w:val="22"/>
            </w:rPr>
            <w:t>88R 29950-D</w:t>
          </w:r>
        </w:p>
      </w:tc>
      <w:tc>
        <w:tcPr>
          <w:tcW w:w="2453" w:type="pct"/>
        </w:tcPr>
        <w:p w14:paraId="58ADCFE9" w14:textId="39B079AC" w:rsidR="00EC379B" w:rsidRDefault="00C60C0F" w:rsidP="009C1E9A">
          <w:pPr>
            <w:pStyle w:val="Footer"/>
            <w:tabs>
              <w:tab w:val="clear" w:pos="8640"/>
              <w:tab w:val="right" w:pos="9360"/>
            </w:tabs>
            <w:jc w:val="right"/>
          </w:pPr>
          <w:r>
            <w:fldChar w:fldCharType="begin"/>
          </w:r>
          <w:r>
            <w:instrText xml:space="preserve"> DOCPROPERTY  OTID  \* MERGEFORMAT </w:instrText>
          </w:r>
          <w:r>
            <w:fldChar w:fldCharType="separate"/>
          </w:r>
          <w:r w:rsidR="00EE52C6">
            <w:t>23.131.1497</w:t>
          </w:r>
          <w:r>
            <w:fldChar w:fldCharType="end"/>
          </w:r>
        </w:p>
      </w:tc>
    </w:tr>
    <w:tr w:rsidR="00224BC1" w14:paraId="403D404F" w14:textId="77777777" w:rsidTr="009C1E9A">
      <w:trPr>
        <w:cantSplit/>
      </w:trPr>
      <w:tc>
        <w:tcPr>
          <w:tcW w:w="0" w:type="pct"/>
        </w:tcPr>
        <w:p w14:paraId="7906BD3F" w14:textId="77777777" w:rsidR="00EC379B" w:rsidRDefault="00EC379B" w:rsidP="009C1E9A">
          <w:pPr>
            <w:pStyle w:val="Footer"/>
            <w:tabs>
              <w:tab w:val="clear" w:pos="4320"/>
              <w:tab w:val="clear" w:pos="8640"/>
              <w:tab w:val="left" w:pos="2865"/>
            </w:tabs>
          </w:pPr>
        </w:p>
      </w:tc>
      <w:tc>
        <w:tcPr>
          <w:tcW w:w="2395" w:type="pct"/>
        </w:tcPr>
        <w:p w14:paraId="12970E6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8104A47" w14:textId="77777777" w:rsidR="00EC379B" w:rsidRDefault="00EC379B" w:rsidP="006D504F">
          <w:pPr>
            <w:pStyle w:val="Footer"/>
            <w:rPr>
              <w:rStyle w:val="PageNumber"/>
            </w:rPr>
          </w:pPr>
        </w:p>
        <w:p w14:paraId="33FE5CDC" w14:textId="77777777" w:rsidR="00EC379B" w:rsidRDefault="00EC379B" w:rsidP="009C1E9A">
          <w:pPr>
            <w:pStyle w:val="Footer"/>
            <w:tabs>
              <w:tab w:val="clear" w:pos="8640"/>
              <w:tab w:val="right" w:pos="9360"/>
            </w:tabs>
            <w:jc w:val="right"/>
          </w:pPr>
        </w:p>
      </w:tc>
    </w:tr>
    <w:tr w:rsidR="00224BC1" w14:paraId="6B7B6F4D" w14:textId="77777777" w:rsidTr="009C1E9A">
      <w:trPr>
        <w:cantSplit/>
        <w:trHeight w:val="323"/>
      </w:trPr>
      <w:tc>
        <w:tcPr>
          <w:tcW w:w="0" w:type="pct"/>
          <w:gridSpan w:val="3"/>
        </w:tcPr>
        <w:p w14:paraId="08D8EF1E" w14:textId="77777777" w:rsidR="00EC379B" w:rsidRDefault="00C60C0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55A1244" w14:textId="77777777" w:rsidR="00EC379B" w:rsidRDefault="00EC379B" w:rsidP="009C1E9A">
          <w:pPr>
            <w:pStyle w:val="Footer"/>
            <w:tabs>
              <w:tab w:val="clear" w:pos="8640"/>
              <w:tab w:val="right" w:pos="9360"/>
            </w:tabs>
            <w:jc w:val="center"/>
          </w:pPr>
        </w:p>
      </w:tc>
    </w:tr>
  </w:tbl>
  <w:p w14:paraId="7969CA7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6348"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5BA5" w14:textId="77777777" w:rsidR="00000000" w:rsidRDefault="00C60C0F">
      <w:r>
        <w:separator/>
      </w:r>
    </w:p>
  </w:footnote>
  <w:footnote w:type="continuationSeparator" w:id="0">
    <w:p w14:paraId="4D6815EE" w14:textId="77777777" w:rsidR="00000000" w:rsidRDefault="00C6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816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0542"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E57D"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C8C"/>
    <w:multiLevelType w:val="hybridMultilevel"/>
    <w:tmpl w:val="0CAC6A04"/>
    <w:lvl w:ilvl="0" w:tplc="60F2934E">
      <w:start w:val="1"/>
      <w:numFmt w:val="bullet"/>
      <w:lvlText w:val=""/>
      <w:lvlJc w:val="left"/>
      <w:pPr>
        <w:tabs>
          <w:tab w:val="num" w:pos="720"/>
        </w:tabs>
        <w:ind w:left="720" w:hanging="360"/>
      </w:pPr>
      <w:rPr>
        <w:rFonts w:ascii="Symbol" w:hAnsi="Symbol" w:hint="default"/>
      </w:rPr>
    </w:lvl>
    <w:lvl w:ilvl="1" w:tplc="AD0E9A5A" w:tentative="1">
      <w:start w:val="1"/>
      <w:numFmt w:val="bullet"/>
      <w:lvlText w:val="o"/>
      <w:lvlJc w:val="left"/>
      <w:pPr>
        <w:ind w:left="1440" w:hanging="360"/>
      </w:pPr>
      <w:rPr>
        <w:rFonts w:ascii="Courier New" w:hAnsi="Courier New" w:cs="Courier New" w:hint="default"/>
      </w:rPr>
    </w:lvl>
    <w:lvl w:ilvl="2" w:tplc="EEAA9784" w:tentative="1">
      <w:start w:val="1"/>
      <w:numFmt w:val="bullet"/>
      <w:lvlText w:val=""/>
      <w:lvlJc w:val="left"/>
      <w:pPr>
        <w:ind w:left="2160" w:hanging="360"/>
      </w:pPr>
      <w:rPr>
        <w:rFonts w:ascii="Wingdings" w:hAnsi="Wingdings" w:hint="default"/>
      </w:rPr>
    </w:lvl>
    <w:lvl w:ilvl="3" w:tplc="1DBE6168" w:tentative="1">
      <w:start w:val="1"/>
      <w:numFmt w:val="bullet"/>
      <w:lvlText w:val=""/>
      <w:lvlJc w:val="left"/>
      <w:pPr>
        <w:ind w:left="2880" w:hanging="360"/>
      </w:pPr>
      <w:rPr>
        <w:rFonts w:ascii="Symbol" w:hAnsi="Symbol" w:hint="default"/>
      </w:rPr>
    </w:lvl>
    <w:lvl w:ilvl="4" w:tplc="2DF6B8C2" w:tentative="1">
      <w:start w:val="1"/>
      <w:numFmt w:val="bullet"/>
      <w:lvlText w:val="o"/>
      <w:lvlJc w:val="left"/>
      <w:pPr>
        <w:ind w:left="3600" w:hanging="360"/>
      </w:pPr>
      <w:rPr>
        <w:rFonts w:ascii="Courier New" w:hAnsi="Courier New" w:cs="Courier New" w:hint="default"/>
      </w:rPr>
    </w:lvl>
    <w:lvl w:ilvl="5" w:tplc="5FB4FD2C" w:tentative="1">
      <w:start w:val="1"/>
      <w:numFmt w:val="bullet"/>
      <w:lvlText w:val=""/>
      <w:lvlJc w:val="left"/>
      <w:pPr>
        <w:ind w:left="4320" w:hanging="360"/>
      </w:pPr>
      <w:rPr>
        <w:rFonts w:ascii="Wingdings" w:hAnsi="Wingdings" w:hint="default"/>
      </w:rPr>
    </w:lvl>
    <w:lvl w:ilvl="6" w:tplc="0E984B54" w:tentative="1">
      <w:start w:val="1"/>
      <w:numFmt w:val="bullet"/>
      <w:lvlText w:val=""/>
      <w:lvlJc w:val="left"/>
      <w:pPr>
        <w:ind w:left="5040" w:hanging="360"/>
      </w:pPr>
      <w:rPr>
        <w:rFonts w:ascii="Symbol" w:hAnsi="Symbol" w:hint="default"/>
      </w:rPr>
    </w:lvl>
    <w:lvl w:ilvl="7" w:tplc="306AB886" w:tentative="1">
      <w:start w:val="1"/>
      <w:numFmt w:val="bullet"/>
      <w:lvlText w:val="o"/>
      <w:lvlJc w:val="left"/>
      <w:pPr>
        <w:ind w:left="5760" w:hanging="360"/>
      </w:pPr>
      <w:rPr>
        <w:rFonts w:ascii="Courier New" w:hAnsi="Courier New" w:cs="Courier New" w:hint="default"/>
      </w:rPr>
    </w:lvl>
    <w:lvl w:ilvl="8" w:tplc="808628BC" w:tentative="1">
      <w:start w:val="1"/>
      <w:numFmt w:val="bullet"/>
      <w:lvlText w:val=""/>
      <w:lvlJc w:val="left"/>
      <w:pPr>
        <w:ind w:left="6480" w:hanging="360"/>
      </w:pPr>
      <w:rPr>
        <w:rFonts w:ascii="Wingdings" w:hAnsi="Wingdings" w:hint="default"/>
      </w:rPr>
    </w:lvl>
  </w:abstractNum>
  <w:abstractNum w:abstractNumId="1" w15:restartNumberingAfterBreak="0">
    <w:nsid w:val="57B03F2A"/>
    <w:multiLevelType w:val="hybridMultilevel"/>
    <w:tmpl w:val="04FE0320"/>
    <w:lvl w:ilvl="0" w:tplc="764A79D0">
      <w:start w:val="1"/>
      <w:numFmt w:val="bullet"/>
      <w:lvlText w:val=""/>
      <w:lvlJc w:val="left"/>
      <w:pPr>
        <w:tabs>
          <w:tab w:val="num" w:pos="720"/>
        </w:tabs>
        <w:ind w:left="720" w:hanging="360"/>
      </w:pPr>
      <w:rPr>
        <w:rFonts w:ascii="Symbol" w:hAnsi="Symbol" w:hint="default"/>
      </w:rPr>
    </w:lvl>
    <w:lvl w:ilvl="1" w:tplc="9A24F112" w:tentative="1">
      <w:start w:val="1"/>
      <w:numFmt w:val="bullet"/>
      <w:lvlText w:val="o"/>
      <w:lvlJc w:val="left"/>
      <w:pPr>
        <w:ind w:left="1440" w:hanging="360"/>
      </w:pPr>
      <w:rPr>
        <w:rFonts w:ascii="Courier New" w:hAnsi="Courier New" w:cs="Courier New" w:hint="default"/>
      </w:rPr>
    </w:lvl>
    <w:lvl w:ilvl="2" w:tplc="C7A81CBC" w:tentative="1">
      <w:start w:val="1"/>
      <w:numFmt w:val="bullet"/>
      <w:lvlText w:val=""/>
      <w:lvlJc w:val="left"/>
      <w:pPr>
        <w:ind w:left="2160" w:hanging="360"/>
      </w:pPr>
      <w:rPr>
        <w:rFonts w:ascii="Wingdings" w:hAnsi="Wingdings" w:hint="default"/>
      </w:rPr>
    </w:lvl>
    <w:lvl w:ilvl="3" w:tplc="B4D49EFE" w:tentative="1">
      <w:start w:val="1"/>
      <w:numFmt w:val="bullet"/>
      <w:lvlText w:val=""/>
      <w:lvlJc w:val="left"/>
      <w:pPr>
        <w:ind w:left="2880" w:hanging="360"/>
      </w:pPr>
      <w:rPr>
        <w:rFonts w:ascii="Symbol" w:hAnsi="Symbol" w:hint="default"/>
      </w:rPr>
    </w:lvl>
    <w:lvl w:ilvl="4" w:tplc="DCB244C2" w:tentative="1">
      <w:start w:val="1"/>
      <w:numFmt w:val="bullet"/>
      <w:lvlText w:val="o"/>
      <w:lvlJc w:val="left"/>
      <w:pPr>
        <w:ind w:left="3600" w:hanging="360"/>
      </w:pPr>
      <w:rPr>
        <w:rFonts w:ascii="Courier New" w:hAnsi="Courier New" w:cs="Courier New" w:hint="default"/>
      </w:rPr>
    </w:lvl>
    <w:lvl w:ilvl="5" w:tplc="4D52A61C" w:tentative="1">
      <w:start w:val="1"/>
      <w:numFmt w:val="bullet"/>
      <w:lvlText w:val=""/>
      <w:lvlJc w:val="left"/>
      <w:pPr>
        <w:ind w:left="4320" w:hanging="360"/>
      </w:pPr>
      <w:rPr>
        <w:rFonts w:ascii="Wingdings" w:hAnsi="Wingdings" w:hint="default"/>
      </w:rPr>
    </w:lvl>
    <w:lvl w:ilvl="6" w:tplc="24484A22" w:tentative="1">
      <w:start w:val="1"/>
      <w:numFmt w:val="bullet"/>
      <w:lvlText w:val=""/>
      <w:lvlJc w:val="left"/>
      <w:pPr>
        <w:ind w:left="5040" w:hanging="360"/>
      </w:pPr>
      <w:rPr>
        <w:rFonts w:ascii="Symbol" w:hAnsi="Symbol" w:hint="default"/>
      </w:rPr>
    </w:lvl>
    <w:lvl w:ilvl="7" w:tplc="4FF851BA" w:tentative="1">
      <w:start w:val="1"/>
      <w:numFmt w:val="bullet"/>
      <w:lvlText w:val="o"/>
      <w:lvlJc w:val="left"/>
      <w:pPr>
        <w:ind w:left="5760" w:hanging="360"/>
      </w:pPr>
      <w:rPr>
        <w:rFonts w:ascii="Courier New" w:hAnsi="Courier New" w:cs="Courier New" w:hint="default"/>
      </w:rPr>
    </w:lvl>
    <w:lvl w:ilvl="8" w:tplc="D28833F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D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4F65"/>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47977"/>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BC1"/>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586"/>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E38"/>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223"/>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364F"/>
    <w:rsid w:val="003F77F8"/>
    <w:rsid w:val="00400ACD"/>
    <w:rsid w:val="00400DE9"/>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32BE"/>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86460"/>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94C"/>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2D07"/>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1B93"/>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E791D"/>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3DD6"/>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3A6"/>
    <w:rsid w:val="006E0CAC"/>
    <w:rsid w:val="006E1CFB"/>
    <w:rsid w:val="006E1F94"/>
    <w:rsid w:val="006E26C1"/>
    <w:rsid w:val="006E30A8"/>
    <w:rsid w:val="006E45B0"/>
    <w:rsid w:val="006E5692"/>
    <w:rsid w:val="006F101B"/>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F2D"/>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4FE7"/>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5D6"/>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5CFE"/>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56E47"/>
    <w:rsid w:val="00960F2D"/>
    <w:rsid w:val="0096482F"/>
    <w:rsid w:val="00964E3A"/>
    <w:rsid w:val="00967126"/>
    <w:rsid w:val="00970EAE"/>
    <w:rsid w:val="00971627"/>
    <w:rsid w:val="00972797"/>
    <w:rsid w:val="0097279D"/>
    <w:rsid w:val="00976837"/>
    <w:rsid w:val="00980311"/>
    <w:rsid w:val="0098170E"/>
    <w:rsid w:val="0098285C"/>
    <w:rsid w:val="00982B34"/>
    <w:rsid w:val="00983B56"/>
    <w:rsid w:val="009847FD"/>
    <w:rsid w:val="009851B3"/>
    <w:rsid w:val="00985300"/>
    <w:rsid w:val="00986720"/>
    <w:rsid w:val="00987F00"/>
    <w:rsid w:val="00991618"/>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94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04CC"/>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6B8B"/>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3C2C"/>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348F"/>
    <w:rsid w:val="00B95BC8"/>
    <w:rsid w:val="00B96E87"/>
    <w:rsid w:val="00BA146A"/>
    <w:rsid w:val="00BA32EE"/>
    <w:rsid w:val="00BB5B36"/>
    <w:rsid w:val="00BB6B42"/>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C0F"/>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37C43"/>
    <w:rsid w:val="00D40F93"/>
    <w:rsid w:val="00D42277"/>
    <w:rsid w:val="00D43C59"/>
    <w:rsid w:val="00D44ADE"/>
    <w:rsid w:val="00D50D65"/>
    <w:rsid w:val="00D512E0"/>
    <w:rsid w:val="00D519F3"/>
    <w:rsid w:val="00D51D2A"/>
    <w:rsid w:val="00D526D3"/>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FE2"/>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2903"/>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2C6"/>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2453"/>
    <w:rsid w:val="00F6514B"/>
    <w:rsid w:val="00F6533E"/>
    <w:rsid w:val="00F6587F"/>
    <w:rsid w:val="00F67981"/>
    <w:rsid w:val="00F706CA"/>
    <w:rsid w:val="00F70F8D"/>
    <w:rsid w:val="00F7139C"/>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0D3"/>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0663C9-FA22-4CBB-A549-29175BD0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139C"/>
    <w:rPr>
      <w:sz w:val="16"/>
      <w:szCs w:val="16"/>
    </w:rPr>
  </w:style>
  <w:style w:type="paragraph" w:styleId="CommentText">
    <w:name w:val="annotation text"/>
    <w:basedOn w:val="Normal"/>
    <w:link w:val="CommentTextChar"/>
    <w:semiHidden/>
    <w:unhideWhenUsed/>
    <w:rsid w:val="00F7139C"/>
    <w:rPr>
      <w:sz w:val="20"/>
      <w:szCs w:val="20"/>
    </w:rPr>
  </w:style>
  <w:style w:type="character" w:customStyle="1" w:styleId="CommentTextChar">
    <w:name w:val="Comment Text Char"/>
    <w:basedOn w:val="DefaultParagraphFont"/>
    <w:link w:val="CommentText"/>
    <w:semiHidden/>
    <w:rsid w:val="00F7139C"/>
  </w:style>
  <w:style w:type="paragraph" w:styleId="CommentSubject">
    <w:name w:val="annotation subject"/>
    <w:basedOn w:val="CommentText"/>
    <w:next w:val="CommentText"/>
    <w:link w:val="CommentSubjectChar"/>
    <w:semiHidden/>
    <w:unhideWhenUsed/>
    <w:rsid w:val="00F7139C"/>
    <w:rPr>
      <w:b/>
      <w:bCs/>
    </w:rPr>
  </w:style>
  <w:style w:type="character" w:customStyle="1" w:styleId="CommentSubjectChar">
    <w:name w:val="Comment Subject Char"/>
    <w:basedOn w:val="CommentTextChar"/>
    <w:link w:val="CommentSubject"/>
    <w:semiHidden/>
    <w:rsid w:val="00F7139C"/>
    <w:rPr>
      <w:b/>
      <w:bCs/>
    </w:rPr>
  </w:style>
  <w:style w:type="paragraph" w:styleId="Revision">
    <w:name w:val="Revision"/>
    <w:hidden/>
    <w:uiPriority w:val="99"/>
    <w:semiHidden/>
    <w:rsid w:val="00334223"/>
    <w:rPr>
      <w:sz w:val="24"/>
      <w:szCs w:val="24"/>
    </w:rPr>
  </w:style>
  <w:style w:type="character" w:styleId="Hyperlink">
    <w:name w:val="Hyperlink"/>
    <w:basedOn w:val="DefaultParagraphFont"/>
    <w:unhideWhenUsed/>
    <w:rsid w:val="002C6E38"/>
    <w:rPr>
      <w:color w:val="0000FF" w:themeColor="hyperlink"/>
      <w:u w:val="single"/>
    </w:rPr>
  </w:style>
  <w:style w:type="character" w:customStyle="1" w:styleId="UnresolvedMention1">
    <w:name w:val="Unresolved Mention1"/>
    <w:basedOn w:val="DefaultParagraphFont"/>
    <w:uiPriority w:val="99"/>
    <w:semiHidden/>
    <w:unhideWhenUsed/>
    <w:rsid w:val="002C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3066</Characters>
  <Application>Microsoft Office Word</Application>
  <DocSecurity>4</DocSecurity>
  <Lines>73</Lines>
  <Paragraphs>24</Paragraphs>
  <ScaleCrop>false</ScaleCrop>
  <HeadingPairs>
    <vt:vector size="2" baseType="variant">
      <vt:variant>
        <vt:lpstr>Title</vt:lpstr>
      </vt:variant>
      <vt:variant>
        <vt:i4>1</vt:i4>
      </vt:variant>
    </vt:vector>
  </HeadingPairs>
  <TitlesOfParts>
    <vt:vector size="1" baseType="lpstr">
      <vt:lpstr>BA - SB00261 (Committee Report (Unamended))</vt:lpstr>
    </vt:vector>
  </TitlesOfParts>
  <Company>State of Texas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29950</dc:subject>
  <dc:creator>State of Texas</dc:creator>
  <dc:description>SB 261 by Springer-(H)Transportation</dc:description>
  <cp:lastModifiedBy>Matthew Lee</cp:lastModifiedBy>
  <cp:revision>2</cp:revision>
  <cp:lastPrinted>2003-11-26T17:21:00Z</cp:lastPrinted>
  <dcterms:created xsi:type="dcterms:W3CDTF">2023-05-15T22:04:00Z</dcterms:created>
  <dcterms:modified xsi:type="dcterms:W3CDTF">2023-05-15T22:04:00Z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23.131.1497</vt:lpwstr>
  </property>
</Properties>
</file>