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2CAE" w:rsidRDefault="00452CA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705881170014EB9BAADFA1ED881D27D"/>
          </w:placeholder>
        </w:sdtPr>
        <w:sdtContent>
          <w:r w:rsidRPr="005C2A78">
            <w:rPr>
              <w:rFonts w:cs="Times New Roman"/>
              <w:b/>
              <w:szCs w:val="24"/>
              <w:u w:val="single"/>
            </w:rPr>
            <w:t>BILL ANALYSIS</w:t>
          </w:r>
        </w:sdtContent>
      </w:sdt>
    </w:p>
    <w:p w:rsidR="00452CAE" w:rsidRPr="00585C31" w:rsidRDefault="00452CAE" w:rsidP="000F1DF9">
      <w:pPr>
        <w:spacing w:after="0" w:line="240" w:lineRule="auto"/>
        <w:rPr>
          <w:rFonts w:cs="Times New Roman"/>
          <w:szCs w:val="24"/>
        </w:rPr>
      </w:pPr>
    </w:p>
    <w:p w:rsidR="00452CAE" w:rsidRPr="00585C31" w:rsidRDefault="00452CA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52CAE" w:rsidTr="000F1DF9">
        <w:tc>
          <w:tcPr>
            <w:tcW w:w="2718" w:type="dxa"/>
          </w:tcPr>
          <w:p w:rsidR="00452CAE" w:rsidRPr="005C2A78" w:rsidRDefault="00452CAE" w:rsidP="006D756B">
            <w:pPr>
              <w:rPr>
                <w:rFonts w:cs="Times New Roman"/>
                <w:szCs w:val="24"/>
              </w:rPr>
            </w:pPr>
            <w:sdt>
              <w:sdtPr>
                <w:rPr>
                  <w:rFonts w:cs="Times New Roman"/>
                  <w:szCs w:val="24"/>
                </w:rPr>
                <w:alias w:val="Agency Title"/>
                <w:tag w:val="AgencyTitleContentControl"/>
                <w:id w:val="1920747753"/>
                <w:lock w:val="sdtContentLocked"/>
                <w:placeholder>
                  <w:docPart w:val="AE0985F7B6F549EC86719B40F3C37B63"/>
                </w:placeholder>
              </w:sdtPr>
              <w:sdtEndPr>
                <w:rPr>
                  <w:rFonts w:cstheme="minorBidi"/>
                  <w:szCs w:val="22"/>
                </w:rPr>
              </w:sdtEndPr>
              <w:sdtContent>
                <w:r>
                  <w:rPr>
                    <w:rFonts w:cs="Times New Roman"/>
                    <w:szCs w:val="24"/>
                  </w:rPr>
                  <w:t>Senate Research Center</w:t>
                </w:r>
              </w:sdtContent>
            </w:sdt>
          </w:p>
        </w:tc>
        <w:tc>
          <w:tcPr>
            <w:tcW w:w="6858" w:type="dxa"/>
          </w:tcPr>
          <w:p w:rsidR="00452CAE" w:rsidRPr="00FF6471" w:rsidRDefault="00452CAE" w:rsidP="000F1DF9">
            <w:pPr>
              <w:jc w:val="right"/>
              <w:rPr>
                <w:rFonts w:cs="Times New Roman"/>
                <w:szCs w:val="24"/>
              </w:rPr>
            </w:pPr>
            <w:sdt>
              <w:sdtPr>
                <w:rPr>
                  <w:rFonts w:cs="Times New Roman"/>
                  <w:szCs w:val="24"/>
                </w:rPr>
                <w:alias w:val="Bill Number"/>
                <w:tag w:val="BillNumberOne"/>
                <w:id w:val="-410784069"/>
                <w:lock w:val="sdtContentLocked"/>
                <w:placeholder>
                  <w:docPart w:val="BCC638B665154257AD87515CBE41507B"/>
                </w:placeholder>
              </w:sdtPr>
              <w:sdtContent>
                <w:r>
                  <w:rPr>
                    <w:rFonts w:cs="Times New Roman"/>
                    <w:szCs w:val="24"/>
                  </w:rPr>
                  <w:t>S.B. 271</w:t>
                </w:r>
              </w:sdtContent>
            </w:sdt>
          </w:p>
        </w:tc>
      </w:tr>
      <w:tr w:rsidR="00452CAE" w:rsidTr="000F1DF9">
        <w:sdt>
          <w:sdtPr>
            <w:rPr>
              <w:rFonts w:cs="Times New Roman"/>
              <w:szCs w:val="24"/>
            </w:rPr>
            <w:alias w:val="TLCNumber"/>
            <w:tag w:val="TLCNumber"/>
            <w:id w:val="-542600604"/>
            <w:lock w:val="sdtLocked"/>
            <w:placeholder>
              <w:docPart w:val="D29C15D6DD334491844F91E549A83341"/>
            </w:placeholder>
          </w:sdtPr>
          <w:sdtContent>
            <w:tc>
              <w:tcPr>
                <w:tcW w:w="2718" w:type="dxa"/>
              </w:tcPr>
              <w:p w:rsidR="00452CAE" w:rsidRPr="000F1DF9" w:rsidRDefault="00452CAE" w:rsidP="00C65088">
                <w:pPr>
                  <w:rPr>
                    <w:rFonts w:cs="Times New Roman"/>
                    <w:szCs w:val="24"/>
                  </w:rPr>
                </w:pPr>
                <w:r>
                  <w:rPr>
                    <w:rFonts w:cs="Times New Roman"/>
                    <w:szCs w:val="24"/>
                  </w:rPr>
                  <w:t>88R2442 SCP-F</w:t>
                </w:r>
              </w:p>
            </w:tc>
          </w:sdtContent>
        </w:sdt>
        <w:tc>
          <w:tcPr>
            <w:tcW w:w="6858" w:type="dxa"/>
          </w:tcPr>
          <w:p w:rsidR="00452CAE" w:rsidRPr="005C2A78" w:rsidRDefault="00452CAE" w:rsidP="00073EDD">
            <w:pPr>
              <w:jc w:val="right"/>
              <w:rPr>
                <w:rFonts w:cs="Times New Roman"/>
                <w:szCs w:val="24"/>
              </w:rPr>
            </w:pPr>
            <w:sdt>
              <w:sdtPr>
                <w:rPr>
                  <w:rFonts w:cs="Times New Roman"/>
                  <w:szCs w:val="24"/>
                </w:rPr>
                <w:alias w:val="Author Label"/>
                <w:tag w:val="By"/>
                <w:id w:val="72399597"/>
                <w:lock w:val="sdtLocked"/>
                <w:placeholder>
                  <w:docPart w:val="EC8FF72CD3F1424CBA95FFAAF01D3FF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D305B2C7CA6400BAEBA6A90A9E0FB5A"/>
                </w:placeholder>
              </w:sdtPr>
              <w:sdtContent>
                <w:r>
                  <w:rPr>
                    <w:rFonts w:cs="Times New Roman"/>
                    <w:szCs w:val="24"/>
                  </w:rPr>
                  <w:t>Johnson</w:t>
                </w:r>
              </w:sdtContent>
            </w:sdt>
            <w:sdt>
              <w:sdtPr>
                <w:rPr>
                  <w:rFonts w:cs="Times New Roman"/>
                  <w:szCs w:val="24"/>
                </w:rPr>
                <w:alias w:val="Sponsor"/>
                <w:tag w:val="Sponsor"/>
                <w:id w:val="-2039656131"/>
                <w:lock w:val="sdtContentLocked"/>
                <w:placeholder>
                  <w:docPart w:val="00BF695B977D4464827D4EDD80F06216"/>
                </w:placeholder>
                <w:showingPlcHdr/>
              </w:sdtPr>
              <w:sdtContent/>
            </w:sdt>
            <w:sdt>
              <w:sdtPr>
                <w:rPr>
                  <w:rFonts w:cs="Times New Roman"/>
                  <w:szCs w:val="24"/>
                </w:rPr>
                <w:alias w:val="DualSponsor"/>
                <w:tag w:val="DualSponsor"/>
                <w:id w:val="1029379812"/>
                <w:lock w:val="sdtContentLocked"/>
                <w:placeholder>
                  <w:docPart w:val="AF9D624E91134A5483E94B049F93E6D3"/>
                </w:placeholder>
                <w:showingPlcHdr/>
              </w:sdtPr>
              <w:sdtContent/>
            </w:sdt>
          </w:p>
        </w:tc>
      </w:tr>
      <w:tr w:rsidR="00452CAE" w:rsidTr="000F1DF9">
        <w:tc>
          <w:tcPr>
            <w:tcW w:w="2718" w:type="dxa"/>
          </w:tcPr>
          <w:p w:rsidR="00452CAE" w:rsidRPr="00BC7495" w:rsidRDefault="00452CAE" w:rsidP="000F1DF9">
            <w:pPr>
              <w:rPr>
                <w:rFonts w:cs="Times New Roman"/>
                <w:szCs w:val="24"/>
              </w:rPr>
            </w:pPr>
          </w:p>
        </w:tc>
        <w:sdt>
          <w:sdtPr>
            <w:rPr>
              <w:rFonts w:cs="Times New Roman"/>
              <w:szCs w:val="24"/>
            </w:rPr>
            <w:alias w:val="Committee"/>
            <w:tag w:val="Committee"/>
            <w:id w:val="1914272295"/>
            <w:lock w:val="sdtContentLocked"/>
            <w:placeholder>
              <w:docPart w:val="5C6B344297F64126805B0B0CFC00352E"/>
            </w:placeholder>
          </w:sdtPr>
          <w:sdtContent>
            <w:tc>
              <w:tcPr>
                <w:tcW w:w="6858" w:type="dxa"/>
              </w:tcPr>
              <w:p w:rsidR="00452CAE" w:rsidRPr="00FF6471" w:rsidRDefault="00452CAE" w:rsidP="000F1DF9">
                <w:pPr>
                  <w:jc w:val="right"/>
                  <w:rPr>
                    <w:rFonts w:cs="Times New Roman"/>
                    <w:szCs w:val="24"/>
                  </w:rPr>
                </w:pPr>
                <w:r>
                  <w:rPr>
                    <w:rFonts w:cs="Times New Roman"/>
                    <w:szCs w:val="24"/>
                  </w:rPr>
                  <w:t>Business &amp; Commerce</w:t>
                </w:r>
              </w:p>
            </w:tc>
          </w:sdtContent>
        </w:sdt>
      </w:tr>
      <w:tr w:rsidR="00452CAE" w:rsidTr="000F1DF9">
        <w:tc>
          <w:tcPr>
            <w:tcW w:w="2718" w:type="dxa"/>
          </w:tcPr>
          <w:p w:rsidR="00452CAE" w:rsidRPr="00BC7495" w:rsidRDefault="00452CAE" w:rsidP="000F1DF9">
            <w:pPr>
              <w:rPr>
                <w:rFonts w:cs="Times New Roman"/>
                <w:szCs w:val="24"/>
              </w:rPr>
            </w:pPr>
          </w:p>
        </w:tc>
        <w:sdt>
          <w:sdtPr>
            <w:rPr>
              <w:rFonts w:cs="Times New Roman"/>
              <w:szCs w:val="24"/>
            </w:rPr>
            <w:alias w:val="Date"/>
            <w:tag w:val="DateContentControl"/>
            <w:id w:val="1178081906"/>
            <w:lock w:val="sdtLocked"/>
            <w:placeholder>
              <w:docPart w:val="04D36BF2E4684133A2E27AAF51C87C29"/>
            </w:placeholder>
            <w:date w:fullDate="2023-03-02T00:00:00Z">
              <w:dateFormat w:val="M/d/yyyy"/>
              <w:lid w:val="en-US"/>
              <w:storeMappedDataAs w:val="dateTime"/>
              <w:calendar w:val="gregorian"/>
            </w:date>
          </w:sdtPr>
          <w:sdtContent>
            <w:tc>
              <w:tcPr>
                <w:tcW w:w="6858" w:type="dxa"/>
              </w:tcPr>
              <w:p w:rsidR="00452CAE" w:rsidRPr="00FF6471" w:rsidRDefault="00452CAE" w:rsidP="000F1DF9">
                <w:pPr>
                  <w:jc w:val="right"/>
                  <w:rPr>
                    <w:rFonts w:cs="Times New Roman"/>
                    <w:szCs w:val="24"/>
                  </w:rPr>
                </w:pPr>
                <w:r>
                  <w:rPr>
                    <w:rFonts w:cs="Times New Roman"/>
                    <w:szCs w:val="24"/>
                  </w:rPr>
                  <w:t>3/2/2023</w:t>
                </w:r>
              </w:p>
            </w:tc>
          </w:sdtContent>
        </w:sdt>
      </w:tr>
      <w:tr w:rsidR="00452CAE" w:rsidTr="000F1DF9">
        <w:tc>
          <w:tcPr>
            <w:tcW w:w="2718" w:type="dxa"/>
          </w:tcPr>
          <w:p w:rsidR="00452CAE" w:rsidRPr="00BC7495" w:rsidRDefault="00452CAE" w:rsidP="000F1DF9">
            <w:pPr>
              <w:rPr>
                <w:rFonts w:cs="Times New Roman"/>
                <w:szCs w:val="24"/>
              </w:rPr>
            </w:pPr>
          </w:p>
        </w:tc>
        <w:sdt>
          <w:sdtPr>
            <w:rPr>
              <w:rFonts w:cs="Times New Roman"/>
              <w:szCs w:val="24"/>
            </w:rPr>
            <w:alias w:val="BA Version"/>
            <w:tag w:val="BAVersion"/>
            <w:id w:val="-1685590809"/>
            <w:lock w:val="sdtContentLocked"/>
            <w:placeholder>
              <w:docPart w:val="C27289D9F60C4F639B7FB6710A33D9F1"/>
            </w:placeholder>
          </w:sdtPr>
          <w:sdtContent>
            <w:tc>
              <w:tcPr>
                <w:tcW w:w="6858" w:type="dxa"/>
              </w:tcPr>
              <w:p w:rsidR="00452CAE" w:rsidRPr="00FF6471" w:rsidRDefault="00452CAE" w:rsidP="000F1DF9">
                <w:pPr>
                  <w:jc w:val="right"/>
                  <w:rPr>
                    <w:rFonts w:cs="Times New Roman"/>
                    <w:szCs w:val="24"/>
                  </w:rPr>
                </w:pPr>
                <w:r>
                  <w:rPr>
                    <w:rFonts w:cs="Times New Roman"/>
                    <w:szCs w:val="24"/>
                  </w:rPr>
                  <w:t>As Filed</w:t>
                </w:r>
              </w:p>
            </w:tc>
          </w:sdtContent>
        </w:sdt>
      </w:tr>
    </w:tbl>
    <w:p w:rsidR="00452CAE" w:rsidRPr="00FF6471" w:rsidRDefault="00452CAE" w:rsidP="000F1DF9">
      <w:pPr>
        <w:spacing w:after="0" w:line="240" w:lineRule="auto"/>
        <w:rPr>
          <w:rFonts w:cs="Times New Roman"/>
          <w:szCs w:val="24"/>
        </w:rPr>
      </w:pPr>
    </w:p>
    <w:p w:rsidR="00452CAE" w:rsidRPr="00FF6471" w:rsidRDefault="00452CAE" w:rsidP="000F1DF9">
      <w:pPr>
        <w:spacing w:after="0" w:line="240" w:lineRule="auto"/>
        <w:rPr>
          <w:rFonts w:cs="Times New Roman"/>
          <w:szCs w:val="24"/>
        </w:rPr>
      </w:pPr>
    </w:p>
    <w:p w:rsidR="00452CAE" w:rsidRPr="00FF6471" w:rsidRDefault="00452CA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0188507E973440783F1EE0FA314560F"/>
        </w:placeholder>
      </w:sdtPr>
      <w:sdtContent>
        <w:p w:rsidR="00452CAE" w:rsidRDefault="00452CA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imes New Roman"/>
          <w:bCs/>
          <w:szCs w:val="24"/>
        </w:rPr>
        <w:alias w:val="Background and Purpose"/>
        <w:tag w:val="BackgroundandPurposeContentControl"/>
        <w:id w:val="-1903514545"/>
        <w:lock w:val="sdtContentLocked"/>
        <w:placeholder>
          <w:docPart w:val="2E435532DC6A4BB28B158E28658A2299"/>
        </w:placeholder>
      </w:sdtPr>
      <w:sdtEndPr>
        <w:rPr>
          <w:shd w:val="clear" w:color="auto" w:fill="C6D9F1"/>
        </w:rPr>
      </w:sdtEndPr>
      <w:sdtContent>
        <w:p w:rsidR="00452CAE" w:rsidRDefault="00452CAE" w:rsidP="00A735C7">
          <w:pPr>
            <w:spacing w:after="0" w:line="240" w:lineRule="auto"/>
            <w:jc w:val="both"/>
            <w:rPr>
              <w:rFonts w:eastAsia="Times New Roman" w:cs="Times New Roman"/>
              <w:bCs/>
              <w:szCs w:val="24"/>
            </w:rPr>
          </w:pPr>
        </w:p>
        <w:p w:rsidR="00452CAE" w:rsidRPr="008320AF" w:rsidRDefault="00452CAE" w:rsidP="00A735C7">
          <w:pPr>
            <w:spacing w:after="0" w:line="240" w:lineRule="auto"/>
            <w:jc w:val="both"/>
            <w:rPr>
              <w:rFonts w:eastAsia="Times New Roman" w:cs="Times New Roman"/>
              <w:bCs/>
              <w:szCs w:val="24"/>
            </w:rPr>
          </w:pPr>
          <w:r w:rsidRPr="008320AF">
            <w:rPr>
              <w:rFonts w:eastAsia="Times New Roman" w:cs="Times New Roman"/>
              <w:bCs/>
              <w:szCs w:val="24"/>
            </w:rPr>
            <w:t>Current state law only requires certain institutions—state agencies, institutions of higher education, school districts, charter schools, and election officials—to report certain types of security incidents to the Texas Department of Information Resources (DIR) within 48 hours. However, the institutions that are covered by state law and the type of security incidents that are required to be reported do not provide an accurate portrayal of the current cyber threat landscape. </w:t>
          </w:r>
        </w:p>
        <w:p w:rsidR="00452CAE" w:rsidRPr="008320AF" w:rsidRDefault="00452CAE" w:rsidP="00A735C7">
          <w:pPr>
            <w:spacing w:after="0" w:line="240" w:lineRule="auto"/>
            <w:jc w:val="both"/>
            <w:rPr>
              <w:rFonts w:eastAsia="Times New Roman" w:cs="Times New Roman"/>
              <w:bCs/>
              <w:szCs w:val="24"/>
            </w:rPr>
          </w:pPr>
        </w:p>
        <w:p w:rsidR="00452CAE" w:rsidRPr="008320AF" w:rsidRDefault="00452CAE" w:rsidP="00A735C7">
          <w:pPr>
            <w:spacing w:after="0" w:line="240" w:lineRule="auto"/>
            <w:jc w:val="both"/>
            <w:rPr>
              <w:rFonts w:eastAsia="Times New Roman" w:cs="Times New Roman"/>
              <w:bCs/>
              <w:szCs w:val="24"/>
            </w:rPr>
          </w:pPr>
          <w:r w:rsidRPr="008320AF">
            <w:rPr>
              <w:rFonts w:eastAsia="Times New Roman" w:cs="Times New Roman"/>
              <w:bCs/>
              <w:szCs w:val="24"/>
            </w:rPr>
            <w:t xml:space="preserve">Under current law, cities and counties are not required to report cyberattacks to the state. Additionally, the current definition of </w:t>
          </w:r>
          <w:r>
            <w:rPr>
              <w:rFonts w:eastAsia="Times New Roman" w:cs="Times New Roman"/>
              <w:bCs/>
              <w:szCs w:val="24"/>
            </w:rPr>
            <w:t>"</w:t>
          </w:r>
          <w:r w:rsidRPr="008320AF">
            <w:rPr>
              <w:rFonts w:eastAsia="Times New Roman" w:cs="Times New Roman"/>
              <w:bCs/>
              <w:szCs w:val="24"/>
            </w:rPr>
            <w:t>security incident</w:t>
          </w:r>
          <w:r>
            <w:rPr>
              <w:rFonts w:eastAsia="Times New Roman" w:cs="Times New Roman"/>
              <w:bCs/>
              <w:szCs w:val="24"/>
            </w:rPr>
            <w:t>"</w:t>
          </w:r>
          <w:r w:rsidRPr="008320AF">
            <w:rPr>
              <w:rFonts w:eastAsia="Times New Roman" w:cs="Times New Roman"/>
              <w:bCs/>
              <w:szCs w:val="24"/>
            </w:rPr>
            <w:t xml:space="preserve"> that state agencies are required to report only cover attacks where a data breach occurs.</w:t>
          </w:r>
        </w:p>
        <w:p w:rsidR="00452CAE" w:rsidRPr="008320AF" w:rsidRDefault="00452CAE" w:rsidP="00A735C7">
          <w:pPr>
            <w:spacing w:after="0" w:line="240" w:lineRule="auto"/>
            <w:jc w:val="both"/>
            <w:rPr>
              <w:rFonts w:eastAsia="Times New Roman" w:cs="Times New Roman"/>
              <w:bCs/>
              <w:szCs w:val="24"/>
            </w:rPr>
          </w:pPr>
        </w:p>
        <w:p w:rsidR="00452CAE" w:rsidRPr="008320AF" w:rsidRDefault="00452CAE" w:rsidP="00A735C7">
          <w:pPr>
            <w:spacing w:after="0" w:line="240" w:lineRule="auto"/>
            <w:jc w:val="both"/>
            <w:rPr>
              <w:rFonts w:eastAsia="Times New Roman" w:cs="Times New Roman"/>
              <w:bCs/>
              <w:szCs w:val="24"/>
            </w:rPr>
          </w:pPr>
          <w:r w:rsidRPr="008320AF">
            <w:rPr>
              <w:rFonts w:eastAsia="Times New Roman" w:cs="Times New Roman"/>
              <w:bCs/>
              <w:szCs w:val="24"/>
            </w:rPr>
            <w:t>This limited reporting of cybersecurity incidents creates an inaccurate portrayal of the cyber threat landscape in Texas. The state</w:t>
          </w:r>
          <w:r>
            <w:rPr>
              <w:rFonts w:eastAsia="Times New Roman" w:cs="Times New Roman"/>
              <w:bCs/>
              <w:szCs w:val="24"/>
            </w:rPr>
            <w:t>'</w:t>
          </w:r>
          <w:r w:rsidRPr="008320AF">
            <w:rPr>
              <w:rFonts w:eastAsia="Times New Roman" w:cs="Times New Roman"/>
              <w:bCs/>
              <w:szCs w:val="24"/>
            </w:rPr>
            <w:t>s inconsistent requirements for reporting of cybersecurity incidents can hinder tracking trends and patterns, and complicate understanding the scope and complexity of cyberattacks. The gaps in our understanding of current and potential cyber threats leave the state vulnerable to future attacks, resulting in costly responses and recovery efforts. </w:t>
          </w:r>
        </w:p>
        <w:p w:rsidR="00452CAE" w:rsidRPr="008320AF" w:rsidRDefault="00452CAE" w:rsidP="00A735C7">
          <w:pPr>
            <w:spacing w:after="0" w:line="240" w:lineRule="auto"/>
            <w:jc w:val="both"/>
            <w:rPr>
              <w:rFonts w:eastAsia="Times New Roman" w:cs="Times New Roman"/>
              <w:bCs/>
              <w:szCs w:val="24"/>
            </w:rPr>
          </w:pPr>
        </w:p>
        <w:p w:rsidR="00452CAE" w:rsidRPr="008320AF" w:rsidRDefault="00452CAE" w:rsidP="00A735C7">
          <w:pPr>
            <w:spacing w:after="0" w:line="240" w:lineRule="auto"/>
            <w:jc w:val="both"/>
            <w:rPr>
              <w:rFonts w:eastAsia="Times New Roman" w:cs="Times New Roman"/>
              <w:bCs/>
              <w:szCs w:val="24"/>
            </w:rPr>
          </w:pPr>
          <w:r w:rsidRPr="008320AF">
            <w:rPr>
              <w:rFonts w:eastAsia="Times New Roman" w:cs="Times New Roman"/>
              <w:bCs/>
              <w:szCs w:val="24"/>
            </w:rPr>
            <w:t>Important provisions of S</w:t>
          </w:r>
          <w:r>
            <w:rPr>
              <w:rFonts w:eastAsia="Times New Roman" w:cs="Times New Roman"/>
              <w:bCs/>
              <w:szCs w:val="24"/>
            </w:rPr>
            <w:t>.</w:t>
          </w:r>
          <w:r w:rsidRPr="008320AF">
            <w:rPr>
              <w:rFonts w:eastAsia="Times New Roman" w:cs="Times New Roman"/>
              <w:bCs/>
              <w:szCs w:val="24"/>
            </w:rPr>
            <w:t>B</w:t>
          </w:r>
          <w:r>
            <w:rPr>
              <w:rFonts w:eastAsia="Times New Roman" w:cs="Times New Roman"/>
              <w:bCs/>
              <w:szCs w:val="24"/>
            </w:rPr>
            <w:t>.</w:t>
          </w:r>
          <w:r w:rsidRPr="008320AF">
            <w:rPr>
              <w:rFonts w:eastAsia="Times New Roman" w:cs="Times New Roman"/>
              <w:bCs/>
              <w:szCs w:val="24"/>
            </w:rPr>
            <w:t xml:space="preserve"> 271 :</w:t>
          </w:r>
        </w:p>
        <w:p w:rsidR="00452CAE" w:rsidRPr="008320AF" w:rsidRDefault="00452CAE" w:rsidP="00A735C7">
          <w:pPr>
            <w:spacing w:after="0" w:line="240" w:lineRule="auto"/>
            <w:jc w:val="both"/>
            <w:rPr>
              <w:rFonts w:eastAsia="Times New Roman" w:cs="Times New Roman"/>
              <w:bCs/>
              <w:szCs w:val="24"/>
            </w:rPr>
          </w:pPr>
        </w:p>
        <w:p w:rsidR="00452CAE" w:rsidRDefault="00452CAE" w:rsidP="00A735C7">
          <w:pPr>
            <w:pStyle w:val="ListParagraph"/>
            <w:numPr>
              <w:ilvl w:val="0"/>
              <w:numId w:val="1"/>
            </w:numPr>
            <w:spacing w:after="0" w:line="240" w:lineRule="auto"/>
            <w:jc w:val="both"/>
            <w:rPr>
              <w:rFonts w:eastAsia="Times New Roman" w:cs="Times New Roman"/>
              <w:bCs/>
              <w:szCs w:val="24"/>
            </w:rPr>
          </w:pPr>
          <w:r w:rsidRPr="00582851">
            <w:rPr>
              <w:rFonts w:eastAsia="Times New Roman" w:cs="Times New Roman"/>
              <w:bCs/>
              <w:szCs w:val="24"/>
            </w:rPr>
            <w:t xml:space="preserve">Clarify the current definition of </w:t>
          </w:r>
          <w:r>
            <w:rPr>
              <w:rFonts w:eastAsia="Times New Roman" w:cs="Times New Roman"/>
              <w:bCs/>
              <w:szCs w:val="24"/>
            </w:rPr>
            <w:t>"</w:t>
          </w:r>
          <w:r w:rsidRPr="00582851">
            <w:rPr>
              <w:rFonts w:eastAsia="Times New Roman" w:cs="Times New Roman"/>
              <w:bCs/>
              <w:szCs w:val="24"/>
            </w:rPr>
            <w:t>security incident</w:t>
          </w:r>
          <w:r>
            <w:rPr>
              <w:rFonts w:eastAsia="Times New Roman" w:cs="Times New Roman"/>
              <w:bCs/>
              <w:szCs w:val="24"/>
            </w:rPr>
            <w:t>"</w:t>
          </w:r>
          <w:r w:rsidRPr="00582851">
            <w:rPr>
              <w:rFonts w:eastAsia="Times New Roman" w:cs="Times New Roman"/>
              <w:bCs/>
              <w:szCs w:val="24"/>
            </w:rPr>
            <w:t xml:space="preserve"> to incorporate cyberattacks that do not involve a data breach, such as a distributed denial of service (DDoS) attack.</w:t>
          </w:r>
        </w:p>
        <w:p w:rsidR="00452CAE" w:rsidRPr="00582851" w:rsidRDefault="00452CAE" w:rsidP="00A735C7">
          <w:pPr>
            <w:pStyle w:val="ListParagraph"/>
            <w:spacing w:after="0" w:line="240" w:lineRule="auto"/>
            <w:jc w:val="both"/>
            <w:rPr>
              <w:rFonts w:eastAsia="Times New Roman" w:cs="Times New Roman"/>
              <w:bCs/>
              <w:szCs w:val="24"/>
            </w:rPr>
          </w:pPr>
        </w:p>
        <w:p w:rsidR="00452CAE" w:rsidRPr="00582851" w:rsidRDefault="00452CAE" w:rsidP="00A735C7">
          <w:pPr>
            <w:pStyle w:val="ListParagraph"/>
            <w:numPr>
              <w:ilvl w:val="0"/>
              <w:numId w:val="1"/>
            </w:numPr>
            <w:spacing w:after="0" w:line="240" w:lineRule="auto"/>
            <w:jc w:val="both"/>
            <w:rPr>
              <w:rFonts w:eastAsia="Times New Roman" w:cs="Times New Roman"/>
              <w:bCs/>
              <w:szCs w:val="24"/>
            </w:rPr>
          </w:pPr>
          <w:r w:rsidRPr="00582851">
            <w:rPr>
              <w:rFonts w:eastAsia="Times New Roman" w:cs="Times New Roman"/>
              <w:bCs/>
              <w:szCs w:val="24"/>
            </w:rPr>
            <w:t>Require local entities to report security incidents to DIR in the same manner as state agencies.</w:t>
          </w:r>
        </w:p>
        <w:p w:rsidR="00452CAE" w:rsidRPr="00D70925" w:rsidRDefault="00452CAE" w:rsidP="00A735C7">
          <w:pPr>
            <w:spacing w:after="0" w:line="240" w:lineRule="auto"/>
            <w:jc w:val="both"/>
            <w:rPr>
              <w:rFonts w:eastAsia="Times New Roman" w:cs="Times New Roman"/>
              <w:bCs/>
              <w:szCs w:val="24"/>
            </w:rPr>
          </w:pPr>
        </w:p>
      </w:sdtContent>
    </w:sdt>
    <w:p w:rsidR="00452CAE" w:rsidRDefault="00452CA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271 </w:t>
      </w:r>
      <w:bookmarkStart w:id="1" w:name="AmendsCurrentLaw"/>
      <w:bookmarkEnd w:id="1"/>
      <w:r>
        <w:rPr>
          <w:rFonts w:cs="Times New Roman"/>
          <w:szCs w:val="24"/>
        </w:rPr>
        <w:t>amends current law relating to state agency and local government security incident procedures.</w:t>
      </w:r>
    </w:p>
    <w:p w:rsidR="00452CAE" w:rsidRPr="00C6139A" w:rsidRDefault="00452CAE" w:rsidP="000F1DF9">
      <w:pPr>
        <w:spacing w:after="0" w:line="240" w:lineRule="auto"/>
        <w:jc w:val="both"/>
        <w:rPr>
          <w:rFonts w:eastAsia="Times New Roman" w:cs="Times New Roman"/>
          <w:szCs w:val="24"/>
        </w:rPr>
      </w:pPr>
    </w:p>
    <w:p w:rsidR="00452CAE" w:rsidRPr="005C2A78" w:rsidRDefault="00452CA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F2F5841DE124E1E9FB3B934DBA410D2"/>
          </w:placeholder>
        </w:sdtPr>
        <w:sdtContent>
          <w:r>
            <w:rPr>
              <w:rFonts w:eastAsia="Times New Roman" w:cs="Times New Roman"/>
              <w:b/>
              <w:szCs w:val="24"/>
              <w:u w:val="single"/>
            </w:rPr>
            <w:t>RULEMAKING AUTHORITY</w:t>
          </w:r>
        </w:sdtContent>
      </w:sdt>
    </w:p>
    <w:p w:rsidR="00452CAE" w:rsidRPr="006529C4" w:rsidRDefault="00452CAE" w:rsidP="00774EC7">
      <w:pPr>
        <w:spacing w:after="0" w:line="240" w:lineRule="auto"/>
        <w:jc w:val="both"/>
        <w:rPr>
          <w:rFonts w:cs="Times New Roman"/>
          <w:szCs w:val="24"/>
        </w:rPr>
      </w:pPr>
    </w:p>
    <w:p w:rsidR="00452CAE" w:rsidRPr="006529C4" w:rsidRDefault="00452CA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52CAE" w:rsidRPr="006529C4" w:rsidRDefault="00452CAE" w:rsidP="00774EC7">
      <w:pPr>
        <w:spacing w:after="0" w:line="240" w:lineRule="auto"/>
        <w:jc w:val="both"/>
        <w:rPr>
          <w:rFonts w:cs="Times New Roman"/>
          <w:szCs w:val="24"/>
        </w:rPr>
      </w:pPr>
    </w:p>
    <w:p w:rsidR="00452CAE" w:rsidRPr="005C2A78" w:rsidRDefault="00452CAE" w:rsidP="00A735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93C8B40D05C4576A4586E94649F8957"/>
          </w:placeholder>
        </w:sdtPr>
        <w:sdtContent>
          <w:r>
            <w:rPr>
              <w:rFonts w:eastAsia="Times New Roman" w:cs="Times New Roman"/>
              <w:b/>
              <w:szCs w:val="24"/>
              <w:u w:val="single"/>
            </w:rPr>
            <w:t>SECTION BY SECTION ANALYSIS</w:t>
          </w:r>
        </w:sdtContent>
      </w:sdt>
    </w:p>
    <w:p w:rsidR="00452CAE" w:rsidRPr="005C2A78" w:rsidRDefault="00452CAE" w:rsidP="00A735C7">
      <w:pPr>
        <w:spacing w:after="0" w:line="240" w:lineRule="auto"/>
        <w:jc w:val="both"/>
        <w:rPr>
          <w:rFonts w:eastAsia="Times New Roman" w:cs="Times New Roman"/>
          <w:szCs w:val="24"/>
        </w:rPr>
      </w:pPr>
    </w:p>
    <w:p w:rsidR="00452CAE" w:rsidRDefault="00452CAE" w:rsidP="00A735C7">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Transfers Section 2054.1125, Government Code, to Subchapter R, Chapter 2054, Government Code, redesignates it as Section 2054.603, Government Code, and amends it as follows:</w:t>
      </w:r>
    </w:p>
    <w:p w:rsidR="00452CAE" w:rsidRDefault="00452CAE" w:rsidP="00A735C7">
      <w:pPr>
        <w:spacing w:after="0" w:line="240" w:lineRule="auto"/>
        <w:jc w:val="both"/>
        <w:rPr>
          <w:rFonts w:eastAsia="Times New Roman" w:cs="Times New Roman"/>
          <w:szCs w:val="24"/>
        </w:rPr>
      </w:pPr>
    </w:p>
    <w:p w:rsidR="00452CAE" w:rsidRDefault="00452CAE" w:rsidP="00A735C7">
      <w:pPr>
        <w:spacing w:after="0" w:line="240" w:lineRule="auto"/>
        <w:ind w:left="720"/>
        <w:jc w:val="both"/>
        <w:rPr>
          <w:rFonts w:eastAsia="Times New Roman" w:cs="Times New Roman"/>
          <w:szCs w:val="24"/>
        </w:rPr>
      </w:pPr>
      <w:r>
        <w:rPr>
          <w:rFonts w:eastAsia="Times New Roman" w:cs="Times New Roman"/>
          <w:szCs w:val="24"/>
        </w:rPr>
        <w:t>Sec. 2054.603. New heading: SECURITY INCIDENT NOTIFICATION BY STATE AGENCY OR LOCAL GOVERNMENT. (a) Defines "security incident." Deletes existing definition of "breach of system security."</w:t>
      </w:r>
    </w:p>
    <w:p w:rsidR="00452CAE" w:rsidRDefault="00452CAE" w:rsidP="00A735C7">
      <w:pPr>
        <w:spacing w:after="0" w:line="240" w:lineRule="auto"/>
        <w:ind w:left="720"/>
        <w:jc w:val="both"/>
        <w:rPr>
          <w:rFonts w:eastAsia="Times New Roman" w:cs="Times New Roman"/>
          <w:szCs w:val="24"/>
        </w:rPr>
      </w:pPr>
    </w:p>
    <w:p w:rsidR="00452CAE" w:rsidRDefault="00452CAE" w:rsidP="00A735C7">
      <w:pPr>
        <w:spacing w:after="0" w:line="240" w:lineRule="auto"/>
        <w:ind w:left="1440"/>
        <w:jc w:val="both"/>
        <w:rPr>
          <w:rFonts w:eastAsia="Times New Roman" w:cs="Times New Roman"/>
          <w:szCs w:val="24"/>
        </w:rPr>
      </w:pPr>
      <w:r>
        <w:rPr>
          <w:rFonts w:eastAsia="Times New Roman" w:cs="Times New Roman"/>
          <w:szCs w:val="24"/>
        </w:rPr>
        <w:t>(b) Requires a state agency or local government that owns, licenses, or maintains computerized data that includes sensitive personal information, confidential information, or information the disclosure of which is regulated by law, in the event of a security incident, rather than breach or suspected breach of system security or an unauthorized exposure of that information, to:</w:t>
      </w:r>
    </w:p>
    <w:p w:rsidR="00452CAE" w:rsidRDefault="00452CAE" w:rsidP="00A735C7">
      <w:pPr>
        <w:spacing w:after="0" w:line="240" w:lineRule="auto"/>
        <w:ind w:left="1440"/>
        <w:jc w:val="both"/>
        <w:rPr>
          <w:rFonts w:eastAsia="Times New Roman" w:cs="Times New Roman"/>
          <w:szCs w:val="24"/>
        </w:rPr>
      </w:pPr>
    </w:p>
    <w:p w:rsidR="00452CAE" w:rsidRDefault="00452CAE" w:rsidP="00A735C7">
      <w:pPr>
        <w:spacing w:after="0" w:line="240" w:lineRule="auto"/>
        <w:ind w:left="2160"/>
        <w:jc w:val="both"/>
        <w:rPr>
          <w:rFonts w:eastAsia="Times New Roman" w:cs="Times New Roman"/>
          <w:szCs w:val="24"/>
        </w:rPr>
      </w:pPr>
      <w:r>
        <w:rPr>
          <w:rFonts w:eastAsia="Times New Roman" w:cs="Times New Roman"/>
          <w:szCs w:val="24"/>
        </w:rPr>
        <w:t xml:space="preserve">(1) makes a nonsubstantive change to this subdivision; </w:t>
      </w:r>
    </w:p>
    <w:p w:rsidR="00452CAE" w:rsidRDefault="00452CAE" w:rsidP="00A735C7">
      <w:pPr>
        <w:spacing w:after="0" w:line="240" w:lineRule="auto"/>
        <w:ind w:left="2160"/>
        <w:jc w:val="both"/>
        <w:rPr>
          <w:rFonts w:eastAsia="Times New Roman" w:cs="Times New Roman"/>
          <w:szCs w:val="24"/>
        </w:rPr>
      </w:pPr>
    </w:p>
    <w:p w:rsidR="00452CAE" w:rsidRDefault="00452CAE" w:rsidP="00A735C7">
      <w:pPr>
        <w:spacing w:after="0" w:line="240" w:lineRule="auto"/>
        <w:ind w:left="2160"/>
        <w:jc w:val="both"/>
        <w:rPr>
          <w:rFonts w:eastAsia="Times New Roman" w:cs="Times New Roman"/>
          <w:szCs w:val="24"/>
        </w:rPr>
      </w:pPr>
      <w:r>
        <w:rPr>
          <w:rFonts w:eastAsia="Times New Roman" w:cs="Times New Roman"/>
          <w:szCs w:val="24"/>
        </w:rPr>
        <w:t>(2) not later than 48 hours after the discovery of the security incident, notify:</w:t>
      </w:r>
    </w:p>
    <w:p w:rsidR="00452CAE" w:rsidRDefault="00452CAE" w:rsidP="00A735C7">
      <w:pPr>
        <w:spacing w:after="0" w:line="240" w:lineRule="auto"/>
        <w:ind w:left="2160"/>
        <w:jc w:val="both"/>
        <w:rPr>
          <w:rFonts w:eastAsia="Times New Roman" w:cs="Times New Roman"/>
          <w:szCs w:val="24"/>
        </w:rPr>
      </w:pPr>
    </w:p>
    <w:p w:rsidR="00452CAE" w:rsidRDefault="00452CAE" w:rsidP="00A735C7">
      <w:pPr>
        <w:spacing w:after="0" w:line="240" w:lineRule="auto"/>
        <w:ind w:left="2880"/>
        <w:jc w:val="both"/>
        <w:rPr>
          <w:rFonts w:eastAsia="Times New Roman" w:cs="Times New Roman"/>
          <w:szCs w:val="24"/>
        </w:rPr>
      </w:pPr>
      <w:r>
        <w:rPr>
          <w:rFonts w:eastAsia="Times New Roman" w:cs="Times New Roman"/>
          <w:szCs w:val="24"/>
        </w:rPr>
        <w:t>(A) makes no changes to this paragraph; or</w:t>
      </w:r>
    </w:p>
    <w:p w:rsidR="00452CAE" w:rsidRDefault="00452CAE" w:rsidP="00A735C7">
      <w:pPr>
        <w:spacing w:after="0" w:line="240" w:lineRule="auto"/>
        <w:ind w:left="2880"/>
        <w:jc w:val="both"/>
        <w:rPr>
          <w:rFonts w:eastAsia="Times New Roman" w:cs="Times New Roman"/>
          <w:szCs w:val="24"/>
        </w:rPr>
      </w:pPr>
    </w:p>
    <w:p w:rsidR="00452CAE" w:rsidRDefault="00452CAE" w:rsidP="00A735C7">
      <w:pPr>
        <w:spacing w:after="0" w:line="240" w:lineRule="auto"/>
        <w:ind w:left="2880"/>
        <w:jc w:val="both"/>
        <w:rPr>
          <w:rFonts w:eastAsia="Times New Roman" w:cs="Times New Roman"/>
          <w:szCs w:val="24"/>
        </w:rPr>
      </w:pPr>
      <w:r>
        <w:rPr>
          <w:rFonts w:eastAsia="Times New Roman" w:cs="Times New Roman"/>
          <w:szCs w:val="24"/>
        </w:rPr>
        <w:t xml:space="preserve">(B) if the security incident involves election data, the secretary of state; and </w:t>
      </w:r>
    </w:p>
    <w:p w:rsidR="00452CAE" w:rsidRDefault="00452CAE" w:rsidP="00A735C7">
      <w:pPr>
        <w:spacing w:after="0" w:line="240" w:lineRule="auto"/>
        <w:ind w:left="2880"/>
        <w:jc w:val="both"/>
        <w:rPr>
          <w:rFonts w:eastAsia="Times New Roman" w:cs="Times New Roman"/>
          <w:szCs w:val="24"/>
        </w:rPr>
      </w:pPr>
    </w:p>
    <w:p w:rsidR="00452CAE" w:rsidRDefault="00452CAE" w:rsidP="00A735C7">
      <w:pPr>
        <w:spacing w:after="0" w:line="240" w:lineRule="auto"/>
        <w:ind w:left="2160"/>
        <w:jc w:val="both"/>
        <w:rPr>
          <w:rFonts w:eastAsia="Times New Roman" w:cs="Times New Roman"/>
          <w:szCs w:val="24"/>
        </w:rPr>
      </w:pPr>
      <w:r>
        <w:rPr>
          <w:rFonts w:eastAsia="Times New Roman" w:cs="Times New Roman"/>
          <w:szCs w:val="24"/>
        </w:rPr>
        <w:t>(3) comply with all Department of Information Resources (DIR) rules relating to security incidents.</w:t>
      </w:r>
    </w:p>
    <w:p w:rsidR="00452CAE" w:rsidRDefault="00452CAE" w:rsidP="00A735C7">
      <w:pPr>
        <w:spacing w:after="0" w:line="240" w:lineRule="auto"/>
        <w:ind w:left="2160"/>
        <w:jc w:val="both"/>
        <w:rPr>
          <w:rFonts w:eastAsia="Times New Roman" w:cs="Times New Roman"/>
          <w:szCs w:val="24"/>
        </w:rPr>
      </w:pPr>
    </w:p>
    <w:p w:rsidR="00452CAE" w:rsidRDefault="00452CAE" w:rsidP="00A735C7">
      <w:pPr>
        <w:spacing w:after="0" w:line="240" w:lineRule="auto"/>
        <w:ind w:left="1440"/>
        <w:jc w:val="both"/>
        <w:rPr>
          <w:rFonts w:eastAsia="Times New Roman" w:cs="Times New Roman"/>
          <w:szCs w:val="24"/>
        </w:rPr>
      </w:pPr>
      <w:r>
        <w:rPr>
          <w:rFonts w:eastAsia="Times New Roman" w:cs="Times New Roman"/>
          <w:szCs w:val="24"/>
        </w:rPr>
        <w:t>Makes conforming changes.</w:t>
      </w:r>
    </w:p>
    <w:p w:rsidR="00452CAE" w:rsidRDefault="00452CAE" w:rsidP="00A735C7">
      <w:pPr>
        <w:spacing w:after="0" w:line="240" w:lineRule="auto"/>
        <w:ind w:left="2160"/>
        <w:jc w:val="both"/>
        <w:rPr>
          <w:rFonts w:eastAsia="Times New Roman" w:cs="Times New Roman"/>
          <w:szCs w:val="24"/>
        </w:rPr>
      </w:pPr>
    </w:p>
    <w:p w:rsidR="00452CAE" w:rsidRPr="005C2A78" w:rsidRDefault="00452CAE" w:rsidP="00A735C7">
      <w:pPr>
        <w:spacing w:after="0" w:line="240" w:lineRule="auto"/>
        <w:ind w:left="1440"/>
        <w:jc w:val="both"/>
        <w:rPr>
          <w:rFonts w:eastAsia="Times New Roman" w:cs="Times New Roman"/>
          <w:szCs w:val="24"/>
        </w:rPr>
      </w:pPr>
      <w:r>
        <w:rPr>
          <w:rFonts w:eastAsia="Times New Roman" w:cs="Times New Roman"/>
          <w:szCs w:val="24"/>
        </w:rPr>
        <w:t xml:space="preserve">(c) Requires a state agency or local government, not later than the 10th business day after the date of the eradication, closure, and recovery from a security incident, to notify DIR, including the chief information security officer, of the details of the security incident, rather than event, and include in the notification an analysis of the cause of the security incident. Makes conforming changes. </w:t>
      </w:r>
    </w:p>
    <w:p w:rsidR="00452CAE" w:rsidRPr="005C2A78" w:rsidRDefault="00452CAE" w:rsidP="00A735C7">
      <w:pPr>
        <w:spacing w:after="0" w:line="240" w:lineRule="auto"/>
        <w:jc w:val="both"/>
        <w:rPr>
          <w:rFonts w:eastAsia="Times New Roman" w:cs="Times New Roman"/>
          <w:szCs w:val="24"/>
        </w:rPr>
      </w:pPr>
    </w:p>
    <w:p w:rsidR="00452CAE" w:rsidRPr="00C8671F" w:rsidRDefault="00452CAE" w:rsidP="00A735C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p>
    <w:p w:rsidR="00452CAE" w:rsidRPr="008320AF" w:rsidRDefault="00452CAE" w:rsidP="0004195D">
      <w:pPr>
        <w:spacing w:line="480" w:lineRule="auto"/>
      </w:pPr>
      <w:r w:rsidRPr="008320AF">
        <w:t xml:space="preserve"> </w:t>
      </w:r>
    </w:p>
    <w:sectPr w:rsidR="00452CAE" w:rsidRPr="008320A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4223" w:rsidRDefault="00AF4223" w:rsidP="000F1DF9">
      <w:pPr>
        <w:spacing w:after="0" w:line="240" w:lineRule="auto"/>
      </w:pPr>
      <w:r>
        <w:separator/>
      </w:r>
    </w:p>
  </w:endnote>
  <w:endnote w:type="continuationSeparator" w:id="0">
    <w:p w:rsidR="00AF4223" w:rsidRDefault="00AF422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F422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52CAE">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52CAE">
                <w:rPr>
                  <w:sz w:val="20"/>
                  <w:szCs w:val="20"/>
                </w:rPr>
                <w:t>S.B. 271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52CA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F422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4223" w:rsidRDefault="00AF4223" w:rsidP="000F1DF9">
      <w:pPr>
        <w:spacing w:after="0" w:line="240" w:lineRule="auto"/>
      </w:pPr>
      <w:r>
        <w:separator/>
      </w:r>
    </w:p>
  </w:footnote>
  <w:footnote w:type="continuationSeparator" w:id="0">
    <w:p w:rsidR="00AF4223" w:rsidRDefault="00AF422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CD4A61"/>
    <w:multiLevelType w:val="hybridMultilevel"/>
    <w:tmpl w:val="28B87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52CAE"/>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AF4223"/>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E22D9"/>
  <w15:docId w15:val="{8D1EF71E-A4C0-4459-9093-2147607F0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ListParagraph">
    <w:name w:val="List Paragraph"/>
    <w:basedOn w:val="Normal"/>
    <w:uiPriority w:val="34"/>
    <w:qFormat/>
    <w:rsid w:val="00452C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705881170014EB9BAADFA1ED881D27D"/>
        <w:category>
          <w:name w:val="General"/>
          <w:gallery w:val="placeholder"/>
        </w:category>
        <w:types>
          <w:type w:val="bbPlcHdr"/>
        </w:types>
        <w:behaviors>
          <w:behavior w:val="content"/>
        </w:behaviors>
        <w:guid w:val="{F36E53CE-901E-4BC7-BB82-81F3317C36E5}"/>
      </w:docPartPr>
      <w:docPartBody>
        <w:p w:rsidR="00000000" w:rsidRDefault="00692D42"/>
      </w:docPartBody>
    </w:docPart>
    <w:docPart>
      <w:docPartPr>
        <w:name w:val="AE0985F7B6F549EC86719B40F3C37B63"/>
        <w:category>
          <w:name w:val="General"/>
          <w:gallery w:val="placeholder"/>
        </w:category>
        <w:types>
          <w:type w:val="bbPlcHdr"/>
        </w:types>
        <w:behaviors>
          <w:behavior w:val="content"/>
        </w:behaviors>
        <w:guid w:val="{9D27E8AE-81F6-4AF3-900C-9C70194B5A49}"/>
      </w:docPartPr>
      <w:docPartBody>
        <w:p w:rsidR="00000000" w:rsidRDefault="00692D42"/>
      </w:docPartBody>
    </w:docPart>
    <w:docPart>
      <w:docPartPr>
        <w:name w:val="BCC638B665154257AD87515CBE41507B"/>
        <w:category>
          <w:name w:val="General"/>
          <w:gallery w:val="placeholder"/>
        </w:category>
        <w:types>
          <w:type w:val="bbPlcHdr"/>
        </w:types>
        <w:behaviors>
          <w:behavior w:val="content"/>
        </w:behaviors>
        <w:guid w:val="{BD05837D-37B7-4FC1-A42F-2ED5D27B0020}"/>
      </w:docPartPr>
      <w:docPartBody>
        <w:p w:rsidR="00000000" w:rsidRDefault="00692D42"/>
      </w:docPartBody>
    </w:docPart>
    <w:docPart>
      <w:docPartPr>
        <w:name w:val="D29C15D6DD334491844F91E549A83341"/>
        <w:category>
          <w:name w:val="General"/>
          <w:gallery w:val="placeholder"/>
        </w:category>
        <w:types>
          <w:type w:val="bbPlcHdr"/>
        </w:types>
        <w:behaviors>
          <w:behavior w:val="content"/>
        </w:behaviors>
        <w:guid w:val="{FEB20D68-38FD-4FCD-A477-7032FDE5400C}"/>
      </w:docPartPr>
      <w:docPartBody>
        <w:p w:rsidR="00000000" w:rsidRDefault="00692D42"/>
      </w:docPartBody>
    </w:docPart>
    <w:docPart>
      <w:docPartPr>
        <w:name w:val="EC8FF72CD3F1424CBA95FFAAF01D3FFB"/>
        <w:category>
          <w:name w:val="General"/>
          <w:gallery w:val="placeholder"/>
        </w:category>
        <w:types>
          <w:type w:val="bbPlcHdr"/>
        </w:types>
        <w:behaviors>
          <w:behavior w:val="content"/>
        </w:behaviors>
        <w:guid w:val="{3951F2E6-8DAA-4389-A1A3-941A13319B9A}"/>
      </w:docPartPr>
      <w:docPartBody>
        <w:p w:rsidR="00000000" w:rsidRDefault="00692D42"/>
      </w:docPartBody>
    </w:docPart>
    <w:docPart>
      <w:docPartPr>
        <w:name w:val="7D305B2C7CA6400BAEBA6A90A9E0FB5A"/>
        <w:category>
          <w:name w:val="General"/>
          <w:gallery w:val="placeholder"/>
        </w:category>
        <w:types>
          <w:type w:val="bbPlcHdr"/>
        </w:types>
        <w:behaviors>
          <w:behavior w:val="content"/>
        </w:behaviors>
        <w:guid w:val="{CC5FE550-1B55-413B-AC29-3C73E54B28F5}"/>
      </w:docPartPr>
      <w:docPartBody>
        <w:p w:rsidR="00000000" w:rsidRDefault="00692D42"/>
      </w:docPartBody>
    </w:docPart>
    <w:docPart>
      <w:docPartPr>
        <w:name w:val="00BF695B977D4464827D4EDD80F06216"/>
        <w:category>
          <w:name w:val="General"/>
          <w:gallery w:val="placeholder"/>
        </w:category>
        <w:types>
          <w:type w:val="bbPlcHdr"/>
        </w:types>
        <w:behaviors>
          <w:behavior w:val="content"/>
        </w:behaviors>
        <w:guid w:val="{73DD5F22-06D6-4CC6-893C-5EB3FCA4DCA1}"/>
      </w:docPartPr>
      <w:docPartBody>
        <w:p w:rsidR="00000000" w:rsidRDefault="00692D42"/>
      </w:docPartBody>
    </w:docPart>
    <w:docPart>
      <w:docPartPr>
        <w:name w:val="AF9D624E91134A5483E94B049F93E6D3"/>
        <w:category>
          <w:name w:val="General"/>
          <w:gallery w:val="placeholder"/>
        </w:category>
        <w:types>
          <w:type w:val="bbPlcHdr"/>
        </w:types>
        <w:behaviors>
          <w:behavior w:val="content"/>
        </w:behaviors>
        <w:guid w:val="{B8A53567-2A2B-4270-8141-7BFFF61E1B2A}"/>
      </w:docPartPr>
      <w:docPartBody>
        <w:p w:rsidR="00000000" w:rsidRDefault="00692D42"/>
      </w:docPartBody>
    </w:docPart>
    <w:docPart>
      <w:docPartPr>
        <w:name w:val="5C6B344297F64126805B0B0CFC00352E"/>
        <w:category>
          <w:name w:val="General"/>
          <w:gallery w:val="placeholder"/>
        </w:category>
        <w:types>
          <w:type w:val="bbPlcHdr"/>
        </w:types>
        <w:behaviors>
          <w:behavior w:val="content"/>
        </w:behaviors>
        <w:guid w:val="{21C97AAE-37BA-48E5-A394-FD1A4FD52D7D}"/>
      </w:docPartPr>
      <w:docPartBody>
        <w:p w:rsidR="00000000" w:rsidRDefault="00692D42"/>
      </w:docPartBody>
    </w:docPart>
    <w:docPart>
      <w:docPartPr>
        <w:name w:val="04D36BF2E4684133A2E27AAF51C87C29"/>
        <w:category>
          <w:name w:val="General"/>
          <w:gallery w:val="placeholder"/>
        </w:category>
        <w:types>
          <w:type w:val="bbPlcHdr"/>
        </w:types>
        <w:behaviors>
          <w:behavior w:val="content"/>
        </w:behaviors>
        <w:guid w:val="{935856AF-210F-4F0E-A7D2-A436BC29A2F3}"/>
      </w:docPartPr>
      <w:docPartBody>
        <w:p w:rsidR="00000000" w:rsidRDefault="007F2993" w:rsidP="007F2993">
          <w:pPr>
            <w:pStyle w:val="04D36BF2E4684133A2E27AAF51C87C29"/>
          </w:pPr>
          <w:r w:rsidRPr="00A30DD1">
            <w:rPr>
              <w:rStyle w:val="PlaceholderText"/>
            </w:rPr>
            <w:t>Click here to enter a date.</w:t>
          </w:r>
        </w:p>
      </w:docPartBody>
    </w:docPart>
    <w:docPart>
      <w:docPartPr>
        <w:name w:val="C27289D9F60C4F639B7FB6710A33D9F1"/>
        <w:category>
          <w:name w:val="General"/>
          <w:gallery w:val="placeholder"/>
        </w:category>
        <w:types>
          <w:type w:val="bbPlcHdr"/>
        </w:types>
        <w:behaviors>
          <w:behavior w:val="content"/>
        </w:behaviors>
        <w:guid w:val="{AD8975DB-B3F8-4C56-8797-B032647CE7C7}"/>
      </w:docPartPr>
      <w:docPartBody>
        <w:p w:rsidR="00000000" w:rsidRDefault="00692D42"/>
      </w:docPartBody>
    </w:docPart>
    <w:docPart>
      <w:docPartPr>
        <w:name w:val="F0188507E973440783F1EE0FA314560F"/>
        <w:category>
          <w:name w:val="General"/>
          <w:gallery w:val="placeholder"/>
        </w:category>
        <w:types>
          <w:type w:val="bbPlcHdr"/>
        </w:types>
        <w:behaviors>
          <w:behavior w:val="content"/>
        </w:behaviors>
        <w:guid w:val="{B8AC9E08-B1F2-4F04-A162-88769A34D19B}"/>
      </w:docPartPr>
      <w:docPartBody>
        <w:p w:rsidR="00000000" w:rsidRDefault="00692D42"/>
      </w:docPartBody>
    </w:docPart>
    <w:docPart>
      <w:docPartPr>
        <w:name w:val="2E435532DC6A4BB28B158E28658A2299"/>
        <w:category>
          <w:name w:val="General"/>
          <w:gallery w:val="placeholder"/>
        </w:category>
        <w:types>
          <w:type w:val="bbPlcHdr"/>
        </w:types>
        <w:behaviors>
          <w:behavior w:val="content"/>
        </w:behaviors>
        <w:guid w:val="{9FC44DA1-4D6E-4E3F-AD5B-891BC9BB42DB}"/>
      </w:docPartPr>
      <w:docPartBody>
        <w:p w:rsidR="00000000" w:rsidRDefault="007F2993" w:rsidP="007F2993">
          <w:pPr>
            <w:pStyle w:val="2E435532DC6A4BB28B158E28658A2299"/>
          </w:pPr>
          <w:r>
            <w:rPr>
              <w:rFonts w:eastAsia="Times New Roman" w:cs="Times New Roman"/>
              <w:bCs/>
              <w:szCs w:val="24"/>
            </w:rPr>
            <w:t xml:space="preserve"> </w:t>
          </w:r>
        </w:p>
      </w:docPartBody>
    </w:docPart>
    <w:docPart>
      <w:docPartPr>
        <w:name w:val="4F2F5841DE124E1E9FB3B934DBA410D2"/>
        <w:category>
          <w:name w:val="General"/>
          <w:gallery w:val="placeholder"/>
        </w:category>
        <w:types>
          <w:type w:val="bbPlcHdr"/>
        </w:types>
        <w:behaviors>
          <w:behavior w:val="content"/>
        </w:behaviors>
        <w:guid w:val="{096275DE-826B-44AE-A20A-C3E57619BF1D}"/>
      </w:docPartPr>
      <w:docPartBody>
        <w:p w:rsidR="00000000" w:rsidRDefault="00692D42"/>
      </w:docPartBody>
    </w:docPart>
    <w:docPart>
      <w:docPartPr>
        <w:name w:val="593C8B40D05C4576A4586E94649F8957"/>
        <w:category>
          <w:name w:val="General"/>
          <w:gallery w:val="placeholder"/>
        </w:category>
        <w:types>
          <w:type w:val="bbPlcHdr"/>
        </w:types>
        <w:behaviors>
          <w:behavior w:val="content"/>
        </w:behaviors>
        <w:guid w:val="{14B54E46-D1A4-4E8C-BB59-388603F563B9}"/>
      </w:docPartPr>
      <w:docPartBody>
        <w:p w:rsidR="00000000" w:rsidRDefault="00692D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2D42"/>
    <w:rsid w:val="006959CC"/>
    <w:rsid w:val="00696675"/>
    <w:rsid w:val="006B0016"/>
    <w:rsid w:val="007F2993"/>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2993"/>
    <w:rPr>
      <w:color w:val="808080"/>
    </w:rPr>
  </w:style>
  <w:style w:type="paragraph" w:customStyle="1" w:styleId="04D36BF2E4684133A2E27AAF51C87C29">
    <w:name w:val="04D36BF2E4684133A2E27AAF51C87C29"/>
    <w:rsid w:val="007F2993"/>
    <w:pPr>
      <w:spacing w:after="160" w:line="259" w:lineRule="auto"/>
    </w:pPr>
  </w:style>
  <w:style w:type="paragraph" w:customStyle="1" w:styleId="2E435532DC6A4BB28B158E28658A2299">
    <w:name w:val="2E435532DC6A4BB28B158E28658A2299"/>
    <w:rsid w:val="007F299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537</Words>
  <Characters>3062</Characters>
  <Application>Microsoft Office Word</Application>
  <DocSecurity>0</DocSecurity>
  <Lines>25</Lines>
  <Paragraphs>7</Paragraphs>
  <ScaleCrop>false</ScaleCrop>
  <Company>Texas Legislative Council</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2023-03-03T20:06:00Z</dcterms:modified>
</cp:coreProperties>
</file>

<file path=docProps/custom.xml><?xml version="1.0" encoding="utf-8"?>
<op:Properties xmlns:vt="http://schemas.openxmlformats.org/officeDocument/2006/docPropsVTypes" xmlns:op="http://schemas.openxmlformats.org/officeDocument/2006/custom-properties"/>
</file>