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6F6E" w:rsidRDefault="00066F6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168B23D9B64360B50523AA1BD69928"/>
          </w:placeholder>
        </w:sdtPr>
        <w:sdtContent>
          <w:r w:rsidRPr="005C2A78">
            <w:rPr>
              <w:rFonts w:cs="Times New Roman"/>
              <w:b/>
              <w:szCs w:val="24"/>
              <w:u w:val="single"/>
            </w:rPr>
            <w:t>BILL ANALYSIS</w:t>
          </w:r>
        </w:sdtContent>
      </w:sdt>
    </w:p>
    <w:p w:rsidR="00066F6E" w:rsidRPr="00585C31" w:rsidRDefault="00066F6E" w:rsidP="000F1DF9">
      <w:pPr>
        <w:spacing w:after="0" w:line="240" w:lineRule="auto"/>
        <w:rPr>
          <w:rFonts w:cs="Times New Roman"/>
          <w:szCs w:val="24"/>
        </w:rPr>
      </w:pPr>
    </w:p>
    <w:p w:rsidR="00066F6E" w:rsidRPr="00585C31" w:rsidRDefault="00066F6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66F6E" w:rsidTr="00B53B63">
        <w:tc>
          <w:tcPr>
            <w:tcW w:w="2718" w:type="dxa"/>
          </w:tcPr>
          <w:p w:rsidR="00066F6E" w:rsidRPr="005C2A78" w:rsidRDefault="00066F6E" w:rsidP="006D756B">
            <w:pPr>
              <w:rPr>
                <w:rFonts w:cs="Times New Roman"/>
                <w:szCs w:val="24"/>
              </w:rPr>
            </w:pPr>
            <w:sdt>
              <w:sdtPr>
                <w:rPr>
                  <w:rFonts w:cs="Times New Roman"/>
                  <w:szCs w:val="24"/>
                </w:rPr>
                <w:alias w:val="Agency Title"/>
                <w:tag w:val="AgencyTitleContentControl"/>
                <w:id w:val="1920747753"/>
                <w:lock w:val="sdtContentLocked"/>
                <w:placeholder>
                  <w:docPart w:val="E046AC8BCABF43B2A12F58E6D374B4C0"/>
                </w:placeholder>
              </w:sdtPr>
              <w:sdtEndPr>
                <w:rPr>
                  <w:rFonts w:cstheme="minorBidi"/>
                  <w:szCs w:val="22"/>
                </w:rPr>
              </w:sdtEndPr>
              <w:sdtContent>
                <w:r>
                  <w:rPr>
                    <w:rFonts w:cs="Times New Roman"/>
                    <w:szCs w:val="24"/>
                  </w:rPr>
                  <w:t>Senate Research Center</w:t>
                </w:r>
              </w:sdtContent>
            </w:sdt>
          </w:p>
        </w:tc>
        <w:tc>
          <w:tcPr>
            <w:tcW w:w="6858" w:type="dxa"/>
          </w:tcPr>
          <w:p w:rsidR="00066F6E" w:rsidRPr="00FF6471" w:rsidRDefault="00066F6E" w:rsidP="000F1DF9">
            <w:pPr>
              <w:jc w:val="right"/>
              <w:rPr>
                <w:rFonts w:cs="Times New Roman"/>
                <w:szCs w:val="24"/>
              </w:rPr>
            </w:pPr>
            <w:sdt>
              <w:sdtPr>
                <w:rPr>
                  <w:rFonts w:cs="Times New Roman"/>
                  <w:szCs w:val="24"/>
                </w:rPr>
                <w:alias w:val="Bill Number"/>
                <w:tag w:val="BillNumberOne"/>
                <w:id w:val="-410784069"/>
                <w:lock w:val="sdtContentLocked"/>
                <w:placeholder>
                  <w:docPart w:val="5E6C5356EC6C4E059416C333E8FB3CFD"/>
                </w:placeholder>
              </w:sdtPr>
              <w:sdtContent>
                <w:r>
                  <w:rPr>
                    <w:rFonts w:cs="Times New Roman"/>
                    <w:szCs w:val="24"/>
                  </w:rPr>
                  <w:t>S.B. 299</w:t>
                </w:r>
              </w:sdtContent>
            </w:sdt>
          </w:p>
        </w:tc>
      </w:tr>
      <w:tr w:rsidR="00066F6E" w:rsidTr="00B53B63">
        <w:sdt>
          <w:sdtPr>
            <w:rPr>
              <w:rFonts w:cs="Times New Roman"/>
              <w:szCs w:val="24"/>
            </w:rPr>
            <w:alias w:val="TLCNumber"/>
            <w:tag w:val="TLCNumber"/>
            <w:id w:val="-542600604"/>
            <w:lock w:val="sdtLocked"/>
            <w:placeholder>
              <w:docPart w:val="5AD620E516F84C49819AB49795876E51"/>
            </w:placeholder>
          </w:sdtPr>
          <w:sdtContent>
            <w:tc>
              <w:tcPr>
                <w:tcW w:w="2718" w:type="dxa"/>
              </w:tcPr>
              <w:p w:rsidR="00066F6E" w:rsidRPr="000F1DF9" w:rsidRDefault="00066F6E" w:rsidP="00C65088">
                <w:pPr>
                  <w:rPr>
                    <w:rFonts w:cs="Times New Roman"/>
                    <w:szCs w:val="24"/>
                  </w:rPr>
                </w:pPr>
                <w:r>
                  <w:t>88R3438 SCL-D</w:t>
                </w:r>
              </w:p>
            </w:tc>
          </w:sdtContent>
        </w:sdt>
        <w:tc>
          <w:tcPr>
            <w:tcW w:w="6858" w:type="dxa"/>
          </w:tcPr>
          <w:p w:rsidR="00066F6E" w:rsidRPr="005C2A78" w:rsidRDefault="00066F6E" w:rsidP="00073EDD">
            <w:pPr>
              <w:jc w:val="right"/>
              <w:rPr>
                <w:rFonts w:cs="Times New Roman"/>
                <w:szCs w:val="24"/>
              </w:rPr>
            </w:pPr>
            <w:sdt>
              <w:sdtPr>
                <w:rPr>
                  <w:rFonts w:cs="Times New Roman"/>
                  <w:szCs w:val="24"/>
                </w:rPr>
                <w:alias w:val="Author Label"/>
                <w:tag w:val="By"/>
                <w:id w:val="72399597"/>
                <w:lock w:val="sdtLocked"/>
                <w:placeholder>
                  <w:docPart w:val="F9BAD61E197344C59B95F79A590A142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5CE317BF7B49C58031CDDE9C2A4A45"/>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196BFABA71BC4170AAE0A91B459A0C94"/>
                </w:placeholder>
                <w:showingPlcHdr/>
              </w:sdtPr>
              <w:sdtContent/>
            </w:sdt>
            <w:sdt>
              <w:sdtPr>
                <w:rPr>
                  <w:rFonts w:cs="Times New Roman"/>
                  <w:szCs w:val="24"/>
                </w:rPr>
                <w:alias w:val="DualSponsor"/>
                <w:tag w:val="DualSponsor"/>
                <w:id w:val="1029379812"/>
                <w:lock w:val="sdtContentLocked"/>
                <w:placeholder>
                  <w:docPart w:val="D1ADA8560F07423DAEEB0089ADEBFFC7"/>
                </w:placeholder>
                <w:showingPlcHdr/>
              </w:sdtPr>
              <w:sdtContent/>
            </w:sdt>
          </w:p>
        </w:tc>
      </w:tr>
      <w:tr w:rsidR="00066F6E" w:rsidTr="00B53B63">
        <w:tc>
          <w:tcPr>
            <w:tcW w:w="2718" w:type="dxa"/>
          </w:tcPr>
          <w:p w:rsidR="00066F6E" w:rsidRPr="00BC7495" w:rsidRDefault="00066F6E" w:rsidP="000F1DF9">
            <w:pPr>
              <w:rPr>
                <w:rFonts w:cs="Times New Roman"/>
                <w:szCs w:val="24"/>
              </w:rPr>
            </w:pPr>
          </w:p>
        </w:tc>
        <w:sdt>
          <w:sdtPr>
            <w:rPr>
              <w:rFonts w:cs="Times New Roman"/>
              <w:szCs w:val="24"/>
            </w:rPr>
            <w:alias w:val="Committee"/>
            <w:tag w:val="Committee"/>
            <w:id w:val="1914272295"/>
            <w:lock w:val="sdtContentLocked"/>
            <w:placeholder>
              <w:docPart w:val="7C1F5B97D29C4C0D8D24A3838E165FA3"/>
            </w:placeholder>
          </w:sdtPr>
          <w:sdtContent>
            <w:tc>
              <w:tcPr>
                <w:tcW w:w="6858" w:type="dxa"/>
              </w:tcPr>
              <w:p w:rsidR="00066F6E" w:rsidRPr="00FF6471" w:rsidRDefault="00066F6E" w:rsidP="000F1DF9">
                <w:pPr>
                  <w:jc w:val="right"/>
                  <w:rPr>
                    <w:rFonts w:cs="Times New Roman"/>
                    <w:szCs w:val="24"/>
                  </w:rPr>
                </w:pPr>
                <w:r>
                  <w:rPr>
                    <w:rFonts w:cs="Times New Roman"/>
                    <w:szCs w:val="24"/>
                  </w:rPr>
                  <w:t>Health &amp; Human Services</w:t>
                </w:r>
              </w:p>
            </w:tc>
          </w:sdtContent>
        </w:sdt>
      </w:tr>
      <w:tr w:rsidR="00066F6E" w:rsidTr="00B53B63">
        <w:tc>
          <w:tcPr>
            <w:tcW w:w="2718" w:type="dxa"/>
          </w:tcPr>
          <w:p w:rsidR="00066F6E" w:rsidRPr="00BC7495" w:rsidRDefault="00066F6E" w:rsidP="000F1DF9">
            <w:pPr>
              <w:rPr>
                <w:rFonts w:cs="Times New Roman"/>
                <w:szCs w:val="24"/>
              </w:rPr>
            </w:pPr>
          </w:p>
        </w:tc>
        <w:sdt>
          <w:sdtPr>
            <w:rPr>
              <w:rFonts w:cs="Times New Roman"/>
              <w:szCs w:val="24"/>
            </w:rPr>
            <w:alias w:val="Date"/>
            <w:tag w:val="DateContentControl"/>
            <w:id w:val="1178081906"/>
            <w:lock w:val="sdtLocked"/>
            <w:placeholder>
              <w:docPart w:val="58FBBC46C301417DB9CE3D99AB1673EF"/>
            </w:placeholder>
            <w:date w:fullDate="2023-03-20T00:00:00Z">
              <w:dateFormat w:val="M/d/yyyy"/>
              <w:lid w:val="en-US"/>
              <w:storeMappedDataAs w:val="dateTime"/>
              <w:calendar w:val="gregorian"/>
            </w:date>
          </w:sdtPr>
          <w:sdtContent>
            <w:tc>
              <w:tcPr>
                <w:tcW w:w="6858" w:type="dxa"/>
              </w:tcPr>
              <w:p w:rsidR="00066F6E" w:rsidRPr="00FF6471" w:rsidRDefault="00066F6E" w:rsidP="000F1DF9">
                <w:pPr>
                  <w:jc w:val="right"/>
                  <w:rPr>
                    <w:rFonts w:cs="Times New Roman"/>
                    <w:szCs w:val="24"/>
                  </w:rPr>
                </w:pPr>
                <w:r>
                  <w:rPr>
                    <w:rFonts w:cs="Times New Roman"/>
                    <w:szCs w:val="24"/>
                  </w:rPr>
                  <w:t>3/20/2023</w:t>
                </w:r>
              </w:p>
            </w:tc>
          </w:sdtContent>
        </w:sdt>
      </w:tr>
      <w:tr w:rsidR="00066F6E" w:rsidTr="00B53B63">
        <w:tc>
          <w:tcPr>
            <w:tcW w:w="2718" w:type="dxa"/>
          </w:tcPr>
          <w:p w:rsidR="00066F6E" w:rsidRPr="00BC7495" w:rsidRDefault="00066F6E" w:rsidP="000F1DF9">
            <w:pPr>
              <w:rPr>
                <w:rFonts w:cs="Times New Roman"/>
                <w:szCs w:val="24"/>
              </w:rPr>
            </w:pPr>
          </w:p>
        </w:tc>
        <w:sdt>
          <w:sdtPr>
            <w:rPr>
              <w:rFonts w:cs="Times New Roman"/>
              <w:szCs w:val="24"/>
            </w:rPr>
            <w:alias w:val="BA Version"/>
            <w:tag w:val="BAVersion"/>
            <w:id w:val="-1685590809"/>
            <w:lock w:val="sdtContentLocked"/>
            <w:placeholder>
              <w:docPart w:val="14C600467120446C8EC109F540FEED95"/>
            </w:placeholder>
          </w:sdtPr>
          <w:sdtContent>
            <w:tc>
              <w:tcPr>
                <w:tcW w:w="6858" w:type="dxa"/>
              </w:tcPr>
              <w:p w:rsidR="00066F6E" w:rsidRPr="00FF6471" w:rsidRDefault="00066F6E" w:rsidP="000F1DF9">
                <w:pPr>
                  <w:jc w:val="right"/>
                  <w:rPr>
                    <w:rFonts w:cs="Times New Roman"/>
                    <w:szCs w:val="24"/>
                  </w:rPr>
                </w:pPr>
                <w:r>
                  <w:rPr>
                    <w:rFonts w:cs="Times New Roman"/>
                    <w:szCs w:val="24"/>
                  </w:rPr>
                  <w:t>As Filed</w:t>
                </w:r>
              </w:p>
            </w:tc>
          </w:sdtContent>
        </w:sdt>
      </w:tr>
    </w:tbl>
    <w:p w:rsidR="00066F6E" w:rsidRPr="00FF6471" w:rsidRDefault="00066F6E" w:rsidP="000F1DF9">
      <w:pPr>
        <w:spacing w:after="0" w:line="240" w:lineRule="auto"/>
        <w:rPr>
          <w:rFonts w:cs="Times New Roman"/>
          <w:szCs w:val="24"/>
        </w:rPr>
      </w:pPr>
    </w:p>
    <w:p w:rsidR="00066F6E" w:rsidRPr="00FF6471" w:rsidRDefault="00066F6E" w:rsidP="000F1DF9">
      <w:pPr>
        <w:spacing w:after="0" w:line="240" w:lineRule="auto"/>
        <w:rPr>
          <w:rFonts w:cs="Times New Roman"/>
          <w:szCs w:val="24"/>
        </w:rPr>
      </w:pPr>
    </w:p>
    <w:p w:rsidR="00066F6E" w:rsidRPr="00FF6471" w:rsidRDefault="00066F6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817A5A49551417F9EB32EDFEE298A2D"/>
        </w:placeholder>
      </w:sdtPr>
      <w:sdtContent>
        <w:p w:rsidR="00066F6E" w:rsidRDefault="00066F6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969FB8D395E49C5A42A5112C61AAD93"/>
        </w:placeholder>
      </w:sdtPr>
      <w:sdtContent>
        <w:p w:rsidR="00066F6E" w:rsidRDefault="00066F6E" w:rsidP="00E5126A">
          <w:pPr>
            <w:pStyle w:val="NormalWeb"/>
            <w:spacing w:before="0" w:beforeAutospacing="0" w:after="0" w:afterAutospacing="0"/>
            <w:jc w:val="both"/>
            <w:divId w:val="194468463"/>
            <w:rPr>
              <w:rFonts w:eastAsia="Times New Roman"/>
              <w:bCs/>
            </w:rPr>
          </w:pPr>
        </w:p>
        <w:p w:rsidR="00066F6E" w:rsidRDefault="00066F6E" w:rsidP="00E5126A">
          <w:pPr>
            <w:pStyle w:val="NormalWeb"/>
            <w:spacing w:before="0" w:beforeAutospacing="0" w:after="0" w:afterAutospacing="0"/>
            <w:jc w:val="both"/>
            <w:divId w:val="194468463"/>
            <w:rPr>
              <w:color w:val="000000"/>
            </w:rPr>
          </w:pPr>
          <w:r w:rsidRPr="00E5126A">
            <w:rPr>
              <w:color w:val="000000"/>
            </w:rPr>
            <w:t>When a patient experiences a healthcare emergency and ends up being admitted to the hospital, there is no guarantee that their personal doctor will be allowed to oversee their treatment.</w:t>
          </w:r>
        </w:p>
        <w:p w:rsidR="00066F6E" w:rsidRPr="00E5126A" w:rsidRDefault="00066F6E" w:rsidP="00E5126A">
          <w:pPr>
            <w:pStyle w:val="NormalWeb"/>
            <w:spacing w:before="0" w:beforeAutospacing="0" w:after="0" w:afterAutospacing="0"/>
            <w:jc w:val="both"/>
            <w:divId w:val="194468463"/>
            <w:rPr>
              <w:color w:val="000000"/>
            </w:rPr>
          </w:pPr>
        </w:p>
        <w:p w:rsidR="00066F6E" w:rsidRDefault="00066F6E" w:rsidP="00E5126A">
          <w:pPr>
            <w:pStyle w:val="NormalWeb"/>
            <w:spacing w:before="0" w:beforeAutospacing="0" w:after="0" w:afterAutospacing="0"/>
            <w:jc w:val="both"/>
            <w:divId w:val="194468463"/>
            <w:rPr>
              <w:color w:val="000000"/>
            </w:rPr>
          </w:pPr>
          <w:r w:rsidRPr="00E5126A">
            <w:rPr>
              <w:color w:val="000000"/>
            </w:rPr>
            <w:t>This was especially relevant during the COVID-19 pandemic when, with vastly different approaches to the treatment of COVID-19, patients carefully searched and chose providers whose values aligned with their own, yet when they needed this care the most, patients were most often denied access to that provider after being admitted to the hospital.</w:t>
          </w:r>
        </w:p>
        <w:p w:rsidR="00066F6E" w:rsidRPr="00E5126A" w:rsidRDefault="00066F6E" w:rsidP="00E5126A">
          <w:pPr>
            <w:pStyle w:val="NormalWeb"/>
            <w:spacing w:before="0" w:beforeAutospacing="0" w:after="0" w:afterAutospacing="0"/>
            <w:jc w:val="both"/>
            <w:divId w:val="194468463"/>
            <w:rPr>
              <w:color w:val="000000"/>
            </w:rPr>
          </w:pPr>
        </w:p>
        <w:p w:rsidR="00066F6E" w:rsidRPr="00E5126A" w:rsidRDefault="00066F6E" w:rsidP="00E5126A">
          <w:pPr>
            <w:pStyle w:val="NormalWeb"/>
            <w:spacing w:before="0" w:beforeAutospacing="0" w:after="0" w:afterAutospacing="0"/>
            <w:jc w:val="both"/>
            <w:divId w:val="194468463"/>
            <w:rPr>
              <w:color w:val="000000"/>
            </w:rPr>
          </w:pPr>
          <w:r w:rsidRPr="00E5126A">
            <w:rPr>
              <w:color w:val="000000"/>
            </w:rPr>
            <w:t>This bill would require that hospitals allow a physician, at the request of the patient, to provide treatment to that patient, and would provide liability immunity to hospitals when a visiting physician is treating a patient in the hospital and does not have privileges at that hospital.</w:t>
          </w:r>
        </w:p>
        <w:p w:rsidR="00066F6E" w:rsidRPr="00D70925" w:rsidRDefault="00066F6E" w:rsidP="00E5126A">
          <w:pPr>
            <w:spacing w:after="0" w:line="240" w:lineRule="auto"/>
            <w:jc w:val="both"/>
            <w:rPr>
              <w:rFonts w:eastAsia="Times New Roman" w:cs="Times New Roman"/>
              <w:bCs/>
              <w:szCs w:val="24"/>
            </w:rPr>
          </w:pPr>
        </w:p>
      </w:sdtContent>
    </w:sdt>
    <w:p w:rsidR="00066F6E" w:rsidRDefault="00066F6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299 </w:t>
      </w:r>
      <w:bookmarkStart w:id="1" w:name="AmendsCurrentLaw"/>
      <w:bookmarkEnd w:id="1"/>
      <w:r>
        <w:rPr>
          <w:rFonts w:cs="Times New Roman"/>
          <w:szCs w:val="24"/>
        </w:rPr>
        <w:t>amends current law relating to health care services provided at a hospital by a physician who is not a member of the hospital's medical staff and the hospital's liability for health care services provided by such a physician.</w:t>
      </w:r>
    </w:p>
    <w:p w:rsidR="00066F6E" w:rsidRPr="00B53B63" w:rsidRDefault="00066F6E" w:rsidP="000F1DF9">
      <w:pPr>
        <w:spacing w:after="0" w:line="240" w:lineRule="auto"/>
        <w:jc w:val="both"/>
        <w:rPr>
          <w:rFonts w:eastAsia="Times New Roman" w:cs="Times New Roman"/>
          <w:szCs w:val="24"/>
        </w:rPr>
      </w:pPr>
    </w:p>
    <w:p w:rsidR="00066F6E" w:rsidRPr="005C2A78" w:rsidRDefault="00066F6E" w:rsidP="00E5126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0748376E2B54E0CAF6757AAFCEC167F"/>
          </w:placeholder>
        </w:sdtPr>
        <w:sdtContent>
          <w:r>
            <w:rPr>
              <w:rFonts w:eastAsia="Times New Roman" w:cs="Times New Roman"/>
              <w:b/>
              <w:szCs w:val="24"/>
              <w:u w:val="single"/>
            </w:rPr>
            <w:t>RULEMAKING AUTHORITY</w:t>
          </w:r>
        </w:sdtContent>
      </w:sdt>
    </w:p>
    <w:p w:rsidR="00066F6E" w:rsidRPr="006529C4" w:rsidRDefault="00066F6E" w:rsidP="00E5126A">
      <w:pPr>
        <w:spacing w:after="0" w:line="240" w:lineRule="auto"/>
        <w:jc w:val="both"/>
        <w:rPr>
          <w:rFonts w:cs="Times New Roman"/>
          <w:szCs w:val="24"/>
        </w:rPr>
      </w:pPr>
    </w:p>
    <w:p w:rsidR="00066F6E" w:rsidRPr="006529C4" w:rsidRDefault="00066F6E" w:rsidP="00E5126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66F6E" w:rsidRPr="006529C4" w:rsidRDefault="00066F6E" w:rsidP="00E5126A">
      <w:pPr>
        <w:spacing w:after="0" w:line="240" w:lineRule="auto"/>
        <w:jc w:val="both"/>
        <w:rPr>
          <w:rFonts w:cs="Times New Roman"/>
          <w:szCs w:val="24"/>
        </w:rPr>
      </w:pPr>
    </w:p>
    <w:p w:rsidR="00066F6E" w:rsidRPr="005C2A78" w:rsidRDefault="00066F6E" w:rsidP="00E5126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0A3287D1A97471182570B774C997599"/>
          </w:placeholder>
        </w:sdtPr>
        <w:sdtContent>
          <w:r>
            <w:rPr>
              <w:rFonts w:eastAsia="Times New Roman" w:cs="Times New Roman"/>
              <w:b/>
              <w:szCs w:val="24"/>
              <w:u w:val="single"/>
            </w:rPr>
            <w:t>SECTION BY SECTION ANALYSIS</w:t>
          </w:r>
        </w:sdtContent>
      </w:sdt>
    </w:p>
    <w:p w:rsidR="00066F6E" w:rsidRPr="005C2A78" w:rsidRDefault="00066F6E" w:rsidP="00E5126A">
      <w:pPr>
        <w:spacing w:after="0" w:line="240" w:lineRule="auto"/>
        <w:jc w:val="both"/>
        <w:rPr>
          <w:rFonts w:eastAsia="Times New Roman" w:cs="Times New Roman"/>
          <w:szCs w:val="24"/>
        </w:rPr>
      </w:pPr>
    </w:p>
    <w:p w:rsidR="00066F6E" w:rsidRDefault="00066F6E" w:rsidP="00E5126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 </w:t>
      </w:r>
      <w:r>
        <w:t>Chapter 241, Health and Safety Code, by adding Section 241.1013, as follows:</w:t>
      </w:r>
    </w:p>
    <w:p w:rsidR="00066F6E" w:rsidRDefault="00066F6E" w:rsidP="00E5126A">
      <w:pPr>
        <w:spacing w:after="0" w:line="240" w:lineRule="auto"/>
        <w:jc w:val="both"/>
        <w:rPr>
          <w:rFonts w:eastAsia="Times New Roman" w:cs="Times New Roman"/>
          <w:szCs w:val="24"/>
        </w:rPr>
      </w:pPr>
    </w:p>
    <w:p w:rsidR="00066F6E" w:rsidRDefault="00066F6E" w:rsidP="00E5126A">
      <w:pPr>
        <w:spacing w:after="0" w:line="240" w:lineRule="auto"/>
        <w:ind w:left="720"/>
        <w:jc w:val="both"/>
      </w:pPr>
      <w:r>
        <w:t xml:space="preserve">Sec. 241.1013. SERVICES PROVIDED BY PHYSICIAN NOT ON MEDICAL STAFF; LIMIT ON HOSPITAL LIABILITY. (a) Requires a hospital to allow a physician who is not a member of the hospital's medical staff to provide care or treatment to a patient at the hospital at the patient's request. </w:t>
      </w:r>
    </w:p>
    <w:p w:rsidR="00066F6E" w:rsidRDefault="00066F6E" w:rsidP="00E5126A">
      <w:pPr>
        <w:spacing w:after="0" w:line="240" w:lineRule="auto"/>
        <w:ind w:left="720"/>
        <w:jc w:val="both"/>
      </w:pPr>
    </w:p>
    <w:p w:rsidR="00066F6E" w:rsidRDefault="00066F6E" w:rsidP="00E5126A">
      <w:pPr>
        <w:spacing w:after="0" w:line="240" w:lineRule="auto"/>
        <w:ind w:left="1440"/>
        <w:jc w:val="both"/>
        <w:rPr>
          <w:rFonts w:eastAsia="Times New Roman" w:cs="Times New Roman"/>
          <w:szCs w:val="24"/>
        </w:rPr>
      </w:pPr>
      <w:r>
        <w:t>(b) Provides that a hospital is not liable to a patient or another person for damages resulting from the care or treatment provided to the patient at the hospital by a physician described by Subsection (a), notwithstanding any other law.</w:t>
      </w:r>
    </w:p>
    <w:p w:rsidR="00066F6E" w:rsidRPr="005C2A78" w:rsidRDefault="00066F6E" w:rsidP="00E5126A">
      <w:pPr>
        <w:spacing w:after="0" w:line="240" w:lineRule="auto"/>
        <w:jc w:val="both"/>
        <w:rPr>
          <w:rFonts w:eastAsia="Times New Roman" w:cs="Times New Roman"/>
          <w:szCs w:val="24"/>
        </w:rPr>
      </w:pPr>
    </w:p>
    <w:p w:rsidR="00066F6E" w:rsidRPr="005C2A78" w:rsidRDefault="00066F6E" w:rsidP="00E5126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241.1013(b), </w:t>
      </w:r>
      <w:r>
        <w:t xml:space="preserve">Health and Safety Code, as added by this Act, prospective. </w:t>
      </w:r>
    </w:p>
    <w:p w:rsidR="00066F6E" w:rsidRPr="005C2A78" w:rsidRDefault="00066F6E" w:rsidP="00E5126A">
      <w:pPr>
        <w:spacing w:after="0" w:line="240" w:lineRule="auto"/>
        <w:jc w:val="both"/>
        <w:rPr>
          <w:rFonts w:eastAsia="Times New Roman" w:cs="Times New Roman"/>
          <w:szCs w:val="24"/>
        </w:rPr>
      </w:pPr>
    </w:p>
    <w:p w:rsidR="00066F6E" w:rsidRPr="00C8671F" w:rsidRDefault="00066F6E" w:rsidP="00E5126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066F6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EFF" w:rsidRDefault="00441EFF" w:rsidP="000F1DF9">
      <w:pPr>
        <w:spacing w:after="0" w:line="240" w:lineRule="auto"/>
      </w:pPr>
      <w:r>
        <w:separator/>
      </w:r>
    </w:p>
  </w:endnote>
  <w:endnote w:type="continuationSeparator" w:id="0">
    <w:p w:rsidR="00441EFF" w:rsidRDefault="00441E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41E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66F6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66F6E">
                <w:rPr>
                  <w:sz w:val="20"/>
                  <w:szCs w:val="20"/>
                </w:rPr>
                <w:t>S.B. 299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66F6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41E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EFF" w:rsidRDefault="00441EFF" w:rsidP="000F1DF9">
      <w:pPr>
        <w:spacing w:after="0" w:line="240" w:lineRule="auto"/>
      </w:pPr>
      <w:r>
        <w:separator/>
      </w:r>
    </w:p>
  </w:footnote>
  <w:footnote w:type="continuationSeparator" w:id="0">
    <w:p w:rsidR="00441EFF" w:rsidRDefault="00441E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6F6E"/>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41EFF"/>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48E20"/>
  <w15:docId w15:val="{4EB18561-53DB-4A01-8647-F0294A8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66F6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168B23D9B64360B50523AA1BD69928"/>
        <w:category>
          <w:name w:val="General"/>
          <w:gallery w:val="placeholder"/>
        </w:category>
        <w:types>
          <w:type w:val="bbPlcHdr"/>
        </w:types>
        <w:behaviors>
          <w:behavior w:val="content"/>
        </w:behaviors>
        <w:guid w:val="{5E560A96-DB9E-4638-9F22-031B74E6BC95}"/>
      </w:docPartPr>
      <w:docPartBody>
        <w:p w:rsidR="00000000" w:rsidRDefault="008B1454"/>
      </w:docPartBody>
    </w:docPart>
    <w:docPart>
      <w:docPartPr>
        <w:name w:val="E046AC8BCABF43B2A12F58E6D374B4C0"/>
        <w:category>
          <w:name w:val="General"/>
          <w:gallery w:val="placeholder"/>
        </w:category>
        <w:types>
          <w:type w:val="bbPlcHdr"/>
        </w:types>
        <w:behaviors>
          <w:behavior w:val="content"/>
        </w:behaviors>
        <w:guid w:val="{4F15A382-DCB0-4653-A317-140A931A4FBE}"/>
      </w:docPartPr>
      <w:docPartBody>
        <w:p w:rsidR="00000000" w:rsidRDefault="008B1454"/>
      </w:docPartBody>
    </w:docPart>
    <w:docPart>
      <w:docPartPr>
        <w:name w:val="5E6C5356EC6C4E059416C333E8FB3CFD"/>
        <w:category>
          <w:name w:val="General"/>
          <w:gallery w:val="placeholder"/>
        </w:category>
        <w:types>
          <w:type w:val="bbPlcHdr"/>
        </w:types>
        <w:behaviors>
          <w:behavior w:val="content"/>
        </w:behaviors>
        <w:guid w:val="{364A0AA7-0537-4086-8336-7DDEACBF5E4D}"/>
      </w:docPartPr>
      <w:docPartBody>
        <w:p w:rsidR="00000000" w:rsidRDefault="008B1454"/>
      </w:docPartBody>
    </w:docPart>
    <w:docPart>
      <w:docPartPr>
        <w:name w:val="5AD620E516F84C49819AB49795876E51"/>
        <w:category>
          <w:name w:val="General"/>
          <w:gallery w:val="placeholder"/>
        </w:category>
        <w:types>
          <w:type w:val="bbPlcHdr"/>
        </w:types>
        <w:behaviors>
          <w:behavior w:val="content"/>
        </w:behaviors>
        <w:guid w:val="{988C57CE-AB05-44E1-9DBC-AE4E1CC2A0C2}"/>
      </w:docPartPr>
      <w:docPartBody>
        <w:p w:rsidR="00000000" w:rsidRDefault="008B1454"/>
      </w:docPartBody>
    </w:docPart>
    <w:docPart>
      <w:docPartPr>
        <w:name w:val="F9BAD61E197344C59B95F79A590A142F"/>
        <w:category>
          <w:name w:val="General"/>
          <w:gallery w:val="placeholder"/>
        </w:category>
        <w:types>
          <w:type w:val="bbPlcHdr"/>
        </w:types>
        <w:behaviors>
          <w:behavior w:val="content"/>
        </w:behaviors>
        <w:guid w:val="{BEE31211-FA41-4EB3-919D-7C5F216F8EBE}"/>
      </w:docPartPr>
      <w:docPartBody>
        <w:p w:rsidR="00000000" w:rsidRDefault="008B1454"/>
      </w:docPartBody>
    </w:docPart>
    <w:docPart>
      <w:docPartPr>
        <w:name w:val="355CE317BF7B49C58031CDDE9C2A4A45"/>
        <w:category>
          <w:name w:val="General"/>
          <w:gallery w:val="placeholder"/>
        </w:category>
        <w:types>
          <w:type w:val="bbPlcHdr"/>
        </w:types>
        <w:behaviors>
          <w:behavior w:val="content"/>
        </w:behaviors>
        <w:guid w:val="{EDDDF5CC-51E1-4C2E-9C53-5C630545A1AC}"/>
      </w:docPartPr>
      <w:docPartBody>
        <w:p w:rsidR="00000000" w:rsidRDefault="008B1454"/>
      </w:docPartBody>
    </w:docPart>
    <w:docPart>
      <w:docPartPr>
        <w:name w:val="196BFABA71BC4170AAE0A91B459A0C94"/>
        <w:category>
          <w:name w:val="General"/>
          <w:gallery w:val="placeholder"/>
        </w:category>
        <w:types>
          <w:type w:val="bbPlcHdr"/>
        </w:types>
        <w:behaviors>
          <w:behavior w:val="content"/>
        </w:behaviors>
        <w:guid w:val="{DEFE4A68-F16D-4E5C-8A92-158BED2A462C}"/>
      </w:docPartPr>
      <w:docPartBody>
        <w:p w:rsidR="00000000" w:rsidRDefault="008B1454"/>
      </w:docPartBody>
    </w:docPart>
    <w:docPart>
      <w:docPartPr>
        <w:name w:val="D1ADA8560F07423DAEEB0089ADEBFFC7"/>
        <w:category>
          <w:name w:val="General"/>
          <w:gallery w:val="placeholder"/>
        </w:category>
        <w:types>
          <w:type w:val="bbPlcHdr"/>
        </w:types>
        <w:behaviors>
          <w:behavior w:val="content"/>
        </w:behaviors>
        <w:guid w:val="{EAE1F494-40C0-425D-8F30-BDF2E9B3D0AC}"/>
      </w:docPartPr>
      <w:docPartBody>
        <w:p w:rsidR="00000000" w:rsidRDefault="008B1454"/>
      </w:docPartBody>
    </w:docPart>
    <w:docPart>
      <w:docPartPr>
        <w:name w:val="7C1F5B97D29C4C0D8D24A3838E165FA3"/>
        <w:category>
          <w:name w:val="General"/>
          <w:gallery w:val="placeholder"/>
        </w:category>
        <w:types>
          <w:type w:val="bbPlcHdr"/>
        </w:types>
        <w:behaviors>
          <w:behavior w:val="content"/>
        </w:behaviors>
        <w:guid w:val="{874FF5EC-AB42-4811-8DF3-B21A646FFB19}"/>
      </w:docPartPr>
      <w:docPartBody>
        <w:p w:rsidR="00000000" w:rsidRDefault="008B1454"/>
      </w:docPartBody>
    </w:docPart>
    <w:docPart>
      <w:docPartPr>
        <w:name w:val="58FBBC46C301417DB9CE3D99AB1673EF"/>
        <w:category>
          <w:name w:val="General"/>
          <w:gallery w:val="placeholder"/>
        </w:category>
        <w:types>
          <w:type w:val="bbPlcHdr"/>
        </w:types>
        <w:behaviors>
          <w:behavior w:val="content"/>
        </w:behaviors>
        <w:guid w:val="{843E019A-2692-4198-8A58-11F8BC27BF5E}"/>
      </w:docPartPr>
      <w:docPartBody>
        <w:p w:rsidR="00000000" w:rsidRDefault="003914CE" w:rsidP="003914CE">
          <w:pPr>
            <w:pStyle w:val="58FBBC46C301417DB9CE3D99AB1673EF"/>
          </w:pPr>
          <w:r w:rsidRPr="00A30DD1">
            <w:rPr>
              <w:rStyle w:val="PlaceholderText"/>
            </w:rPr>
            <w:t>Click here to enter a date.</w:t>
          </w:r>
        </w:p>
      </w:docPartBody>
    </w:docPart>
    <w:docPart>
      <w:docPartPr>
        <w:name w:val="14C600467120446C8EC109F540FEED95"/>
        <w:category>
          <w:name w:val="General"/>
          <w:gallery w:val="placeholder"/>
        </w:category>
        <w:types>
          <w:type w:val="bbPlcHdr"/>
        </w:types>
        <w:behaviors>
          <w:behavior w:val="content"/>
        </w:behaviors>
        <w:guid w:val="{D0E2978F-CDD7-420C-B7A5-A74CDE575BFE}"/>
      </w:docPartPr>
      <w:docPartBody>
        <w:p w:rsidR="00000000" w:rsidRDefault="008B1454"/>
      </w:docPartBody>
    </w:docPart>
    <w:docPart>
      <w:docPartPr>
        <w:name w:val="B817A5A49551417F9EB32EDFEE298A2D"/>
        <w:category>
          <w:name w:val="General"/>
          <w:gallery w:val="placeholder"/>
        </w:category>
        <w:types>
          <w:type w:val="bbPlcHdr"/>
        </w:types>
        <w:behaviors>
          <w:behavior w:val="content"/>
        </w:behaviors>
        <w:guid w:val="{B541D2F8-F3B9-41B8-9C0A-58535DE664ED}"/>
      </w:docPartPr>
      <w:docPartBody>
        <w:p w:rsidR="00000000" w:rsidRDefault="008B1454"/>
      </w:docPartBody>
    </w:docPart>
    <w:docPart>
      <w:docPartPr>
        <w:name w:val="7969FB8D395E49C5A42A5112C61AAD93"/>
        <w:category>
          <w:name w:val="General"/>
          <w:gallery w:val="placeholder"/>
        </w:category>
        <w:types>
          <w:type w:val="bbPlcHdr"/>
        </w:types>
        <w:behaviors>
          <w:behavior w:val="content"/>
        </w:behaviors>
        <w:guid w:val="{3CEC3187-7D55-4B06-AC35-6DEE10D481F1}"/>
      </w:docPartPr>
      <w:docPartBody>
        <w:p w:rsidR="00000000" w:rsidRDefault="003914CE" w:rsidP="003914CE">
          <w:pPr>
            <w:pStyle w:val="7969FB8D395E49C5A42A5112C61AAD93"/>
          </w:pPr>
          <w:r>
            <w:rPr>
              <w:rFonts w:eastAsia="Times New Roman" w:cs="Times New Roman"/>
              <w:bCs/>
              <w:szCs w:val="24"/>
            </w:rPr>
            <w:t xml:space="preserve"> </w:t>
          </w:r>
        </w:p>
      </w:docPartBody>
    </w:docPart>
    <w:docPart>
      <w:docPartPr>
        <w:name w:val="80748376E2B54E0CAF6757AAFCEC167F"/>
        <w:category>
          <w:name w:val="General"/>
          <w:gallery w:val="placeholder"/>
        </w:category>
        <w:types>
          <w:type w:val="bbPlcHdr"/>
        </w:types>
        <w:behaviors>
          <w:behavior w:val="content"/>
        </w:behaviors>
        <w:guid w:val="{2D1A6FA7-506F-43D3-9422-0F63CFECC09D}"/>
      </w:docPartPr>
      <w:docPartBody>
        <w:p w:rsidR="00000000" w:rsidRDefault="008B1454"/>
      </w:docPartBody>
    </w:docPart>
    <w:docPart>
      <w:docPartPr>
        <w:name w:val="40A3287D1A97471182570B774C997599"/>
        <w:category>
          <w:name w:val="General"/>
          <w:gallery w:val="placeholder"/>
        </w:category>
        <w:types>
          <w:type w:val="bbPlcHdr"/>
        </w:types>
        <w:behaviors>
          <w:behavior w:val="content"/>
        </w:behaviors>
        <w:guid w:val="{7A2CA5C2-FD7C-471E-8B8E-2CC515EF5C52}"/>
      </w:docPartPr>
      <w:docPartBody>
        <w:p w:rsidR="00000000" w:rsidRDefault="008B14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14CE"/>
    <w:rsid w:val="004816E8"/>
    <w:rsid w:val="00493D6D"/>
    <w:rsid w:val="00576003"/>
    <w:rsid w:val="005B408E"/>
    <w:rsid w:val="005D31F2"/>
    <w:rsid w:val="00635291"/>
    <w:rsid w:val="006959CC"/>
    <w:rsid w:val="00696675"/>
    <w:rsid w:val="006B0016"/>
    <w:rsid w:val="008B145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4CE"/>
    <w:rPr>
      <w:color w:val="808080"/>
    </w:rPr>
  </w:style>
  <w:style w:type="paragraph" w:customStyle="1" w:styleId="58FBBC46C301417DB9CE3D99AB1673EF">
    <w:name w:val="58FBBC46C301417DB9CE3D99AB1673EF"/>
    <w:rsid w:val="003914CE"/>
    <w:pPr>
      <w:spacing w:after="160" w:line="259" w:lineRule="auto"/>
    </w:pPr>
  </w:style>
  <w:style w:type="paragraph" w:customStyle="1" w:styleId="7969FB8D395E49C5A42A5112C61AAD93">
    <w:name w:val="7969FB8D395E49C5A42A5112C61AAD93"/>
    <w:rsid w:val="003914C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334</Words>
  <Characters>1910</Characters>
  <Application>Microsoft Office Word</Application>
  <DocSecurity>0</DocSecurity>
  <Lines>15</Lines>
  <Paragraphs>4</Paragraphs>
  <ScaleCrop>false</ScaleCrop>
  <Company>Texas Legislative Council</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2023-03-21T03:21:00Z</dcterms:modified>
</cp:coreProperties>
</file>

<file path=docProps/custom.xml><?xml version="1.0" encoding="utf-8"?>
<op:Properties xmlns:vt="http://schemas.openxmlformats.org/officeDocument/2006/docPropsVTypes" xmlns:op="http://schemas.openxmlformats.org/officeDocument/2006/custom-properties"/>
</file>