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7A2" w:rsidRDefault="002877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0AD8F374CA48F2819C0260C2AF52BF"/>
          </w:placeholder>
        </w:sdtPr>
        <w:sdtContent>
          <w:r w:rsidRPr="005C2A78">
            <w:rPr>
              <w:rFonts w:cs="Times New Roman"/>
              <w:b/>
              <w:szCs w:val="24"/>
              <w:u w:val="single"/>
            </w:rPr>
            <w:t>BILL ANALYSIS</w:t>
          </w:r>
        </w:sdtContent>
      </w:sdt>
    </w:p>
    <w:p w:rsidR="002877A2" w:rsidRPr="00585C31" w:rsidRDefault="002877A2" w:rsidP="000F1DF9">
      <w:pPr>
        <w:spacing w:after="0" w:line="240" w:lineRule="auto"/>
        <w:rPr>
          <w:rFonts w:cs="Times New Roman"/>
          <w:szCs w:val="24"/>
        </w:rPr>
      </w:pPr>
    </w:p>
    <w:p w:rsidR="002877A2" w:rsidRPr="00585C31" w:rsidRDefault="002877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77A2" w:rsidTr="000F1DF9">
        <w:tc>
          <w:tcPr>
            <w:tcW w:w="2718" w:type="dxa"/>
          </w:tcPr>
          <w:p w:rsidR="002877A2" w:rsidRPr="005C2A78" w:rsidRDefault="002877A2" w:rsidP="006D756B">
            <w:pPr>
              <w:rPr>
                <w:rFonts w:cs="Times New Roman"/>
                <w:szCs w:val="24"/>
              </w:rPr>
            </w:pPr>
            <w:sdt>
              <w:sdtPr>
                <w:rPr>
                  <w:rFonts w:cs="Times New Roman"/>
                  <w:szCs w:val="24"/>
                </w:rPr>
                <w:alias w:val="Agency Title"/>
                <w:tag w:val="AgencyTitleContentControl"/>
                <w:id w:val="1920747753"/>
                <w:lock w:val="sdtContentLocked"/>
                <w:placeholder>
                  <w:docPart w:val="F65A8C22E4E24474AF8466F8804BB80C"/>
                </w:placeholder>
              </w:sdtPr>
              <w:sdtEndPr>
                <w:rPr>
                  <w:rFonts w:cstheme="minorBidi"/>
                  <w:szCs w:val="22"/>
                </w:rPr>
              </w:sdtEndPr>
              <w:sdtContent>
                <w:r>
                  <w:rPr>
                    <w:rFonts w:cs="Times New Roman"/>
                    <w:szCs w:val="24"/>
                  </w:rPr>
                  <w:t>Senate Research Center</w:t>
                </w:r>
              </w:sdtContent>
            </w:sdt>
          </w:p>
        </w:tc>
        <w:tc>
          <w:tcPr>
            <w:tcW w:w="6858" w:type="dxa"/>
          </w:tcPr>
          <w:p w:rsidR="002877A2" w:rsidRPr="00FF6471" w:rsidRDefault="002877A2" w:rsidP="000F1DF9">
            <w:pPr>
              <w:jc w:val="right"/>
              <w:rPr>
                <w:rFonts w:cs="Times New Roman"/>
                <w:szCs w:val="24"/>
              </w:rPr>
            </w:pPr>
            <w:sdt>
              <w:sdtPr>
                <w:rPr>
                  <w:rFonts w:cs="Times New Roman"/>
                  <w:szCs w:val="24"/>
                </w:rPr>
                <w:alias w:val="Bill Number"/>
                <w:tag w:val="BillNumberOne"/>
                <w:id w:val="-410784069"/>
                <w:lock w:val="sdtContentLocked"/>
                <w:placeholder>
                  <w:docPart w:val="C15050E35FE74D0D9916B738E53EB883"/>
                </w:placeholder>
              </w:sdtPr>
              <w:sdtContent>
                <w:r>
                  <w:rPr>
                    <w:rFonts w:cs="Times New Roman"/>
                    <w:szCs w:val="24"/>
                  </w:rPr>
                  <w:t>C.S.S.B. 301</w:t>
                </w:r>
              </w:sdtContent>
            </w:sdt>
          </w:p>
        </w:tc>
      </w:tr>
      <w:tr w:rsidR="002877A2" w:rsidTr="000F1DF9">
        <w:sdt>
          <w:sdtPr>
            <w:rPr>
              <w:rFonts w:cs="Times New Roman"/>
              <w:szCs w:val="24"/>
            </w:rPr>
            <w:alias w:val="TLCNumber"/>
            <w:tag w:val="TLCNumber"/>
            <w:id w:val="-542600604"/>
            <w:lock w:val="sdtLocked"/>
            <w:placeholder>
              <w:docPart w:val="F12F6C254AA940428F259C17FB3D7213"/>
            </w:placeholder>
          </w:sdtPr>
          <w:sdtContent>
            <w:tc>
              <w:tcPr>
                <w:tcW w:w="2718" w:type="dxa"/>
              </w:tcPr>
              <w:p w:rsidR="002877A2" w:rsidRPr="000F1DF9" w:rsidRDefault="002877A2" w:rsidP="00C65088">
                <w:pPr>
                  <w:rPr>
                    <w:rFonts w:cs="Times New Roman"/>
                    <w:szCs w:val="24"/>
                  </w:rPr>
                </w:pPr>
                <w:r>
                  <w:rPr>
                    <w:rFonts w:cs="Times New Roman"/>
                    <w:szCs w:val="24"/>
                  </w:rPr>
                  <w:t>88R21134 EAS-D</w:t>
                </w:r>
              </w:p>
            </w:tc>
          </w:sdtContent>
        </w:sdt>
        <w:tc>
          <w:tcPr>
            <w:tcW w:w="6858" w:type="dxa"/>
          </w:tcPr>
          <w:p w:rsidR="002877A2" w:rsidRPr="005C2A78" w:rsidRDefault="002877A2" w:rsidP="00073EDD">
            <w:pPr>
              <w:jc w:val="right"/>
              <w:rPr>
                <w:rFonts w:cs="Times New Roman"/>
                <w:szCs w:val="24"/>
              </w:rPr>
            </w:pPr>
            <w:sdt>
              <w:sdtPr>
                <w:rPr>
                  <w:rFonts w:cs="Times New Roman"/>
                  <w:szCs w:val="24"/>
                </w:rPr>
                <w:alias w:val="Author Label"/>
                <w:tag w:val="By"/>
                <w:id w:val="72399597"/>
                <w:lock w:val="sdtLocked"/>
                <w:placeholder>
                  <w:docPart w:val="BE690B4C65034DCD98EC6B3C42F3DF9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1144B8A1974ADAB0AC7CD00CD9FB08"/>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1B6B2D63FE3E47CB8FF5D83DE9AC2A37"/>
                </w:placeholder>
                <w:showingPlcHdr/>
              </w:sdtPr>
              <w:sdtContent/>
            </w:sdt>
            <w:sdt>
              <w:sdtPr>
                <w:rPr>
                  <w:rFonts w:cs="Times New Roman"/>
                  <w:szCs w:val="24"/>
                </w:rPr>
                <w:alias w:val="DualSponsor"/>
                <w:tag w:val="DualSponsor"/>
                <w:id w:val="1029379812"/>
                <w:lock w:val="sdtContentLocked"/>
                <w:placeholder>
                  <w:docPart w:val="8934C4FC091D4C78811D420CE370BA39"/>
                </w:placeholder>
                <w:showingPlcHdr/>
              </w:sdtPr>
              <w:sdtContent/>
            </w:sdt>
          </w:p>
        </w:tc>
      </w:tr>
      <w:tr w:rsidR="002877A2" w:rsidTr="000F1DF9">
        <w:tc>
          <w:tcPr>
            <w:tcW w:w="2718" w:type="dxa"/>
          </w:tcPr>
          <w:p w:rsidR="002877A2" w:rsidRPr="00BC7495" w:rsidRDefault="002877A2" w:rsidP="000F1DF9">
            <w:pPr>
              <w:rPr>
                <w:rFonts w:cs="Times New Roman"/>
                <w:szCs w:val="24"/>
              </w:rPr>
            </w:pPr>
          </w:p>
        </w:tc>
        <w:sdt>
          <w:sdtPr>
            <w:rPr>
              <w:rFonts w:cs="Times New Roman"/>
              <w:szCs w:val="24"/>
            </w:rPr>
            <w:alias w:val="Committee"/>
            <w:tag w:val="Committee"/>
            <w:id w:val="1914272295"/>
            <w:lock w:val="sdtContentLocked"/>
            <w:placeholder>
              <w:docPart w:val="94E5E2825F5B43D0A80ABCD3EAB22EC6"/>
            </w:placeholder>
          </w:sdtPr>
          <w:sdtContent>
            <w:tc>
              <w:tcPr>
                <w:tcW w:w="6858" w:type="dxa"/>
              </w:tcPr>
              <w:p w:rsidR="002877A2" w:rsidRPr="00FF6471" w:rsidRDefault="002877A2" w:rsidP="000F1DF9">
                <w:pPr>
                  <w:jc w:val="right"/>
                  <w:rPr>
                    <w:rFonts w:cs="Times New Roman"/>
                    <w:szCs w:val="24"/>
                  </w:rPr>
                </w:pPr>
                <w:r>
                  <w:rPr>
                    <w:rFonts w:cs="Times New Roman"/>
                    <w:szCs w:val="24"/>
                  </w:rPr>
                  <w:t>Health &amp; Human Services</w:t>
                </w:r>
              </w:p>
            </w:tc>
          </w:sdtContent>
        </w:sdt>
      </w:tr>
      <w:tr w:rsidR="002877A2" w:rsidTr="000F1DF9">
        <w:tc>
          <w:tcPr>
            <w:tcW w:w="2718" w:type="dxa"/>
          </w:tcPr>
          <w:p w:rsidR="002877A2" w:rsidRPr="00BC7495" w:rsidRDefault="002877A2" w:rsidP="000F1DF9">
            <w:pPr>
              <w:rPr>
                <w:rFonts w:cs="Times New Roman"/>
                <w:szCs w:val="24"/>
              </w:rPr>
            </w:pPr>
          </w:p>
        </w:tc>
        <w:sdt>
          <w:sdtPr>
            <w:rPr>
              <w:rFonts w:cs="Times New Roman"/>
              <w:szCs w:val="24"/>
            </w:rPr>
            <w:alias w:val="Date"/>
            <w:tag w:val="DateContentControl"/>
            <w:id w:val="1178081906"/>
            <w:lock w:val="sdtLocked"/>
            <w:placeholder>
              <w:docPart w:val="FB954756D9864410AC2E5A9330BE91F5"/>
            </w:placeholder>
            <w:date w:fullDate="2023-04-06T00:00:00Z">
              <w:dateFormat w:val="M/d/yyyy"/>
              <w:lid w:val="en-US"/>
              <w:storeMappedDataAs w:val="dateTime"/>
              <w:calendar w:val="gregorian"/>
            </w:date>
          </w:sdtPr>
          <w:sdtContent>
            <w:tc>
              <w:tcPr>
                <w:tcW w:w="6858" w:type="dxa"/>
              </w:tcPr>
              <w:p w:rsidR="002877A2" w:rsidRPr="00FF6471" w:rsidRDefault="002877A2" w:rsidP="000F1DF9">
                <w:pPr>
                  <w:jc w:val="right"/>
                  <w:rPr>
                    <w:rFonts w:cs="Times New Roman"/>
                    <w:szCs w:val="24"/>
                  </w:rPr>
                </w:pPr>
                <w:r>
                  <w:rPr>
                    <w:rFonts w:cs="Times New Roman"/>
                    <w:szCs w:val="24"/>
                  </w:rPr>
                  <w:t>4/6/2023</w:t>
                </w:r>
              </w:p>
            </w:tc>
          </w:sdtContent>
        </w:sdt>
      </w:tr>
      <w:tr w:rsidR="002877A2" w:rsidTr="000F1DF9">
        <w:tc>
          <w:tcPr>
            <w:tcW w:w="2718" w:type="dxa"/>
          </w:tcPr>
          <w:p w:rsidR="002877A2" w:rsidRPr="00BC7495" w:rsidRDefault="002877A2" w:rsidP="000F1DF9">
            <w:pPr>
              <w:rPr>
                <w:rFonts w:cs="Times New Roman"/>
                <w:szCs w:val="24"/>
              </w:rPr>
            </w:pPr>
          </w:p>
        </w:tc>
        <w:sdt>
          <w:sdtPr>
            <w:rPr>
              <w:rFonts w:cs="Times New Roman"/>
              <w:szCs w:val="24"/>
            </w:rPr>
            <w:alias w:val="BA Version"/>
            <w:tag w:val="BAVersion"/>
            <w:id w:val="-1685590809"/>
            <w:lock w:val="sdtContentLocked"/>
            <w:placeholder>
              <w:docPart w:val="CA80B187DBC444129357CA2E8528098D"/>
            </w:placeholder>
          </w:sdtPr>
          <w:sdtContent>
            <w:tc>
              <w:tcPr>
                <w:tcW w:w="6858" w:type="dxa"/>
              </w:tcPr>
              <w:p w:rsidR="002877A2" w:rsidRPr="00FF6471" w:rsidRDefault="002877A2" w:rsidP="000F1DF9">
                <w:pPr>
                  <w:jc w:val="right"/>
                  <w:rPr>
                    <w:rFonts w:cs="Times New Roman"/>
                    <w:szCs w:val="24"/>
                  </w:rPr>
                </w:pPr>
                <w:r>
                  <w:rPr>
                    <w:rFonts w:cs="Times New Roman"/>
                    <w:szCs w:val="24"/>
                  </w:rPr>
                  <w:t>Committee Report (Substituted)</w:t>
                </w:r>
              </w:p>
            </w:tc>
          </w:sdtContent>
        </w:sdt>
      </w:tr>
    </w:tbl>
    <w:p w:rsidR="002877A2" w:rsidRPr="00FF6471" w:rsidRDefault="002877A2" w:rsidP="000F1DF9">
      <w:pPr>
        <w:spacing w:after="0" w:line="240" w:lineRule="auto"/>
        <w:rPr>
          <w:rFonts w:cs="Times New Roman"/>
          <w:szCs w:val="24"/>
        </w:rPr>
      </w:pPr>
    </w:p>
    <w:p w:rsidR="002877A2" w:rsidRPr="00FF6471" w:rsidRDefault="002877A2" w:rsidP="000F1DF9">
      <w:pPr>
        <w:spacing w:after="0" w:line="240" w:lineRule="auto"/>
        <w:rPr>
          <w:rFonts w:cs="Times New Roman"/>
          <w:szCs w:val="24"/>
        </w:rPr>
      </w:pPr>
    </w:p>
    <w:p w:rsidR="002877A2" w:rsidRPr="00FF6471" w:rsidRDefault="002877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ACE477457B418BAB4C905C55D8D69E"/>
        </w:placeholder>
      </w:sdtPr>
      <w:sdtContent>
        <w:p w:rsidR="002877A2" w:rsidRDefault="002877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7DC665499F4AE2AFB7BE9BE7BDA6FE"/>
        </w:placeholder>
      </w:sdtPr>
      <w:sdtContent>
        <w:p w:rsidR="002877A2" w:rsidRDefault="002877A2" w:rsidP="00BA047E">
          <w:pPr>
            <w:pStyle w:val="NormalWeb"/>
            <w:spacing w:before="0" w:beforeAutospacing="0" w:after="0" w:afterAutospacing="0"/>
            <w:jc w:val="both"/>
            <w:divId w:val="916136007"/>
            <w:rPr>
              <w:rFonts w:eastAsia="Times New Roman"/>
              <w:bCs/>
            </w:rPr>
          </w:pPr>
        </w:p>
        <w:p w:rsidR="002877A2" w:rsidRDefault="002877A2" w:rsidP="00BA047E">
          <w:pPr>
            <w:pStyle w:val="NormalWeb"/>
            <w:spacing w:before="0" w:beforeAutospacing="0" w:after="0" w:afterAutospacing="0"/>
            <w:jc w:val="both"/>
            <w:divId w:val="916136007"/>
            <w:rPr>
              <w:color w:val="000000"/>
            </w:rPr>
          </w:pPr>
          <w:r>
            <w:rPr>
              <w:color w:val="000000"/>
            </w:rPr>
            <w:t>At</w:t>
          </w:r>
          <w:r w:rsidRPr="0062019D">
            <w:rPr>
              <w:color w:val="000000"/>
            </w:rPr>
            <w:t xml:space="preserve"> the beginning of the </w:t>
          </w:r>
          <w:r>
            <w:rPr>
              <w:color w:val="000000"/>
            </w:rPr>
            <w:t xml:space="preserve">COVID-19 </w:t>
          </w:r>
          <w:r w:rsidRPr="0062019D">
            <w:rPr>
              <w:color w:val="000000"/>
            </w:rPr>
            <w:t>pandemic, the Center</w:t>
          </w:r>
          <w:r>
            <w:rPr>
              <w:color w:val="000000"/>
            </w:rPr>
            <w:t>s</w:t>
          </w:r>
          <w:r w:rsidRPr="0062019D">
            <w:rPr>
              <w:color w:val="000000"/>
            </w:rPr>
            <w:t xml:space="preserve"> for Disease Control </w:t>
          </w:r>
          <w:r>
            <w:rPr>
              <w:color w:val="000000"/>
            </w:rPr>
            <w:t xml:space="preserve">and Prevention </w:t>
          </w:r>
          <w:r w:rsidRPr="0062019D">
            <w:rPr>
              <w:color w:val="000000"/>
            </w:rPr>
            <w:t xml:space="preserve">(CDC) had no early treatment or medical prevention recommendations. Physicians used their training and experience to adapt their practice to the symptoms they were seeing. </w:t>
          </w:r>
        </w:p>
        <w:p w:rsidR="002877A2" w:rsidRPr="0062019D" w:rsidRDefault="002877A2" w:rsidP="00BA047E">
          <w:pPr>
            <w:pStyle w:val="NormalWeb"/>
            <w:spacing w:before="0" w:beforeAutospacing="0" w:after="0" w:afterAutospacing="0"/>
            <w:jc w:val="both"/>
            <w:divId w:val="916136007"/>
            <w:rPr>
              <w:color w:val="000000"/>
            </w:rPr>
          </w:pPr>
        </w:p>
        <w:p w:rsidR="002877A2" w:rsidRDefault="002877A2" w:rsidP="00BA047E">
          <w:pPr>
            <w:pStyle w:val="NormalWeb"/>
            <w:spacing w:before="0" w:beforeAutospacing="0" w:after="0" w:afterAutospacing="0"/>
            <w:jc w:val="both"/>
            <w:divId w:val="916136007"/>
            <w:rPr>
              <w:color w:val="000000"/>
            </w:rPr>
          </w:pPr>
          <w:r w:rsidRPr="0062019D">
            <w:rPr>
              <w:color w:val="000000"/>
            </w:rPr>
            <w:t>Unfortunately, doctors and other healthcare providers faced the fear of retaliation, license suspension, fines, and other disciplinary actions from licensing boards because they prescribed medications that were not in line with the CDC recommendations, even though the use of these FDA</w:t>
          </w:r>
          <w:r>
            <w:rPr>
              <w:color w:val="000000"/>
            </w:rPr>
            <w:t>-</w:t>
          </w:r>
          <w:r w:rsidRPr="0062019D">
            <w:rPr>
              <w:color w:val="000000"/>
            </w:rPr>
            <w:t xml:space="preserve">approved drugs as early treatment and prophylactics were repeatedly shown to decrease the likelihood of the patient ending up in emergency or hospital care. </w:t>
          </w:r>
        </w:p>
        <w:p w:rsidR="002877A2" w:rsidRPr="0062019D" w:rsidRDefault="002877A2" w:rsidP="00BA047E">
          <w:pPr>
            <w:pStyle w:val="NormalWeb"/>
            <w:spacing w:before="0" w:beforeAutospacing="0" w:after="0" w:afterAutospacing="0"/>
            <w:jc w:val="both"/>
            <w:divId w:val="916136007"/>
            <w:rPr>
              <w:color w:val="000000"/>
            </w:rPr>
          </w:pPr>
        </w:p>
        <w:p w:rsidR="002877A2" w:rsidRDefault="002877A2" w:rsidP="00BA047E">
          <w:pPr>
            <w:pStyle w:val="NormalWeb"/>
            <w:spacing w:before="0" w:beforeAutospacing="0" w:after="0" w:afterAutospacing="0"/>
            <w:jc w:val="both"/>
            <w:divId w:val="916136007"/>
            <w:rPr>
              <w:color w:val="000000"/>
            </w:rPr>
          </w:pPr>
          <w:r w:rsidRPr="0062019D">
            <w:rPr>
              <w:color w:val="000000"/>
            </w:rPr>
            <w:t xml:space="preserve">Often, licensing boards would cite that the specific medication was not labeled for use as treatment </w:t>
          </w:r>
          <w:r>
            <w:rPr>
              <w:color w:val="000000"/>
            </w:rPr>
            <w:t>for</w:t>
          </w:r>
          <w:r w:rsidRPr="0062019D">
            <w:rPr>
              <w:color w:val="000000"/>
            </w:rPr>
            <w:t xml:space="preserve"> COVID-19. However, off-label use of medications is not uncommon (for instance, taking aspirin as a heart attack preventative), nor is off-label use illegal, as doctors have a broad scope to prescribe FDA approved medication as long as there is informed consent, and the patient is in agreement with the treatment plan. </w:t>
          </w:r>
        </w:p>
        <w:p w:rsidR="002877A2" w:rsidRPr="0062019D" w:rsidRDefault="002877A2" w:rsidP="00BA047E">
          <w:pPr>
            <w:pStyle w:val="NormalWeb"/>
            <w:spacing w:before="0" w:beforeAutospacing="0" w:after="0" w:afterAutospacing="0"/>
            <w:jc w:val="both"/>
            <w:divId w:val="916136007"/>
            <w:rPr>
              <w:color w:val="000000"/>
            </w:rPr>
          </w:pPr>
        </w:p>
        <w:p w:rsidR="002877A2" w:rsidRPr="0062019D" w:rsidRDefault="002877A2" w:rsidP="00BA047E">
          <w:pPr>
            <w:pStyle w:val="NormalWeb"/>
            <w:spacing w:before="0" w:beforeAutospacing="0" w:after="0" w:afterAutospacing="0"/>
            <w:jc w:val="both"/>
            <w:divId w:val="916136007"/>
            <w:rPr>
              <w:color w:val="000000"/>
            </w:rPr>
          </w:pPr>
          <w:r w:rsidRPr="0062019D">
            <w:rPr>
              <w:color w:val="000000"/>
            </w:rPr>
            <w:t xml:space="preserve">This </w:t>
          </w:r>
          <w:r>
            <w:rPr>
              <w:color w:val="000000"/>
            </w:rPr>
            <w:t>b</w:t>
          </w:r>
          <w:r w:rsidRPr="0062019D">
            <w:rPr>
              <w:color w:val="000000"/>
            </w:rPr>
            <w:t>ill:</w:t>
          </w:r>
        </w:p>
        <w:p w:rsidR="002877A2" w:rsidRPr="0062019D" w:rsidRDefault="002877A2" w:rsidP="00BA047E">
          <w:pPr>
            <w:pStyle w:val="NormalWeb"/>
            <w:numPr>
              <w:ilvl w:val="0"/>
              <w:numId w:val="1"/>
            </w:numPr>
            <w:spacing w:before="0" w:beforeAutospacing="0" w:after="0" w:afterAutospacing="0"/>
            <w:jc w:val="both"/>
            <w:divId w:val="916136007"/>
            <w:rPr>
              <w:color w:val="000000"/>
            </w:rPr>
          </w:pPr>
          <w:r w:rsidRPr="0062019D">
            <w:rPr>
              <w:color w:val="000000"/>
            </w:rPr>
            <w:t xml:space="preserve">Prohibits licensing boards from denying, revoking, or suspending a license or taking any other disciplinary against a licensed or certified healthcare provider for prescribing or administering or a pharmacist due to the lawful dispensing of ivermectin or hydroxychloroquine. </w:t>
          </w:r>
        </w:p>
        <w:p w:rsidR="002877A2" w:rsidRDefault="002877A2" w:rsidP="00BA047E">
          <w:pPr>
            <w:pStyle w:val="NormalWeb"/>
            <w:numPr>
              <w:ilvl w:val="0"/>
              <w:numId w:val="1"/>
            </w:numPr>
            <w:spacing w:before="0" w:beforeAutospacing="0" w:after="0" w:afterAutospacing="0"/>
            <w:jc w:val="both"/>
            <w:divId w:val="916136007"/>
            <w:rPr>
              <w:color w:val="000000"/>
            </w:rPr>
          </w:pPr>
          <w:r w:rsidRPr="0062019D">
            <w:rPr>
              <w:color w:val="000000"/>
            </w:rPr>
            <w:t xml:space="preserve">Creates civil immunity for pharmacists or health care providers for prescribing ivermectin or hydroxychloroquine except in cases of gross negligence or willful misconduct. </w:t>
          </w:r>
        </w:p>
        <w:p w:rsidR="002877A2" w:rsidRPr="0062019D" w:rsidRDefault="002877A2" w:rsidP="00BA047E">
          <w:pPr>
            <w:pStyle w:val="NormalWeb"/>
            <w:spacing w:before="0" w:beforeAutospacing="0" w:after="0" w:afterAutospacing="0"/>
            <w:jc w:val="both"/>
            <w:divId w:val="916136007"/>
            <w:rPr>
              <w:color w:val="000000"/>
            </w:rPr>
          </w:pPr>
        </w:p>
        <w:p w:rsidR="002877A2" w:rsidRPr="0062019D" w:rsidRDefault="002877A2" w:rsidP="00BA047E">
          <w:pPr>
            <w:pStyle w:val="NormalWeb"/>
            <w:spacing w:before="0" w:beforeAutospacing="0" w:after="0" w:afterAutospacing="0"/>
            <w:jc w:val="both"/>
            <w:divId w:val="916136007"/>
            <w:rPr>
              <w:color w:val="000000"/>
            </w:rPr>
          </w:pPr>
          <w:r w:rsidRPr="0062019D">
            <w:rPr>
              <w:color w:val="000000"/>
            </w:rPr>
            <w:t>Additional information:</w:t>
          </w:r>
        </w:p>
        <w:p w:rsidR="002877A2" w:rsidRPr="0062019D" w:rsidRDefault="002877A2" w:rsidP="00BA047E">
          <w:pPr>
            <w:pStyle w:val="NormalWeb"/>
            <w:numPr>
              <w:ilvl w:val="0"/>
              <w:numId w:val="2"/>
            </w:numPr>
            <w:spacing w:before="0" w:beforeAutospacing="0" w:after="0" w:afterAutospacing="0"/>
            <w:jc w:val="both"/>
            <w:divId w:val="916136007"/>
            <w:rPr>
              <w:color w:val="000000"/>
            </w:rPr>
          </w:pPr>
          <w:r w:rsidRPr="0062019D">
            <w:rPr>
              <w:color w:val="000000"/>
            </w:rPr>
            <w:t>Following feedback from stakeholders, the committee substitute removed the provision prohibiting a pharmacist from contacting the prescribing physician or discussing with the patient the efficacy of ivermectin or hydroxychloroquine and clarified language so as not to imply a physician can dispense medication.</w:t>
          </w:r>
        </w:p>
        <w:p w:rsidR="002877A2" w:rsidRPr="00D70925" w:rsidRDefault="002877A2" w:rsidP="00BA047E">
          <w:pPr>
            <w:spacing w:after="0" w:line="240" w:lineRule="auto"/>
            <w:jc w:val="both"/>
            <w:rPr>
              <w:rFonts w:eastAsia="Times New Roman" w:cs="Times New Roman"/>
              <w:bCs/>
              <w:szCs w:val="24"/>
            </w:rPr>
          </w:pPr>
        </w:p>
      </w:sdtContent>
    </w:sdt>
    <w:p w:rsidR="002877A2" w:rsidRDefault="002877A2" w:rsidP="009A2AE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301 </w:t>
      </w:r>
      <w:bookmarkStart w:id="1" w:name="AmendsCurrentLaw"/>
      <w:bookmarkEnd w:id="1"/>
      <w:r>
        <w:rPr>
          <w:rFonts w:cs="Times New Roman"/>
          <w:szCs w:val="24"/>
        </w:rPr>
        <w:t>amends current law relating to prescribing, administering, or dispensing ivermectin or hydroxychloroquine sulfate.</w:t>
      </w:r>
    </w:p>
    <w:p w:rsidR="002877A2" w:rsidRPr="009A2AE3" w:rsidRDefault="002877A2" w:rsidP="000F1DF9">
      <w:pPr>
        <w:spacing w:after="0" w:line="240" w:lineRule="auto"/>
        <w:jc w:val="both"/>
        <w:rPr>
          <w:rFonts w:eastAsia="Times New Roman" w:cs="Times New Roman"/>
          <w:szCs w:val="24"/>
        </w:rPr>
      </w:pPr>
    </w:p>
    <w:p w:rsidR="002877A2" w:rsidRPr="005C2A78" w:rsidRDefault="002877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2B6A8F684454EB9A3E4E56F6AEDF0CF"/>
          </w:placeholder>
        </w:sdtPr>
        <w:sdtContent>
          <w:r>
            <w:rPr>
              <w:rFonts w:eastAsia="Times New Roman" w:cs="Times New Roman"/>
              <w:b/>
              <w:szCs w:val="24"/>
              <w:u w:val="single"/>
            </w:rPr>
            <w:t>RULEMAKING AUTHORITY</w:t>
          </w:r>
        </w:sdtContent>
      </w:sdt>
    </w:p>
    <w:p w:rsidR="002877A2" w:rsidRPr="006529C4" w:rsidRDefault="002877A2" w:rsidP="00774EC7">
      <w:pPr>
        <w:spacing w:after="0" w:line="240" w:lineRule="auto"/>
        <w:jc w:val="both"/>
        <w:rPr>
          <w:rFonts w:cs="Times New Roman"/>
          <w:szCs w:val="24"/>
        </w:rPr>
      </w:pPr>
    </w:p>
    <w:p w:rsidR="002877A2" w:rsidRPr="006529C4" w:rsidRDefault="002877A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77A2" w:rsidRPr="006529C4" w:rsidRDefault="002877A2" w:rsidP="00774EC7">
      <w:pPr>
        <w:spacing w:after="0" w:line="240" w:lineRule="auto"/>
        <w:jc w:val="both"/>
        <w:rPr>
          <w:rFonts w:cs="Times New Roman"/>
          <w:szCs w:val="24"/>
        </w:rPr>
      </w:pPr>
    </w:p>
    <w:p w:rsidR="002877A2" w:rsidRPr="005C2A78" w:rsidRDefault="002877A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A971FFB4A1436F8AED33BCC7E0D6FA"/>
          </w:placeholder>
        </w:sdtPr>
        <w:sdtContent>
          <w:r>
            <w:rPr>
              <w:rFonts w:eastAsia="Times New Roman" w:cs="Times New Roman"/>
              <w:b/>
              <w:szCs w:val="24"/>
              <w:u w:val="single"/>
            </w:rPr>
            <w:t>SECTION BY SECTION ANALYSIS</w:t>
          </w:r>
        </w:sdtContent>
      </w:sdt>
    </w:p>
    <w:p w:rsidR="002877A2" w:rsidRPr="005C2A78" w:rsidRDefault="002877A2" w:rsidP="000F1DF9">
      <w:pPr>
        <w:spacing w:after="0" w:line="240" w:lineRule="auto"/>
        <w:jc w:val="both"/>
        <w:rPr>
          <w:rFonts w:eastAsia="Times New Roman" w:cs="Times New Roman"/>
          <w:szCs w:val="24"/>
        </w:rPr>
      </w:pPr>
    </w:p>
    <w:p w:rsidR="002877A2" w:rsidRPr="005D4574" w:rsidRDefault="002877A2" w:rsidP="00F2127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D4574">
        <w:rPr>
          <w:rFonts w:eastAsia="Times New Roman" w:cs="Times New Roman"/>
          <w:szCs w:val="24"/>
        </w:rPr>
        <w:t>Chapter 439, Health and Safety Code</w:t>
      </w:r>
      <w:r>
        <w:rPr>
          <w:rFonts w:eastAsia="Times New Roman" w:cs="Times New Roman"/>
          <w:szCs w:val="24"/>
        </w:rPr>
        <w:t xml:space="preserve">, </w:t>
      </w:r>
      <w:r w:rsidRPr="005D4574">
        <w:rPr>
          <w:rFonts w:eastAsia="Times New Roman" w:cs="Times New Roman"/>
          <w:szCs w:val="24"/>
        </w:rPr>
        <w:t>by adding Subchapter D</w:t>
      </w:r>
      <w:r>
        <w:rPr>
          <w:rFonts w:eastAsia="Times New Roman" w:cs="Times New Roman"/>
          <w:szCs w:val="24"/>
        </w:rPr>
        <w:t>,</w:t>
      </w:r>
      <w:r w:rsidRPr="005D4574">
        <w:rPr>
          <w:rFonts w:eastAsia="Times New Roman" w:cs="Times New Roman"/>
          <w:szCs w:val="24"/>
        </w:rPr>
        <w:t xml:space="preserve"> as follows:</w:t>
      </w:r>
    </w:p>
    <w:p w:rsidR="002877A2" w:rsidRDefault="002877A2" w:rsidP="00F21271">
      <w:pPr>
        <w:spacing w:after="0" w:line="240" w:lineRule="auto"/>
        <w:jc w:val="center"/>
        <w:rPr>
          <w:rFonts w:eastAsia="Times New Roman" w:cs="Times New Roman"/>
          <w:szCs w:val="24"/>
        </w:rPr>
      </w:pPr>
    </w:p>
    <w:p w:rsidR="002877A2" w:rsidRPr="005D4574" w:rsidRDefault="002877A2" w:rsidP="00F21271">
      <w:pPr>
        <w:spacing w:after="0" w:line="240" w:lineRule="auto"/>
        <w:jc w:val="center"/>
        <w:rPr>
          <w:rFonts w:eastAsia="Times New Roman" w:cs="Times New Roman"/>
          <w:szCs w:val="24"/>
        </w:rPr>
      </w:pPr>
      <w:r w:rsidRPr="005D4574">
        <w:rPr>
          <w:rFonts w:eastAsia="Times New Roman" w:cs="Times New Roman"/>
          <w:szCs w:val="24"/>
        </w:rPr>
        <w:t>SUBCHAPTER D. IVERMECTIN AND HYDROXYCHLOROQUINE SULFATE</w:t>
      </w:r>
    </w:p>
    <w:p w:rsidR="002877A2" w:rsidRDefault="002877A2" w:rsidP="00F21271">
      <w:pPr>
        <w:spacing w:after="0" w:line="240" w:lineRule="auto"/>
        <w:jc w:val="center"/>
        <w:rPr>
          <w:rFonts w:eastAsia="Times New Roman" w:cs="Times New Roman"/>
          <w:szCs w:val="24"/>
        </w:rPr>
      </w:pPr>
    </w:p>
    <w:p w:rsidR="002877A2" w:rsidRPr="005D4574" w:rsidRDefault="002877A2" w:rsidP="00F21271">
      <w:pPr>
        <w:spacing w:after="0" w:line="240" w:lineRule="auto"/>
        <w:ind w:left="720"/>
        <w:jc w:val="both"/>
        <w:rPr>
          <w:rFonts w:eastAsia="Times New Roman" w:cs="Times New Roman"/>
          <w:szCs w:val="24"/>
        </w:rPr>
      </w:pPr>
      <w:r w:rsidRPr="005D4574">
        <w:rPr>
          <w:rFonts w:eastAsia="Times New Roman" w:cs="Times New Roman"/>
          <w:szCs w:val="24"/>
        </w:rPr>
        <w:t>Sec. 439.051. DEFINITIONS</w:t>
      </w:r>
      <w:r>
        <w:rPr>
          <w:rFonts w:eastAsia="Times New Roman" w:cs="Times New Roman"/>
          <w:szCs w:val="24"/>
        </w:rPr>
        <w:t>. Defines "h</w:t>
      </w:r>
      <w:r w:rsidRPr="005D4574">
        <w:rPr>
          <w:rFonts w:eastAsia="Times New Roman" w:cs="Times New Roman"/>
          <w:szCs w:val="24"/>
        </w:rPr>
        <w:t xml:space="preserve">ealth care provider" </w:t>
      </w:r>
      <w:r>
        <w:rPr>
          <w:rFonts w:eastAsia="Times New Roman" w:cs="Times New Roman"/>
          <w:szCs w:val="24"/>
        </w:rPr>
        <w:t>and "p</w:t>
      </w:r>
      <w:r w:rsidRPr="005D4574">
        <w:rPr>
          <w:rFonts w:eastAsia="Times New Roman" w:cs="Times New Roman"/>
          <w:szCs w:val="24"/>
        </w:rPr>
        <w:t>harmacist</w:t>
      </w:r>
      <w:r>
        <w:rPr>
          <w:rFonts w:eastAsia="Times New Roman" w:cs="Times New Roman"/>
          <w:szCs w:val="24"/>
        </w:rPr>
        <w:t>.</w:t>
      </w:r>
      <w:r w:rsidRPr="005D4574">
        <w:rPr>
          <w:rFonts w:eastAsia="Times New Roman" w:cs="Times New Roman"/>
          <w:szCs w:val="24"/>
        </w:rPr>
        <w:t xml:space="preserve">" </w:t>
      </w:r>
    </w:p>
    <w:p w:rsidR="002877A2" w:rsidRDefault="002877A2" w:rsidP="00F21271">
      <w:pPr>
        <w:spacing w:after="0" w:line="240" w:lineRule="auto"/>
        <w:jc w:val="both"/>
        <w:rPr>
          <w:rFonts w:eastAsia="Times New Roman" w:cs="Times New Roman"/>
          <w:szCs w:val="24"/>
        </w:rPr>
      </w:pPr>
    </w:p>
    <w:p w:rsidR="002877A2" w:rsidRDefault="002877A2" w:rsidP="00F21271">
      <w:pPr>
        <w:spacing w:after="0" w:line="240" w:lineRule="auto"/>
        <w:ind w:left="720"/>
        <w:jc w:val="both"/>
        <w:rPr>
          <w:rFonts w:eastAsia="Times New Roman" w:cs="Times New Roman"/>
          <w:szCs w:val="24"/>
        </w:rPr>
      </w:pPr>
      <w:r w:rsidRPr="005D4574">
        <w:rPr>
          <w:rFonts w:eastAsia="Times New Roman" w:cs="Times New Roman"/>
          <w:szCs w:val="24"/>
        </w:rPr>
        <w:t xml:space="preserve">Sec. 439.052. PROHIBITED GROUNDS FOR DISCIPLINARY ACTION. </w:t>
      </w:r>
      <w:r>
        <w:rPr>
          <w:rFonts w:eastAsia="Times New Roman" w:cs="Times New Roman"/>
          <w:szCs w:val="24"/>
        </w:rPr>
        <w:t>Prohibits the</w:t>
      </w:r>
      <w:r w:rsidRPr="005D4574">
        <w:rPr>
          <w:rFonts w:eastAsia="Times New Roman" w:cs="Times New Roman"/>
          <w:szCs w:val="24"/>
        </w:rPr>
        <w:t xml:space="preserve"> state agency with licensing or regulatory authority over a health care provider or pharmacist </w:t>
      </w:r>
      <w:r>
        <w:rPr>
          <w:rFonts w:eastAsia="Times New Roman" w:cs="Times New Roman"/>
          <w:szCs w:val="24"/>
        </w:rPr>
        <w:t>from revoking</w:t>
      </w:r>
      <w:r w:rsidRPr="005D4574">
        <w:rPr>
          <w:rFonts w:eastAsia="Times New Roman" w:cs="Times New Roman"/>
          <w:szCs w:val="24"/>
        </w:rPr>
        <w:t>, fail</w:t>
      </w:r>
      <w:r>
        <w:rPr>
          <w:rFonts w:eastAsia="Times New Roman" w:cs="Times New Roman"/>
          <w:szCs w:val="24"/>
        </w:rPr>
        <w:t>ing</w:t>
      </w:r>
      <w:r w:rsidRPr="005D4574">
        <w:rPr>
          <w:rFonts w:eastAsia="Times New Roman" w:cs="Times New Roman"/>
          <w:szCs w:val="24"/>
        </w:rPr>
        <w:t xml:space="preserve"> to renew, suspend</w:t>
      </w:r>
      <w:r>
        <w:rPr>
          <w:rFonts w:eastAsia="Times New Roman" w:cs="Times New Roman"/>
          <w:szCs w:val="24"/>
        </w:rPr>
        <w:t>ing</w:t>
      </w:r>
      <w:r w:rsidRPr="005D4574">
        <w:rPr>
          <w:rFonts w:eastAsia="Times New Roman" w:cs="Times New Roman"/>
          <w:szCs w:val="24"/>
        </w:rPr>
        <w:t>, or tak</w:t>
      </w:r>
      <w:r>
        <w:rPr>
          <w:rFonts w:eastAsia="Times New Roman" w:cs="Times New Roman"/>
          <w:szCs w:val="24"/>
        </w:rPr>
        <w:t>ing</w:t>
      </w:r>
      <w:r w:rsidRPr="005D4574">
        <w:rPr>
          <w:rFonts w:eastAsia="Times New Roman" w:cs="Times New Roman"/>
          <w:szCs w:val="24"/>
        </w:rPr>
        <w:t xml:space="preserve"> any action against the health care provider's or pharmacist's license, permit, registration, certificate, or other authority based solely on the health care provider prescribing</w:t>
      </w:r>
      <w:r>
        <w:rPr>
          <w:rFonts w:eastAsia="Times New Roman" w:cs="Times New Roman"/>
          <w:szCs w:val="24"/>
        </w:rPr>
        <w:t xml:space="preserve"> or administering or the </w:t>
      </w:r>
      <w:r w:rsidRPr="005D4574">
        <w:rPr>
          <w:rFonts w:eastAsia="Times New Roman" w:cs="Times New Roman"/>
          <w:szCs w:val="24"/>
        </w:rPr>
        <w:t>pharmacist dispensing ivermectin or hydroxychloroquine sulfate to a patient.</w:t>
      </w:r>
    </w:p>
    <w:p w:rsidR="002877A2" w:rsidRPr="005D4574" w:rsidRDefault="002877A2" w:rsidP="00F21271">
      <w:pPr>
        <w:spacing w:after="0" w:line="240" w:lineRule="auto"/>
        <w:ind w:left="720"/>
        <w:jc w:val="both"/>
        <w:rPr>
          <w:rFonts w:eastAsia="Times New Roman" w:cs="Times New Roman"/>
          <w:szCs w:val="24"/>
        </w:rPr>
      </w:pPr>
    </w:p>
    <w:p w:rsidR="002877A2" w:rsidRDefault="002877A2" w:rsidP="00F21271">
      <w:pPr>
        <w:spacing w:after="0" w:line="240" w:lineRule="auto"/>
        <w:ind w:left="720"/>
        <w:jc w:val="both"/>
        <w:rPr>
          <w:rFonts w:eastAsia="Times New Roman" w:cs="Times New Roman"/>
          <w:szCs w:val="24"/>
        </w:rPr>
      </w:pPr>
      <w:r w:rsidRPr="005D4574">
        <w:rPr>
          <w:rFonts w:eastAsia="Times New Roman" w:cs="Times New Roman"/>
          <w:szCs w:val="24"/>
        </w:rPr>
        <w:t>Sec. 439.053. CIVIL LIABILITY.</w:t>
      </w:r>
      <w:r>
        <w:rPr>
          <w:rFonts w:eastAsia="Times New Roman" w:cs="Times New Roman"/>
          <w:szCs w:val="24"/>
        </w:rPr>
        <w:t xml:space="preserve"> Provides that a</w:t>
      </w:r>
      <w:r w:rsidRPr="005D4574">
        <w:rPr>
          <w:rFonts w:eastAsia="Times New Roman" w:cs="Times New Roman"/>
          <w:szCs w:val="24"/>
        </w:rPr>
        <w:t xml:space="preserve"> health care provider or pharmacist who prescribes, administers, or dispenses</w:t>
      </w:r>
      <w:r>
        <w:rPr>
          <w:rFonts w:eastAsia="Times New Roman" w:cs="Times New Roman"/>
          <w:szCs w:val="24"/>
        </w:rPr>
        <w:t xml:space="preserve">, as applicable, </w:t>
      </w:r>
      <w:r w:rsidRPr="005D4574">
        <w:rPr>
          <w:rFonts w:eastAsia="Times New Roman" w:cs="Times New Roman"/>
          <w:szCs w:val="24"/>
        </w:rPr>
        <w:t>ivermectin or hydroxychloroquine sulfate in accordance with this subchapter is immune from civil liability based solely on that action unless the action constitutes gross negligence or wilful misconduct.</w:t>
      </w:r>
    </w:p>
    <w:p w:rsidR="002877A2" w:rsidRDefault="002877A2" w:rsidP="00F21271">
      <w:pPr>
        <w:spacing w:after="0" w:line="240" w:lineRule="auto"/>
        <w:jc w:val="both"/>
        <w:rPr>
          <w:rFonts w:eastAsia="Times New Roman" w:cs="Times New Roman"/>
          <w:szCs w:val="24"/>
        </w:rPr>
      </w:pPr>
    </w:p>
    <w:p w:rsidR="002877A2" w:rsidRDefault="002877A2" w:rsidP="00F21271">
      <w:pPr>
        <w:spacing w:after="0" w:line="240" w:lineRule="auto"/>
        <w:jc w:val="both"/>
        <w:rPr>
          <w:rFonts w:eastAsia="Times New Roman" w:cs="Times New Roman"/>
          <w:szCs w:val="24"/>
        </w:rPr>
      </w:pPr>
      <w:r w:rsidRPr="005D4574">
        <w:rPr>
          <w:rFonts w:eastAsia="Times New Roman" w:cs="Times New Roman"/>
          <w:szCs w:val="24"/>
        </w:rPr>
        <w:t xml:space="preserve">SECTION 2. </w:t>
      </w:r>
      <w:r>
        <w:rPr>
          <w:rFonts w:eastAsia="Times New Roman" w:cs="Times New Roman"/>
          <w:szCs w:val="24"/>
        </w:rPr>
        <w:t>Makes application of this Act prospective.</w:t>
      </w:r>
    </w:p>
    <w:p w:rsidR="002877A2" w:rsidRDefault="002877A2" w:rsidP="00F21271">
      <w:pPr>
        <w:spacing w:after="0" w:line="240" w:lineRule="auto"/>
        <w:jc w:val="both"/>
        <w:rPr>
          <w:rFonts w:eastAsia="Times New Roman" w:cs="Times New Roman"/>
          <w:szCs w:val="24"/>
        </w:rPr>
      </w:pPr>
    </w:p>
    <w:p w:rsidR="002877A2" w:rsidRPr="00C8671F" w:rsidRDefault="002877A2" w:rsidP="00F21271">
      <w:pPr>
        <w:spacing w:after="0" w:line="240" w:lineRule="auto"/>
        <w:jc w:val="both"/>
        <w:rPr>
          <w:rFonts w:eastAsia="Times New Roman" w:cs="Times New Roman"/>
          <w:szCs w:val="24"/>
        </w:rPr>
      </w:pPr>
      <w:r w:rsidRPr="005D4574">
        <w:rPr>
          <w:rFonts w:eastAsia="Times New Roman" w:cs="Times New Roman"/>
          <w:szCs w:val="24"/>
        </w:rPr>
        <w:t xml:space="preserve">SECTION 3. </w:t>
      </w:r>
      <w:r>
        <w:rPr>
          <w:rFonts w:eastAsia="Times New Roman" w:cs="Times New Roman"/>
          <w:szCs w:val="24"/>
        </w:rPr>
        <w:t>Effective date: upon passage</w:t>
      </w:r>
      <w:r w:rsidRPr="005D4574">
        <w:rPr>
          <w:rFonts w:eastAsia="Times New Roman" w:cs="Times New Roman"/>
          <w:szCs w:val="24"/>
        </w:rPr>
        <w:t xml:space="preserve"> </w:t>
      </w:r>
      <w:r>
        <w:rPr>
          <w:rFonts w:eastAsia="Times New Roman" w:cs="Times New Roman"/>
          <w:szCs w:val="24"/>
        </w:rPr>
        <w:t>or</w:t>
      </w:r>
      <w:r w:rsidRPr="005D4574">
        <w:rPr>
          <w:rFonts w:eastAsia="Times New Roman" w:cs="Times New Roman"/>
          <w:szCs w:val="24"/>
        </w:rPr>
        <w:t xml:space="preserve"> September 1, 2023.</w:t>
      </w:r>
      <w:r w:rsidRPr="005C2A78">
        <w:rPr>
          <w:rFonts w:eastAsia="Times New Roman" w:cs="Times New Roman"/>
          <w:szCs w:val="24"/>
        </w:rPr>
        <w:t xml:space="preserve"> </w:t>
      </w:r>
    </w:p>
    <w:p w:rsidR="002877A2" w:rsidRPr="001A3A13" w:rsidRDefault="002877A2" w:rsidP="00F21271">
      <w:pPr>
        <w:spacing w:line="240" w:lineRule="auto"/>
      </w:pPr>
      <w:r w:rsidRPr="001A3A13">
        <w:t xml:space="preserve"> </w:t>
      </w:r>
    </w:p>
    <w:p w:rsidR="002877A2" w:rsidRPr="00C8671F" w:rsidRDefault="002877A2" w:rsidP="00F21271">
      <w:pPr>
        <w:spacing w:after="0" w:line="240" w:lineRule="auto"/>
        <w:jc w:val="both"/>
        <w:rPr>
          <w:rFonts w:eastAsia="Times New Roman" w:cs="Times New Roman"/>
          <w:szCs w:val="24"/>
        </w:rPr>
      </w:pPr>
    </w:p>
    <w:sectPr w:rsidR="002877A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AD9" w:rsidRDefault="00264AD9" w:rsidP="000F1DF9">
      <w:pPr>
        <w:spacing w:after="0" w:line="240" w:lineRule="auto"/>
      </w:pPr>
      <w:r>
        <w:separator/>
      </w:r>
    </w:p>
  </w:endnote>
  <w:endnote w:type="continuationSeparator" w:id="0">
    <w:p w:rsidR="00264AD9" w:rsidRDefault="00264A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4A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77A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77A2">
                <w:rPr>
                  <w:sz w:val="20"/>
                  <w:szCs w:val="20"/>
                </w:rPr>
                <w:t>C.S.S.B. 301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77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4A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AD9" w:rsidRDefault="00264AD9" w:rsidP="000F1DF9">
      <w:pPr>
        <w:spacing w:after="0" w:line="240" w:lineRule="auto"/>
      </w:pPr>
      <w:r>
        <w:separator/>
      </w:r>
    </w:p>
  </w:footnote>
  <w:footnote w:type="continuationSeparator" w:id="0">
    <w:p w:rsidR="00264AD9" w:rsidRDefault="00264AD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6B3B"/>
    <w:multiLevelType w:val="hybridMultilevel"/>
    <w:tmpl w:val="E9D4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3496B"/>
    <w:multiLevelType w:val="hybridMultilevel"/>
    <w:tmpl w:val="9BD6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4AD9"/>
    <w:rsid w:val="002877A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5FF73"/>
  <w15:docId w15:val="{F24DB889-9302-423B-8E35-E038AC57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77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0AD8F374CA48F2819C0260C2AF52BF"/>
        <w:category>
          <w:name w:val="General"/>
          <w:gallery w:val="placeholder"/>
        </w:category>
        <w:types>
          <w:type w:val="bbPlcHdr"/>
        </w:types>
        <w:behaviors>
          <w:behavior w:val="content"/>
        </w:behaviors>
        <w:guid w:val="{886B53EB-55C7-4CAD-BB4D-3FC364A122EE}"/>
      </w:docPartPr>
      <w:docPartBody>
        <w:p w:rsidR="00000000" w:rsidRDefault="00201DA6"/>
      </w:docPartBody>
    </w:docPart>
    <w:docPart>
      <w:docPartPr>
        <w:name w:val="F65A8C22E4E24474AF8466F8804BB80C"/>
        <w:category>
          <w:name w:val="General"/>
          <w:gallery w:val="placeholder"/>
        </w:category>
        <w:types>
          <w:type w:val="bbPlcHdr"/>
        </w:types>
        <w:behaviors>
          <w:behavior w:val="content"/>
        </w:behaviors>
        <w:guid w:val="{5FC7ED20-FD26-43F7-8BE6-F624A62794BC}"/>
      </w:docPartPr>
      <w:docPartBody>
        <w:p w:rsidR="00000000" w:rsidRDefault="00201DA6"/>
      </w:docPartBody>
    </w:docPart>
    <w:docPart>
      <w:docPartPr>
        <w:name w:val="C15050E35FE74D0D9916B738E53EB883"/>
        <w:category>
          <w:name w:val="General"/>
          <w:gallery w:val="placeholder"/>
        </w:category>
        <w:types>
          <w:type w:val="bbPlcHdr"/>
        </w:types>
        <w:behaviors>
          <w:behavior w:val="content"/>
        </w:behaviors>
        <w:guid w:val="{6E6934DB-4070-4738-AD8A-A53D92511B24}"/>
      </w:docPartPr>
      <w:docPartBody>
        <w:p w:rsidR="00000000" w:rsidRDefault="00201DA6"/>
      </w:docPartBody>
    </w:docPart>
    <w:docPart>
      <w:docPartPr>
        <w:name w:val="F12F6C254AA940428F259C17FB3D7213"/>
        <w:category>
          <w:name w:val="General"/>
          <w:gallery w:val="placeholder"/>
        </w:category>
        <w:types>
          <w:type w:val="bbPlcHdr"/>
        </w:types>
        <w:behaviors>
          <w:behavior w:val="content"/>
        </w:behaviors>
        <w:guid w:val="{2DEAE52C-1FB3-4680-B7E1-E8015D997BB3}"/>
      </w:docPartPr>
      <w:docPartBody>
        <w:p w:rsidR="00000000" w:rsidRDefault="00201DA6"/>
      </w:docPartBody>
    </w:docPart>
    <w:docPart>
      <w:docPartPr>
        <w:name w:val="BE690B4C65034DCD98EC6B3C42F3DF90"/>
        <w:category>
          <w:name w:val="General"/>
          <w:gallery w:val="placeholder"/>
        </w:category>
        <w:types>
          <w:type w:val="bbPlcHdr"/>
        </w:types>
        <w:behaviors>
          <w:behavior w:val="content"/>
        </w:behaviors>
        <w:guid w:val="{2BA9315F-BEEC-4E79-8CCD-C43834D1286F}"/>
      </w:docPartPr>
      <w:docPartBody>
        <w:p w:rsidR="00000000" w:rsidRDefault="00201DA6"/>
      </w:docPartBody>
    </w:docPart>
    <w:docPart>
      <w:docPartPr>
        <w:name w:val="BD1144B8A1974ADAB0AC7CD00CD9FB08"/>
        <w:category>
          <w:name w:val="General"/>
          <w:gallery w:val="placeholder"/>
        </w:category>
        <w:types>
          <w:type w:val="bbPlcHdr"/>
        </w:types>
        <w:behaviors>
          <w:behavior w:val="content"/>
        </w:behaviors>
        <w:guid w:val="{04BBE978-FC36-42A7-85B0-78DC9FC76516}"/>
      </w:docPartPr>
      <w:docPartBody>
        <w:p w:rsidR="00000000" w:rsidRDefault="00201DA6"/>
      </w:docPartBody>
    </w:docPart>
    <w:docPart>
      <w:docPartPr>
        <w:name w:val="1B6B2D63FE3E47CB8FF5D83DE9AC2A37"/>
        <w:category>
          <w:name w:val="General"/>
          <w:gallery w:val="placeholder"/>
        </w:category>
        <w:types>
          <w:type w:val="bbPlcHdr"/>
        </w:types>
        <w:behaviors>
          <w:behavior w:val="content"/>
        </w:behaviors>
        <w:guid w:val="{B31280F9-75E6-4473-B71F-D2F3B19A2760}"/>
      </w:docPartPr>
      <w:docPartBody>
        <w:p w:rsidR="00000000" w:rsidRDefault="00201DA6"/>
      </w:docPartBody>
    </w:docPart>
    <w:docPart>
      <w:docPartPr>
        <w:name w:val="8934C4FC091D4C78811D420CE370BA39"/>
        <w:category>
          <w:name w:val="General"/>
          <w:gallery w:val="placeholder"/>
        </w:category>
        <w:types>
          <w:type w:val="bbPlcHdr"/>
        </w:types>
        <w:behaviors>
          <w:behavior w:val="content"/>
        </w:behaviors>
        <w:guid w:val="{944CE83F-B844-48C5-8487-ED1E5FB7ED1E}"/>
      </w:docPartPr>
      <w:docPartBody>
        <w:p w:rsidR="00000000" w:rsidRDefault="00201DA6"/>
      </w:docPartBody>
    </w:docPart>
    <w:docPart>
      <w:docPartPr>
        <w:name w:val="94E5E2825F5B43D0A80ABCD3EAB22EC6"/>
        <w:category>
          <w:name w:val="General"/>
          <w:gallery w:val="placeholder"/>
        </w:category>
        <w:types>
          <w:type w:val="bbPlcHdr"/>
        </w:types>
        <w:behaviors>
          <w:behavior w:val="content"/>
        </w:behaviors>
        <w:guid w:val="{FEBAE030-65BF-4DD7-81DF-9143DF63EDB6}"/>
      </w:docPartPr>
      <w:docPartBody>
        <w:p w:rsidR="00000000" w:rsidRDefault="00201DA6"/>
      </w:docPartBody>
    </w:docPart>
    <w:docPart>
      <w:docPartPr>
        <w:name w:val="FB954756D9864410AC2E5A9330BE91F5"/>
        <w:category>
          <w:name w:val="General"/>
          <w:gallery w:val="placeholder"/>
        </w:category>
        <w:types>
          <w:type w:val="bbPlcHdr"/>
        </w:types>
        <w:behaviors>
          <w:behavior w:val="content"/>
        </w:behaviors>
        <w:guid w:val="{B0DAE7EF-9A8D-4257-8DD7-C58866A64945}"/>
      </w:docPartPr>
      <w:docPartBody>
        <w:p w:rsidR="00000000" w:rsidRDefault="006B452C" w:rsidP="006B452C">
          <w:pPr>
            <w:pStyle w:val="FB954756D9864410AC2E5A9330BE91F5"/>
          </w:pPr>
          <w:r w:rsidRPr="00A30DD1">
            <w:rPr>
              <w:rStyle w:val="PlaceholderText"/>
            </w:rPr>
            <w:t>Click here to enter a date.</w:t>
          </w:r>
        </w:p>
      </w:docPartBody>
    </w:docPart>
    <w:docPart>
      <w:docPartPr>
        <w:name w:val="CA80B187DBC444129357CA2E8528098D"/>
        <w:category>
          <w:name w:val="General"/>
          <w:gallery w:val="placeholder"/>
        </w:category>
        <w:types>
          <w:type w:val="bbPlcHdr"/>
        </w:types>
        <w:behaviors>
          <w:behavior w:val="content"/>
        </w:behaviors>
        <w:guid w:val="{50A40FE9-D227-4616-A89F-20B5B7A1530B}"/>
      </w:docPartPr>
      <w:docPartBody>
        <w:p w:rsidR="00000000" w:rsidRDefault="00201DA6"/>
      </w:docPartBody>
    </w:docPart>
    <w:docPart>
      <w:docPartPr>
        <w:name w:val="02ACE477457B418BAB4C905C55D8D69E"/>
        <w:category>
          <w:name w:val="General"/>
          <w:gallery w:val="placeholder"/>
        </w:category>
        <w:types>
          <w:type w:val="bbPlcHdr"/>
        </w:types>
        <w:behaviors>
          <w:behavior w:val="content"/>
        </w:behaviors>
        <w:guid w:val="{DBDCC604-36F9-41F5-B2F4-10DDD1C69666}"/>
      </w:docPartPr>
      <w:docPartBody>
        <w:p w:rsidR="00000000" w:rsidRDefault="00201DA6"/>
      </w:docPartBody>
    </w:docPart>
    <w:docPart>
      <w:docPartPr>
        <w:name w:val="4F7DC665499F4AE2AFB7BE9BE7BDA6FE"/>
        <w:category>
          <w:name w:val="General"/>
          <w:gallery w:val="placeholder"/>
        </w:category>
        <w:types>
          <w:type w:val="bbPlcHdr"/>
        </w:types>
        <w:behaviors>
          <w:behavior w:val="content"/>
        </w:behaviors>
        <w:guid w:val="{4979DF04-9EB9-4F6E-B9F7-15D60EC911A4}"/>
      </w:docPartPr>
      <w:docPartBody>
        <w:p w:rsidR="00000000" w:rsidRDefault="006B452C" w:rsidP="006B452C">
          <w:pPr>
            <w:pStyle w:val="4F7DC665499F4AE2AFB7BE9BE7BDA6FE"/>
          </w:pPr>
          <w:r>
            <w:rPr>
              <w:rFonts w:eastAsia="Times New Roman" w:cs="Times New Roman"/>
              <w:bCs/>
              <w:szCs w:val="24"/>
            </w:rPr>
            <w:t xml:space="preserve"> </w:t>
          </w:r>
        </w:p>
      </w:docPartBody>
    </w:docPart>
    <w:docPart>
      <w:docPartPr>
        <w:name w:val="42B6A8F684454EB9A3E4E56F6AEDF0CF"/>
        <w:category>
          <w:name w:val="General"/>
          <w:gallery w:val="placeholder"/>
        </w:category>
        <w:types>
          <w:type w:val="bbPlcHdr"/>
        </w:types>
        <w:behaviors>
          <w:behavior w:val="content"/>
        </w:behaviors>
        <w:guid w:val="{82935398-77A1-4EC5-8EAD-87BE58303CD6}"/>
      </w:docPartPr>
      <w:docPartBody>
        <w:p w:rsidR="00000000" w:rsidRDefault="00201DA6"/>
      </w:docPartBody>
    </w:docPart>
    <w:docPart>
      <w:docPartPr>
        <w:name w:val="38A971FFB4A1436F8AED33BCC7E0D6FA"/>
        <w:category>
          <w:name w:val="General"/>
          <w:gallery w:val="placeholder"/>
        </w:category>
        <w:types>
          <w:type w:val="bbPlcHdr"/>
        </w:types>
        <w:behaviors>
          <w:behavior w:val="content"/>
        </w:behaviors>
        <w:guid w:val="{D58A707E-D137-4552-9CE3-016AD5C8313A}"/>
      </w:docPartPr>
      <w:docPartBody>
        <w:p w:rsidR="00000000" w:rsidRDefault="00201D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1DA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B452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52C"/>
    <w:rPr>
      <w:color w:val="808080"/>
    </w:rPr>
  </w:style>
  <w:style w:type="paragraph" w:customStyle="1" w:styleId="FB954756D9864410AC2E5A9330BE91F5">
    <w:name w:val="FB954756D9864410AC2E5A9330BE91F5"/>
    <w:rsid w:val="006B452C"/>
    <w:pPr>
      <w:spacing w:after="160" w:line="259" w:lineRule="auto"/>
    </w:pPr>
  </w:style>
  <w:style w:type="paragraph" w:customStyle="1" w:styleId="4F7DC665499F4AE2AFB7BE9BE7BDA6FE">
    <w:name w:val="4F7DC665499F4AE2AFB7BE9BE7BDA6FE"/>
    <w:rsid w:val="006B452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544</Words>
  <Characters>3101</Characters>
  <Application>Microsoft Office Word</Application>
  <DocSecurity>0</DocSecurity>
  <Lines>25</Lines>
  <Paragraphs>7</Paragraphs>
  <ScaleCrop>false</ScaleCrop>
  <Company>Texas Legislative Council</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2023-04-06T17:50:00Z</dcterms:modified>
</cp:coreProperties>
</file>

<file path=docProps/custom.xml><?xml version="1.0" encoding="utf-8"?>
<op:Properties xmlns:vt="http://schemas.openxmlformats.org/officeDocument/2006/docPropsVTypes" xmlns:op="http://schemas.openxmlformats.org/officeDocument/2006/custom-properties"/>
</file>