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52C" w:rsidRDefault="00B805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1017878FE24B9DB8888CAC6641F77C"/>
          </w:placeholder>
        </w:sdtPr>
        <w:sdtContent>
          <w:r w:rsidRPr="005C2A78">
            <w:rPr>
              <w:rFonts w:cs="Times New Roman"/>
              <w:b/>
              <w:szCs w:val="24"/>
              <w:u w:val="single"/>
            </w:rPr>
            <w:t>BILL ANALYSIS</w:t>
          </w:r>
        </w:sdtContent>
      </w:sdt>
    </w:p>
    <w:p w:rsidR="00B8052C" w:rsidRPr="00585C31" w:rsidRDefault="00B8052C" w:rsidP="000F1DF9">
      <w:pPr>
        <w:spacing w:after="0" w:line="240" w:lineRule="auto"/>
        <w:rPr>
          <w:rFonts w:cs="Times New Roman"/>
          <w:szCs w:val="24"/>
        </w:rPr>
      </w:pPr>
    </w:p>
    <w:p w:rsidR="00B8052C" w:rsidRPr="00585C31" w:rsidRDefault="00B805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052C" w:rsidTr="000F1DF9">
        <w:tc>
          <w:tcPr>
            <w:tcW w:w="2718" w:type="dxa"/>
          </w:tcPr>
          <w:p w:rsidR="00B8052C" w:rsidRPr="005C2A78" w:rsidRDefault="00B8052C" w:rsidP="006D756B">
            <w:pPr>
              <w:rPr>
                <w:rFonts w:cs="Times New Roman"/>
                <w:szCs w:val="24"/>
              </w:rPr>
            </w:pPr>
            <w:sdt>
              <w:sdtPr>
                <w:rPr>
                  <w:rFonts w:cs="Times New Roman"/>
                  <w:szCs w:val="24"/>
                </w:rPr>
                <w:alias w:val="Agency Title"/>
                <w:tag w:val="AgencyTitleContentControl"/>
                <w:id w:val="1920747753"/>
                <w:lock w:val="sdtContentLocked"/>
                <w:placeholder>
                  <w:docPart w:val="8460BA3A88654A5D9049D357E9BC10FD"/>
                </w:placeholder>
              </w:sdtPr>
              <w:sdtEndPr>
                <w:rPr>
                  <w:rFonts w:cstheme="minorBidi"/>
                  <w:szCs w:val="22"/>
                </w:rPr>
              </w:sdtEndPr>
              <w:sdtContent>
                <w:r>
                  <w:rPr>
                    <w:rFonts w:cs="Times New Roman"/>
                    <w:szCs w:val="24"/>
                  </w:rPr>
                  <w:t>Senate Research Center</w:t>
                </w:r>
              </w:sdtContent>
            </w:sdt>
          </w:p>
        </w:tc>
        <w:tc>
          <w:tcPr>
            <w:tcW w:w="6858" w:type="dxa"/>
          </w:tcPr>
          <w:p w:rsidR="00B8052C" w:rsidRPr="00FF6471" w:rsidRDefault="00B8052C" w:rsidP="000F1DF9">
            <w:pPr>
              <w:jc w:val="right"/>
              <w:rPr>
                <w:rFonts w:cs="Times New Roman"/>
                <w:szCs w:val="24"/>
              </w:rPr>
            </w:pPr>
            <w:sdt>
              <w:sdtPr>
                <w:rPr>
                  <w:rFonts w:cs="Times New Roman"/>
                  <w:szCs w:val="24"/>
                </w:rPr>
                <w:alias w:val="Bill Number"/>
                <w:tag w:val="BillNumberOne"/>
                <w:id w:val="-410784069"/>
                <w:lock w:val="sdtContentLocked"/>
                <w:placeholder>
                  <w:docPart w:val="C2B96F2EDF17405196BDAD22CA036FB5"/>
                </w:placeholder>
              </w:sdtPr>
              <w:sdtContent>
                <w:r>
                  <w:rPr>
                    <w:rFonts w:cs="Times New Roman"/>
                    <w:szCs w:val="24"/>
                  </w:rPr>
                  <w:t>S.B. 323</w:t>
                </w:r>
              </w:sdtContent>
            </w:sdt>
          </w:p>
        </w:tc>
      </w:tr>
      <w:tr w:rsidR="00B8052C" w:rsidTr="000F1DF9">
        <w:sdt>
          <w:sdtPr>
            <w:rPr>
              <w:rFonts w:cs="Times New Roman"/>
              <w:szCs w:val="24"/>
            </w:rPr>
            <w:alias w:val="TLCNumber"/>
            <w:tag w:val="TLCNumber"/>
            <w:id w:val="-542600604"/>
            <w:lock w:val="sdtLocked"/>
            <w:placeholder>
              <w:docPart w:val="21842FF498E444C1BB3FA05B6D9B68BE"/>
            </w:placeholder>
            <w:showingPlcHdr/>
          </w:sdtPr>
          <w:sdtContent>
            <w:tc>
              <w:tcPr>
                <w:tcW w:w="2718" w:type="dxa"/>
              </w:tcPr>
              <w:p w:rsidR="00B8052C" w:rsidRPr="000F1DF9" w:rsidRDefault="00B8052C" w:rsidP="00C65088">
                <w:pPr>
                  <w:rPr>
                    <w:rFonts w:cs="Times New Roman"/>
                    <w:szCs w:val="24"/>
                  </w:rPr>
                </w:pPr>
              </w:p>
            </w:tc>
          </w:sdtContent>
        </w:sdt>
        <w:tc>
          <w:tcPr>
            <w:tcW w:w="6858" w:type="dxa"/>
          </w:tcPr>
          <w:p w:rsidR="00B8052C" w:rsidRPr="005C2A78" w:rsidRDefault="00B8052C" w:rsidP="00073EDD">
            <w:pPr>
              <w:jc w:val="right"/>
              <w:rPr>
                <w:rFonts w:cs="Times New Roman"/>
                <w:szCs w:val="24"/>
              </w:rPr>
            </w:pPr>
            <w:sdt>
              <w:sdtPr>
                <w:rPr>
                  <w:rFonts w:cs="Times New Roman"/>
                  <w:szCs w:val="24"/>
                </w:rPr>
                <w:alias w:val="Author Label"/>
                <w:tag w:val="By"/>
                <w:id w:val="72399597"/>
                <w:lock w:val="sdtLocked"/>
                <w:placeholder>
                  <w:docPart w:val="FEEF7959722C4609A278EA6492779C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693796F49B44A5BA663D3E51D127EE"/>
                </w:placeholder>
              </w:sdtPr>
              <w:sdtContent>
                <w:r>
                  <w:rPr>
                    <w:rFonts w:cs="Times New Roman"/>
                    <w:szCs w:val="24"/>
                  </w:rPr>
                  <w:t>Huffman; Kolkhorst</w:t>
                </w:r>
              </w:sdtContent>
            </w:sdt>
            <w:sdt>
              <w:sdtPr>
                <w:rPr>
                  <w:rFonts w:cs="Times New Roman"/>
                  <w:szCs w:val="24"/>
                </w:rPr>
                <w:alias w:val="Sponsor"/>
                <w:tag w:val="Sponsor"/>
                <w:id w:val="-2039656131"/>
                <w:lock w:val="sdtContentLocked"/>
                <w:placeholder>
                  <w:docPart w:val="F3864D23EA29482099A6E2462D068328"/>
                </w:placeholder>
                <w:showingPlcHdr/>
              </w:sdtPr>
              <w:sdtContent/>
            </w:sdt>
            <w:sdt>
              <w:sdtPr>
                <w:rPr>
                  <w:rFonts w:cs="Times New Roman"/>
                  <w:szCs w:val="24"/>
                </w:rPr>
                <w:alias w:val="DualSponsor"/>
                <w:tag w:val="DualSponsor"/>
                <w:id w:val="1029379812"/>
                <w:lock w:val="sdtContentLocked"/>
                <w:placeholder>
                  <w:docPart w:val="30A95F47D96F4BD3843A623D13255FEA"/>
                </w:placeholder>
                <w:showingPlcHdr/>
              </w:sdtPr>
              <w:sdtContent/>
            </w:sdt>
          </w:p>
        </w:tc>
      </w:tr>
      <w:tr w:rsidR="00B8052C" w:rsidTr="000F1DF9">
        <w:tc>
          <w:tcPr>
            <w:tcW w:w="2718" w:type="dxa"/>
          </w:tcPr>
          <w:p w:rsidR="00B8052C" w:rsidRPr="00BC7495" w:rsidRDefault="00B8052C" w:rsidP="000F1DF9">
            <w:pPr>
              <w:rPr>
                <w:rFonts w:cs="Times New Roman"/>
                <w:szCs w:val="24"/>
              </w:rPr>
            </w:pPr>
          </w:p>
        </w:tc>
        <w:sdt>
          <w:sdtPr>
            <w:rPr>
              <w:rFonts w:cs="Times New Roman"/>
              <w:szCs w:val="24"/>
            </w:rPr>
            <w:alias w:val="Committee"/>
            <w:tag w:val="Committee"/>
            <w:id w:val="1914272295"/>
            <w:lock w:val="sdtContentLocked"/>
            <w:placeholder>
              <w:docPart w:val="C0863695624A4A02B17AEBDF10F12157"/>
            </w:placeholder>
          </w:sdtPr>
          <w:sdtContent>
            <w:tc>
              <w:tcPr>
                <w:tcW w:w="6858" w:type="dxa"/>
              </w:tcPr>
              <w:p w:rsidR="00B8052C" w:rsidRPr="00FF6471" w:rsidRDefault="00B8052C" w:rsidP="000F1DF9">
                <w:pPr>
                  <w:jc w:val="right"/>
                  <w:rPr>
                    <w:rFonts w:cs="Times New Roman"/>
                    <w:szCs w:val="24"/>
                  </w:rPr>
                </w:pPr>
                <w:r>
                  <w:rPr>
                    <w:rFonts w:cs="Times New Roman"/>
                    <w:szCs w:val="24"/>
                  </w:rPr>
                  <w:t>Transportation</w:t>
                </w:r>
              </w:p>
            </w:tc>
          </w:sdtContent>
        </w:sdt>
      </w:tr>
      <w:tr w:rsidR="00B8052C" w:rsidTr="000F1DF9">
        <w:tc>
          <w:tcPr>
            <w:tcW w:w="2718" w:type="dxa"/>
          </w:tcPr>
          <w:p w:rsidR="00B8052C" w:rsidRPr="00BC7495" w:rsidRDefault="00B8052C" w:rsidP="000F1DF9">
            <w:pPr>
              <w:rPr>
                <w:rFonts w:cs="Times New Roman"/>
                <w:szCs w:val="24"/>
              </w:rPr>
            </w:pPr>
          </w:p>
        </w:tc>
        <w:sdt>
          <w:sdtPr>
            <w:rPr>
              <w:rFonts w:cs="Times New Roman"/>
              <w:szCs w:val="24"/>
            </w:rPr>
            <w:alias w:val="Date"/>
            <w:tag w:val="DateContentControl"/>
            <w:id w:val="1178081906"/>
            <w:lock w:val="sdtLocked"/>
            <w:placeholder>
              <w:docPart w:val="872C4245C09647108FB845F5085B9D74"/>
            </w:placeholder>
            <w:date w:fullDate="2023-05-24T00:00:00Z">
              <w:dateFormat w:val="M/d/yyyy"/>
              <w:lid w:val="en-US"/>
              <w:storeMappedDataAs w:val="dateTime"/>
              <w:calendar w:val="gregorian"/>
            </w:date>
          </w:sdtPr>
          <w:sdtContent>
            <w:tc>
              <w:tcPr>
                <w:tcW w:w="6858" w:type="dxa"/>
              </w:tcPr>
              <w:p w:rsidR="00B8052C" w:rsidRPr="00FF6471" w:rsidRDefault="00B8052C" w:rsidP="000F1DF9">
                <w:pPr>
                  <w:jc w:val="right"/>
                  <w:rPr>
                    <w:rFonts w:cs="Times New Roman"/>
                    <w:szCs w:val="24"/>
                  </w:rPr>
                </w:pPr>
                <w:r>
                  <w:rPr>
                    <w:rFonts w:cs="Times New Roman"/>
                    <w:szCs w:val="24"/>
                  </w:rPr>
                  <w:t>5/24/2023</w:t>
                </w:r>
              </w:p>
            </w:tc>
          </w:sdtContent>
        </w:sdt>
      </w:tr>
      <w:tr w:rsidR="00B8052C" w:rsidTr="000F1DF9">
        <w:tc>
          <w:tcPr>
            <w:tcW w:w="2718" w:type="dxa"/>
          </w:tcPr>
          <w:p w:rsidR="00B8052C" w:rsidRPr="00BC7495" w:rsidRDefault="00B8052C" w:rsidP="000F1DF9">
            <w:pPr>
              <w:rPr>
                <w:rFonts w:cs="Times New Roman"/>
                <w:szCs w:val="24"/>
              </w:rPr>
            </w:pPr>
          </w:p>
        </w:tc>
        <w:sdt>
          <w:sdtPr>
            <w:rPr>
              <w:rFonts w:cs="Times New Roman"/>
              <w:szCs w:val="24"/>
            </w:rPr>
            <w:alias w:val="BA Version"/>
            <w:tag w:val="BAVersion"/>
            <w:id w:val="-1685590809"/>
            <w:lock w:val="sdtContentLocked"/>
            <w:placeholder>
              <w:docPart w:val="B9B3F4A401404AB5886EC8A1F2D258B1"/>
            </w:placeholder>
          </w:sdtPr>
          <w:sdtContent>
            <w:tc>
              <w:tcPr>
                <w:tcW w:w="6858" w:type="dxa"/>
              </w:tcPr>
              <w:p w:rsidR="00B8052C" w:rsidRPr="00FF6471" w:rsidRDefault="00B8052C" w:rsidP="000F1DF9">
                <w:pPr>
                  <w:jc w:val="right"/>
                  <w:rPr>
                    <w:rFonts w:cs="Times New Roman"/>
                    <w:szCs w:val="24"/>
                  </w:rPr>
                </w:pPr>
                <w:r>
                  <w:rPr>
                    <w:rFonts w:cs="Times New Roman"/>
                    <w:szCs w:val="24"/>
                  </w:rPr>
                  <w:t>Enrolled</w:t>
                </w:r>
              </w:p>
            </w:tc>
          </w:sdtContent>
        </w:sdt>
      </w:tr>
    </w:tbl>
    <w:p w:rsidR="00B8052C" w:rsidRPr="00FF6471" w:rsidRDefault="00B8052C" w:rsidP="000F1DF9">
      <w:pPr>
        <w:spacing w:after="0" w:line="240" w:lineRule="auto"/>
        <w:rPr>
          <w:rFonts w:cs="Times New Roman"/>
          <w:szCs w:val="24"/>
        </w:rPr>
      </w:pPr>
    </w:p>
    <w:p w:rsidR="00B8052C" w:rsidRPr="00FF6471" w:rsidRDefault="00B8052C" w:rsidP="000F1DF9">
      <w:pPr>
        <w:spacing w:after="0" w:line="240" w:lineRule="auto"/>
        <w:rPr>
          <w:rFonts w:cs="Times New Roman"/>
          <w:szCs w:val="24"/>
        </w:rPr>
      </w:pPr>
    </w:p>
    <w:p w:rsidR="00B8052C" w:rsidRPr="00FF6471" w:rsidRDefault="00B805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7CF5BFCC96148AFAFDA95940905BEA7"/>
        </w:placeholder>
      </w:sdtPr>
      <w:sdtContent>
        <w:p w:rsidR="00B8052C" w:rsidRDefault="00B805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7D42018A904624A3B2FC32D8AE0CE1"/>
        </w:placeholder>
      </w:sdtPr>
      <w:sdtContent>
        <w:p w:rsidR="00B8052C" w:rsidRDefault="00B8052C" w:rsidP="00ED3105">
          <w:pPr>
            <w:pStyle w:val="NormalWeb"/>
            <w:spacing w:before="0" w:beforeAutospacing="0" w:after="0" w:afterAutospacing="0"/>
            <w:jc w:val="both"/>
            <w:divId w:val="720253716"/>
            <w:rPr>
              <w:rFonts w:eastAsia="Times New Roman"/>
              <w:bCs/>
            </w:rPr>
          </w:pPr>
        </w:p>
        <w:p w:rsidR="00B8052C" w:rsidRDefault="00B8052C" w:rsidP="00ED3105">
          <w:pPr>
            <w:pStyle w:val="NormalWeb"/>
            <w:spacing w:before="0" w:beforeAutospacing="0" w:after="0" w:afterAutospacing="0"/>
            <w:jc w:val="both"/>
            <w:divId w:val="720253716"/>
          </w:pPr>
          <w:r w:rsidRPr="00ED3105">
            <w:t>Waller County has four major Texas Department of Transportation corridors which include FM 359, FM 362, I-10, and US 290. Many commercial motor vehicles use these corridors to travel through Waller County. Currently, Waller County does not have the authority to enforce certain commercial motor vehicle safety regulations while surrounding counties already have this authority.</w:t>
          </w:r>
        </w:p>
        <w:p w:rsidR="00B8052C" w:rsidRPr="00ED3105" w:rsidRDefault="00B8052C" w:rsidP="00ED3105">
          <w:pPr>
            <w:pStyle w:val="NormalWeb"/>
            <w:spacing w:before="0" w:beforeAutospacing="0" w:after="0" w:afterAutospacing="0"/>
            <w:jc w:val="both"/>
            <w:divId w:val="720253716"/>
          </w:pPr>
        </w:p>
        <w:p w:rsidR="00B8052C" w:rsidRPr="00ED3105" w:rsidRDefault="00B8052C" w:rsidP="00ED3105">
          <w:pPr>
            <w:pStyle w:val="NormalWeb"/>
            <w:spacing w:before="0" w:beforeAutospacing="0" w:after="0" w:afterAutospacing="0"/>
            <w:jc w:val="both"/>
            <w:divId w:val="720253716"/>
          </w:pPr>
          <w:r w:rsidRPr="00ED3105">
            <w:t>S.B. 323 extends authority to enforce commercial motor vehicle safety standards to a county with a population of more than 50,000 and less than 90,000 that is adjacent to a county with a population of more than 4,000,000. This statutory change enables Waller County the authority to enforce commercial motor vehicle safety standards.</w:t>
          </w:r>
        </w:p>
        <w:p w:rsidR="00B8052C" w:rsidRPr="00D70925" w:rsidRDefault="00B8052C" w:rsidP="00ED3105">
          <w:pPr>
            <w:spacing w:after="0" w:line="240" w:lineRule="auto"/>
            <w:jc w:val="both"/>
            <w:rPr>
              <w:rFonts w:eastAsia="Times New Roman" w:cs="Times New Roman"/>
              <w:bCs/>
              <w:szCs w:val="24"/>
            </w:rPr>
          </w:pPr>
        </w:p>
      </w:sdtContent>
    </w:sdt>
    <w:p w:rsidR="00B8052C" w:rsidRDefault="00B8052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323 </w:t>
      </w:r>
      <w:bookmarkStart w:id="1" w:name="AmendsCurrentLaw"/>
      <w:bookmarkEnd w:id="1"/>
      <w:r>
        <w:rPr>
          <w:rFonts w:cs="Times New Roman"/>
          <w:szCs w:val="24"/>
        </w:rPr>
        <w:t xml:space="preserve">amends current law </w:t>
      </w:r>
      <w:r w:rsidRPr="00ED3105">
        <w:rPr>
          <w:rFonts w:cs="Times New Roman"/>
          <w:szCs w:val="24"/>
        </w:rPr>
        <w:t>relating to the enforcement of commercial motor vehicle safety standards in certain counties.</w:t>
      </w:r>
    </w:p>
    <w:p w:rsidR="00B8052C" w:rsidRPr="00ED3105" w:rsidRDefault="00B8052C" w:rsidP="000F1DF9">
      <w:pPr>
        <w:spacing w:after="0" w:line="240" w:lineRule="auto"/>
        <w:jc w:val="both"/>
        <w:rPr>
          <w:rFonts w:eastAsia="Times New Roman" w:cs="Times New Roman"/>
          <w:szCs w:val="24"/>
        </w:rPr>
      </w:pPr>
    </w:p>
    <w:p w:rsidR="00B8052C" w:rsidRPr="005C2A78" w:rsidRDefault="00B8052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CA5ADD3DD54CCD9F56258878D9441B"/>
          </w:placeholder>
        </w:sdtPr>
        <w:sdtContent>
          <w:r>
            <w:rPr>
              <w:rFonts w:eastAsia="Times New Roman" w:cs="Times New Roman"/>
              <w:b/>
              <w:szCs w:val="24"/>
              <w:u w:val="single"/>
            </w:rPr>
            <w:t>RULEMAKING AUTHORITY</w:t>
          </w:r>
        </w:sdtContent>
      </w:sdt>
    </w:p>
    <w:p w:rsidR="00B8052C" w:rsidRPr="006529C4" w:rsidRDefault="00B8052C" w:rsidP="00774EC7">
      <w:pPr>
        <w:spacing w:after="0" w:line="240" w:lineRule="auto"/>
        <w:jc w:val="both"/>
        <w:rPr>
          <w:rFonts w:cs="Times New Roman"/>
          <w:szCs w:val="24"/>
        </w:rPr>
      </w:pPr>
    </w:p>
    <w:p w:rsidR="00B8052C" w:rsidRPr="006529C4" w:rsidRDefault="00B8052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052C" w:rsidRPr="006529C4" w:rsidRDefault="00B8052C" w:rsidP="00774EC7">
      <w:pPr>
        <w:spacing w:after="0" w:line="240" w:lineRule="auto"/>
        <w:jc w:val="both"/>
        <w:rPr>
          <w:rFonts w:cs="Times New Roman"/>
          <w:szCs w:val="24"/>
        </w:rPr>
      </w:pPr>
    </w:p>
    <w:p w:rsidR="00B8052C" w:rsidRPr="005C2A78" w:rsidRDefault="00B8052C" w:rsidP="00B8052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981530FF6B4B5C91CAD789B9171D70"/>
          </w:placeholder>
        </w:sdtPr>
        <w:sdtContent>
          <w:r>
            <w:rPr>
              <w:rFonts w:eastAsia="Times New Roman" w:cs="Times New Roman"/>
              <w:b/>
              <w:szCs w:val="24"/>
              <w:u w:val="single"/>
            </w:rPr>
            <w:t>SECTION BY SECTION ANALYSIS</w:t>
          </w:r>
        </w:sdtContent>
      </w:sdt>
    </w:p>
    <w:p w:rsidR="00B8052C" w:rsidRDefault="00B8052C" w:rsidP="00B8052C">
      <w:pPr>
        <w:spacing w:after="0" w:line="240" w:lineRule="auto"/>
        <w:jc w:val="both"/>
        <w:rPr>
          <w:rFonts w:eastAsia="Times New Roman" w:cs="Times New Roman"/>
          <w:szCs w:val="24"/>
        </w:rPr>
      </w:pPr>
    </w:p>
    <w:p w:rsidR="00B8052C" w:rsidRDefault="00B8052C" w:rsidP="00B8052C">
      <w:pPr>
        <w:spacing w:after="0" w:line="240" w:lineRule="auto"/>
        <w:jc w:val="both"/>
        <w:rPr>
          <w:rFonts w:eastAsia="Times New Roman" w:cs="Times New Roman"/>
          <w:szCs w:val="24"/>
        </w:rPr>
      </w:pPr>
      <w:r>
        <w:rPr>
          <w:rFonts w:eastAsia="Times New Roman" w:cs="Times New Roman"/>
          <w:szCs w:val="24"/>
        </w:rPr>
        <w:t>SECTION 1. Reenacts Section 644.101(c), Transportation Code, as amended by Chapters 74 (H.B. 2749) and 429 (S.B. 901), Acts of the 87th Legislature, Regular Session, 2021, and amends it, as follows:</w:t>
      </w:r>
    </w:p>
    <w:p w:rsidR="00B8052C" w:rsidRDefault="00B8052C" w:rsidP="00B8052C">
      <w:pPr>
        <w:spacing w:after="0" w:line="240" w:lineRule="auto"/>
        <w:jc w:val="both"/>
        <w:rPr>
          <w:rFonts w:eastAsia="Times New Roman" w:cs="Times New Roman"/>
          <w:szCs w:val="24"/>
        </w:rPr>
      </w:pPr>
    </w:p>
    <w:p w:rsidR="00B8052C" w:rsidRDefault="00B8052C" w:rsidP="00B8052C">
      <w:pPr>
        <w:spacing w:after="0" w:line="240" w:lineRule="auto"/>
        <w:ind w:left="720"/>
        <w:jc w:val="both"/>
        <w:rPr>
          <w:rFonts w:eastAsia="Times New Roman" w:cs="Times New Roman"/>
          <w:szCs w:val="24"/>
        </w:rPr>
      </w:pPr>
      <w:r>
        <w:rPr>
          <w:rFonts w:eastAsia="Times New Roman" w:cs="Times New Roman"/>
          <w:szCs w:val="24"/>
        </w:rPr>
        <w:t xml:space="preserve">(c) Provides that a sheriff or a deputy sheriff of certain counties is eligible to apply for certification under Section 644.101 (Certification of Certain Peace Officers), including a county with a population of more than 50,000 and less than 90,000 that is adjacent to a county with a population of more than 4,000,000. Makes nonsubstantive changes. </w:t>
      </w:r>
    </w:p>
    <w:p w:rsidR="00B8052C" w:rsidRDefault="00B8052C" w:rsidP="00B8052C">
      <w:pPr>
        <w:spacing w:after="0" w:line="240" w:lineRule="auto"/>
        <w:jc w:val="both"/>
        <w:rPr>
          <w:rFonts w:eastAsia="Times New Roman" w:cs="Times New Roman"/>
          <w:szCs w:val="24"/>
        </w:rPr>
      </w:pPr>
    </w:p>
    <w:p w:rsidR="00B8052C" w:rsidRDefault="00B8052C" w:rsidP="00B8052C">
      <w:pPr>
        <w:spacing w:after="0" w:line="240" w:lineRule="auto"/>
        <w:jc w:val="both"/>
        <w:rPr>
          <w:rFonts w:eastAsia="Times New Roman" w:cs="Times New Roman"/>
          <w:szCs w:val="24"/>
        </w:rPr>
      </w:pPr>
      <w:r>
        <w:rPr>
          <w:rFonts w:eastAsia="Times New Roman" w:cs="Times New Roman"/>
          <w:szCs w:val="24"/>
        </w:rPr>
        <w:t xml:space="preserve">SECTION 2. Provides that this Act, to the extent of any conflict, prevails over another Act of the 88th Legislature, Regular Session, 2023, relating to nonsubstantive additions to and corrections in enacted codes. </w:t>
      </w:r>
    </w:p>
    <w:p w:rsidR="00B8052C" w:rsidRDefault="00B8052C" w:rsidP="00B8052C">
      <w:pPr>
        <w:spacing w:after="0" w:line="240" w:lineRule="auto"/>
        <w:jc w:val="both"/>
        <w:rPr>
          <w:rFonts w:eastAsia="Times New Roman" w:cs="Times New Roman"/>
          <w:szCs w:val="24"/>
        </w:rPr>
      </w:pPr>
    </w:p>
    <w:p w:rsidR="00B8052C" w:rsidRPr="00C8671F" w:rsidRDefault="00B8052C" w:rsidP="00B8052C">
      <w:pPr>
        <w:spacing w:after="0" w:line="240" w:lineRule="auto"/>
        <w:jc w:val="both"/>
        <w:rPr>
          <w:rFonts w:eastAsia="Times New Roman" w:cs="Times New Roman"/>
          <w:szCs w:val="24"/>
        </w:rPr>
      </w:pPr>
      <w:r>
        <w:rPr>
          <w:rFonts w:eastAsia="Times New Roman" w:cs="Times New Roman"/>
          <w:szCs w:val="24"/>
        </w:rPr>
        <w:t>SECTION 3. Effective date: September 1, 2023.</w:t>
      </w:r>
    </w:p>
    <w:sectPr w:rsidR="00B8052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15E" w:rsidRDefault="0038215E" w:rsidP="000F1DF9">
      <w:pPr>
        <w:spacing w:after="0" w:line="240" w:lineRule="auto"/>
      </w:pPr>
      <w:r>
        <w:separator/>
      </w:r>
    </w:p>
  </w:endnote>
  <w:endnote w:type="continuationSeparator" w:id="0">
    <w:p w:rsidR="0038215E" w:rsidRDefault="003821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21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052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052C">
                <w:rPr>
                  <w:sz w:val="20"/>
                  <w:szCs w:val="20"/>
                </w:rPr>
                <w:t>S.B. 323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052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21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15E" w:rsidRDefault="0038215E" w:rsidP="000F1DF9">
      <w:pPr>
        <w:spacing w:after="0" w:line="240" w:lineRule="auto"/>
      </w:pPr>
      <w:r>
        <w:separator/>
      </w:r>
    </w:p>
  </w:footnote>
  <w:footnote w:type="continuationSeparator" w:id="0">
    <w:p w:rsidR="0038215E" w:rsidRDefault="003821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15E"/>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52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2553"/>
  <w15:docId w15:val="{2B468100-B534-481A-A1BD-72D29B06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05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1017878FE24B9DB8888CAC6641F77C"/>
        <w:category>
          <w:name w:val="General"/>
          <w:gallery w:val="placeholder"/>
        </w:category>
        <w:types>
          <w:type w:val="bbPlcHdr"/>
        </w:types>
        <w:behaviors>
          <w:behavior w:val="content"/>
        </w:behaviors>
        <w:guid w:val="{EAD4CFC0-9D2C-40C3-8D1C-4891EBFD7FB0}"/>
      </w:docPartPr>
      <w:docPartBody>
        <w:p w:rsidR="00000000" w:rsidRDefault="002A50CA"/>
      </w:docPartBody>
    </w:docPart>
    <w:docPart>
      <w:docPartPr>
        <w:name w:val="8460BA3A88654A5D9049D357E9BC10FD"/>
        <w:category>
          <w:name w:val="General"/>
          <w:gallery w:val="placeholder"/>
        </w:category>
        <w:types>
          <w:type w:val="bbPlcHdr"/>
        </w:types>
        <w:behaviors>
          <w:behavior w:val="content"/>
        </w:behaviors>
        <w:guid w:val="{A5D9DF50-94DB-4D24-AEE4-825862654135}"/>
      </w:docPartPr>
      <w:docPartBody>
        <w:p w:rsidR="00000000" w:rsidRDefault="002A50CA"/>
      </w:docPartBody>
    </w:docPart>
    <w:docPart>
      <w:docPartPr>
        <w:name w:val="C2B96F2EDF17405196BDAD22CA036FB5"/>
        <w:category>
          <w:name w:val="General"/>
          <w:gallery w:val="placeholder"/>
        </w:category>
        <w:types>
          <w:type w:val="bbPlcHdr"/>
        </w:types>
        <w:behaviors>
          <w:behavior w:val="content"/>
        </w:behaviors>
        <w:guid w:val="{A63FDDF1-8A7B-4FE8-B41A-A1F9E0131A1A}"/>
      </w:docPartPr>
      <w:docPartBody>
        <w:p w:rsidR="00000000" w:rsidRDefault="002A50CA"/>
      </w:docPartBody>
    </w:docPart>
    <w:docPart>
      <w:docPartPr>
        <w:name w:val="21842FF498E444C1BB3FA05B6D9B68BE"/>
        <w:category>
          <w:name w:val="General"/>
          <w:gallery w:val="placeholder"/>
        </w:category>
        <w:types>
          <w:type w:val="bbPlcHdr"/>
        </w:types>
        <w:behaviors>
          <w:behavior w:val="content"/>
        </w:behaviors>
        <w:guid w:val="{D7063125-FCC5-47AE-8305-A09EAC17690A}"/>
      </w:docPartPr>
      <w:docPartBody>
        <w:p w:rsidR="00000000" w:rsidRDefault="002A50CA"/>
      </w:docPartBody>
    </w:docPart>
    <w:docPart>
      <w:docPartPr>
        <w:name w:val="FEEF7959722C4609A278EA6492779C67"/>
        <w:category>
          <w:name w:val="General"/>
          <w:gallery w:val="placeholder"/>
        </w:category>
        <w:types>
          <w:type w:val="bbPlcHdr"/>
        </w:types>
        <w:behaviors>
          <w:behavior w:val="content"/>
        </w:behaviors>
        <w:guid w:val="{99583CB8-75B7-4BBD-964F-99209DB4A23E}"/>
      </w:docPartPr>
      <w:docPartBody>
        <w:p w:rsidR="00000000" w:rsidRDefault="002A50CA"/>
      </w:docPartBody>
    </w:docPart>
    <w:docPart>
      <w:docPartPr>
        <w:name w:val="A3693796F49B44A5BA663D3E51D127EE"/>
        <w:category>
          <w:name w:val="General"/>
          <w:gallery w:val="placeholder"/>
        </w:category>
        <w:types>
          <w:type w:val="bbPlcHdr"/>
        </w:types>
        <w:behaviors>
          <w:behavior w:val="content"/>
        </w:behaviors>
        <w:guid w:val="{F2230D7B-5390-4766-AE72-EAB3EA9A4897}"/>
      </w:docPartPr>
      <w:docPartBody>
        <w:p w:rsidR="00000000" w:rsidRDefault="002A50CA"/>
      </w:docPartBody>
    </w:docPart>
    <w:docPart>
      <w:docPartPr>
        <w:name w:val="F3864D23EA29482099A6E2462D068328"/>
        <w:category>
          <w:name w:val="General"/>
          <w:gallery w:val="placeholder"/>
        </w:category>
        <w:types>
          <w:type w:val="bbPlcHdr"/>
        </w:types>
        <w:behaviors>
          <w:behavior w:val="content"/>
        </w:behaviors>
        <w:guid w:val="{71FAD600-709A-476C-B26A-D2DBB8C3131F}"/>
      </w:docPartPr>
      <w:docPartBody>
        <w:p w:rsidR="00000000" w:rsidRDefault="002A50CA"/>
      </w:docPartBody>
    </w:docPart>
    <w:docPart>
      <w:docPartPr>
        <w:name w:val="30A95F47D96F4BD3843A623D13255FEA"/>
        <w:category>
          <w:name w:val="General"/>
          <w:gallery w:val="placeholder"/>
        </w:category>
        <w:types>
          <w:type w:val="bbPlcHdr"/>
        </w:types>
        <w:behaviors>
          <w:behavior w:val="content"/>
        </w:behaviors>
        <w:guid w:val="{066EE8F0-1C58-4A7D-95C1-0C22EB7187BF}"/>
      </w:docPartPr>
      <w:docPartBody>
        <w:p w:rsidR="00000000" w:rsidRDefault="002A50CA"/>
      </w:docPartBody>
    </w:docPart>
    <w:docPart>
      <w:docPartPr>
        <w:name w:val="C0863695624A4A02B17AEBDF10F12157"/>
        <w:category>
          <w:name w:val="General"/>
          <w:gallery w:val="placeholder"/>
        </w:category>
        <w:types>
          <w:type w:val="bbPlcHdr"/>
        </w:types>
        <w:behaviors>
          <w:behavior w:val="content"/>
        </w:behaviors>
        <w:guid w:val="{B7F74FB5-2EAA-4D5A-8E62-EAACD461C957}"/>
      </w:docPartPr>
      <w:docPartBody>
        <w:p w:rsidR="00000000" w:rsidRDefault="002A50CA"/>
      </w:docPartBody>
    </w:docPart>
    <w:docPart>
      <w:docPartPr>
        <w:name w:val="872C4245C09647108FB845F5085B9D74"/>
        <w:category>
          <w:name w:val="General"/>
          <w:gallery w:val="placeholder"/>
        </w:category>
        <w:types>
          <w:type w:val="bbPlcHdr"/>
        </w:types>
        <w:behaviors>
          <w:behavior w:val="content"/>
        </w:behaviors>
        <w:guid w:val="{B0E25613-81B2-4986-AE26-DA6F17BCB8AC}"/>
      </w:docPartPr>
      <w:docPartBody>
        <w:p w:rsidR="00000000" w:rsidRDefault="00D23D09" w:rsidP="00D23D09">
          <w:pPr>
            <w:pStyle w:val="872C4245C09647108FB845F5085B9D74"/>
          </w:pPr>
          <w:r w:rsidRPr="00A30DD1">
            <w:rPr>
              <w:rStyle w:val="PlaceholderText"/>
            </w:rPr>
            <w:t>Click here to enter a date.</w:t>
          </w:r>
        </w:p>
      </w:docPartBody>
    </w:docPart>
    <w:docPart>
      <w:docPartPr>
        <w:name w:val="B9B3F4A401404AB5886EC8A1F2D258B1"/>
        <w:category>
          <w:name w:val="General"/>
          <w:gallery w:val="placeholder"/>
        </w:category>
        <w:types>
          <w:type w:val="bbPlcHdr"/>
        </w:types>
        <w:behaviors>
          <w:behavior w:val="content"/>
        </w:behaviors>
        <w:guid w:val="{DC3B252E-9111-498B-8D84-BDAD507B379A}"/>
      </w:docPartPr>
      <w:docPartBody>
        <w:p w:rsidR="00000000" w:rsidRDefault="002A50CA"/>
      </w:docPartBody>
    </w:docPart>
    <w:docPart>
      <w:docPartPr>
        <w:name w:val="F7CF5BFCC96148AFAFDA95940905BEA7"/>
        <w:category>
          <w:name w:val="General"/>
          <w:gallery w:val="placeholder"/>
        </w:category>
        <w:types>
          <w:type w:val="bbPlcHdr"/>
        </w:types>
        <w:behaviors>
          <w:behavior w:val="content"/>
        </w:behaviors>
        <w:guid w:val="{2868BB2F-2F45-42FC-8CD5-AED4F5AF4956}"/>
      </w:docPartPr>
      <w:docPartBody>
        <w:p w:rsidR="00000000" w:rsidRDefault="002A50CA"/>
      </w:docPartBody>
    </w:docPart>
    <w:docPart>
      <w:docPartPr>
        <w:name w:val="057D42018A904624A3B2FC32D8AE0CE1"/>
        <w:category>
          <w:name w:val="General"/>
          <w:gallery w:val="placeholder"/>
        </w:category>
        <w:types>
          <w:type w:val="bbPlcHdr"/>
        </w:types>
        <w:behaviors>
          <w:behavior w:val="content"/>
        </w:behaviors>
        <w:guid w:val="{4DFE6900-0AFE-4F96-A400-3B26344CDA25}"/>
      </w:docPartPr>
      <w:docPartBody>
        <w:p w:rsidR="00000000" w:rsidRDefault="00D23D09" w:rsidP="00D23D09">
          <w:pPr>
            <w:pStyle w:val="057D42018A904624A3B2FC32D8AE0CE1"/>
          </w:pPr>
          <w:r>
            <w:rPr>
              <w:rFonts w:eastAsia="Times New Roman" w:cs="Times New Roman"/>
              <w:bCs/>
              <w:szCs w:val="24"/>
            </w:rPr>
            <w:t xml:space="preserve"> </w:t>
          </w:r>
        </w:p>
      </w:docPartBody>
    </w:docPart>
    <w:docPart>
      <w:docPartPr>
        <w:name w:val="02CA5ADD3DD54CCD9F56258878D9441B"/>
        <w:category>
          <w:name w:val="General"/>
          <w:gallery w:val="placeholder"/>
        </w:category>
        <w:types>
          <w:type w:val="bbPlcHdr"/>
        </w:types>
        <w:behaviors>
          <w:behavior w:val="content"/>
        </w:behaviors>
        <w:guid w:val="{9AF48600-0BEF-4C39-B253-A1583AB0E3D5}"/>
      </w:docPartPr>
      <w:docPartBody>
        <w:p w:rsidR="00000000" w:rsidRDefault="002A50CA"/>
      </w:docPartBody>
    </w:docPart>
    <w:docPart>
      <w:docPartPr>
        <w:name w:val="5D981530FF6B4B5C91CAD789B9171D70"/>
        <w:category>
          <w:name w:val="General"/>
          <w:gallery w:val="placeholder"/>
        </w:category>
        <w:types>
          <w:type w:val="bbPlcHdr"/>
        </w:types>
        <w:behaviors>
          <w:behavior w:val="content"/>
        </w:behaviors>
        <w:guid w:val="{8EBD1B85-1B93-4749-970E-8FF852A9F19D}"/>
      </w:docPartPr>
      <w:docPartBody>
        <w:p w:rsidR="00000000" w:rsidRDefault="002A50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0CA"/>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3D0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D09"/>
    <w:rPr>
      <w:color w:val="808080"/>
    </w:rPr>
  </w:style>
  <w:style w:type="paragraph" w:customStyle="1" w:styleId="872C4245C09647108FB845F5085B9D74">
    <w:name w:val="872C4245C09647108FB845F5085B9D74"/>
    <w:rsid w:val="00D23D09"/>
    <w:pPr>
      <w:spacing w:after="160" w:line="259" w:lineRule="auto"/>
    </w:pPr>
  </w:style>
  <w:style w:type="paragraph" w:customStyle="1" w:styleId="057D42018A904624A3B2FC32D8AE0CE1">
    <w:name w:val="057D42018A904624A3B2FC32D8AE0CE1"/>
    <w:rsid w:val="00D23D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299</Words>
  <Characters>1709</Characters>
  <Application>Microsoft Office Word</Application>
  <DocSecurity>0</DocSecurity>
  <Lines>14</Lines>
  <Paragraphs>4</Paragraphs>
  <ScaleCrop>false</ScaleCrop>
  <Company>Texas Legislative Council</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2023-05-24T21:44:00Z</cp:lastPrinted>
  <dcterms:created xsi:type="dcterms:W3CDTF">2015-05-29T14:24:00Z</dcterms:created>
  <dcterms:modified xsi:type="dcterms:W3CDTF">2023-05-24T21:44:00Z</dcterms:modified>
</cp:coreProperties>
</file>

<file path=docProps/custom.xml><?xml version="1.0" encoding="utf-8"?>
<op:Properties xmlns:vt="http://schemas.openxmlformats.org/officeDocument/2006/docPropsVTypes" xmlns:op="http://schemas.openxmlformats.org/officeDocument/2006/custom-properties"/>
</file>