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B6CA0" w14:paraId="35ECE159" w14:textId="77777777" w:rsidTr="00345119">
        <w:tc>
          <w:tcPr>
            <w:tcW w:w="9576" w:type="dxa"/>
            <w:noWrap/>
          </w:tcPr>
          <w:p w14:paraId="55764975" w14:textId="77777777" w:rsidR="008423E4" w:rsidRPr="0022177D" w:rsidRDefault="00720D03" w:rsidP="00902E49">
            <w:pPr>
              <w:pStyle w:val="Heading1"/>
            </w:pPr>
            <w:r w:rsidRPr="00631897">
              <w:t>BILL ANALYSIS</w:t>
            </w:r>
          </w:p>
        </w:tc>
      </w:tr>
    </w:tbl>
    <w:p w14:paraId="5B8DF6FC" w14:textId="77777777" w:rsidR="008423E4" w:rsidRPr="0022177D" w:rsidRDefault="008423E4" w:rsidP="00902E49">
      <w:pPr>
        <w:jc w:val="center"/>
      </w:pPr>
    </w:p>
    <w:p w14:paraId="704911B6" w14:textId="77777777" w:rsidR="008423E4" w:rsidRPr="00B31F0E" w:rsidRDefault="008423E4" w:rsidP="00902E49"/>
    <w:p w14:paraId="3E397019" w14:textId="77777777" w:rsidR="008423E4" w:rsidRPr="00742794" w:rsidRDefault="008423E4" w:rsidP="00902E49">
      <w:pPr>
        <w:tabs>
          <w:tab w:val="right" w:pos="9360"/>
        </w:tabs>
      </w:pPr>
    </w:p>
    <w:tbl>
      <w:tblPr>
        <w:tblW w:w="0" w:type="auto"/>
        <w:tblLayout w:type="fixed"/>
        <w:tblLook w:val="01E0" w:firstRow="1" w:lastRow="1" w:firstColumn="1" w:lastColumn="1" w:noHBand="0" w:noVBand="0"/>
      </w:tblPr>
      <w:tblGrid>
        <w:gridCol w:w="9576"/>
      </w:tblGrid>
      <w:tr w:rsidR="008B6CA0" w14:paraId="396DD8F5" w14:textId="77777777" w:rsidTr="00345119">
        <w:tc>
          <w:tcPr>
            <w:tcW w:w="9576" w:type="dxa"/>
          </w:tcPr>
          <w:p w14:paraId="3C8E4806" w14:textId="07986AF0" w:rsidR="008423E4" w:rsidRPr="00861995" w:rsidRDefault="00720D03" w:rsidP="00902E49">
            <w:pPr>
              <w:jc w:val="right"/>
            </w:pPr>
            <w:r>
              <w:t>S.B. 336</w:t>
            </w:r>
          </w:p>
        </w:tc>
      </w:tr>
      <w:tr w:rsidR="008B6CA0" w14:paraId="30DD45C7" w14:textId="77777777" w:rsidTr="00345119">
        <w:tc>
          <w:tcPr>
            <w:tcW w:w="9576" w:type="dxa"/>
          </w:tcPr>
          <w:p w14:paraId="4629137C" w14:textId="66315F92" w:rsidR="008423E4" w:rsidRPr="00861995" w:rsidRDefault="00720D03" w:rsidP="00902E49">
            <w:pPr>
              <w:jc w:val="right"/>
            </w:pPr>
            <w:r>
              <w:t xml:space="preserve">By: </w:t>
            </w:r>
            <w:r w:rsidR="007038D1">
              <w:t>Zaffirini</w:t>
            </w:r>
          </w:p>
        </w:tc>
      </w:tr>
      <w:tr w:rsidR="008B6CA0" w14:paraId="023FA49E" w14:textId="77777777" w:rsidTr="00345119">
        <w:tc>
          <w:tcPr>
            <w:tcW w:w="9576" w:type="dxa"/>
          </w:tcPr>
          <w:p w14:paraId="33CAB2F1" w14:textId="1F7794BC" w:rsidR="008423E4" w:rsidRPr="00861995" w:rsidRDefault="00720D03" w:rsidP="00902E49">
            <w:pPr>
              <w:jc w:val="right"/>
            </w:pPr>
            <w:r>
              <w:t>Higher Education</w:t>
            </w:r>
          </w:p>
        </w:tc>
      </w:tr>
      <w:tr w:rsidR="008B6CA0" w14:paraId="7760E1B0" w14:textId="77777777" w:rsidTr="00345119">
        <w:tc>
          <w:tcPr>
            <w:tcW w:w="9576" w:type="dxa"/>
          </w:tcPr>
          <w:p w14:paraId="5E9AE570" w14:textId="1CBE6C0E" w:rsidR="008423E4" w:rsidRDefault="00720D03" w:rsidP="00902E49">
            <w:pPr>
              <w:jc w:val="right"/>
            </w:pPr>
            <w:r>
              <w:t>Committee Report (Unamended)</w:t>
            </w:r>
          </w:p>
        </w:tc>
      </w:tr>
    </w:tbl>
    <w:p w14:paraId="5ABF1246" w14:textId="77777777" w:rsidR="008423E4" w:rsidRDefault="008423E4" w:rsidP="00902E49">
      <w:pPr>
        <w:tabs>
          <w:tab w:val="right" w:pos="9360"/>
        </w:tabs>
      </w:pPr>
    </w:p>
    <w:p w14:paraId="6F2CF2A6" w14:textId="77777777" w:rsidR="008423E4" w:rsidRDefault="008423E4" w:rsidP="00902E49"/>
    <w:p w14:paraId="2A65C7BC" w14:textId="77777777" w:rsidR="008423E4" w:rsidRDefault="008423E4" w:rsidP="00902E49"/>
    <w:tbl>
      <w:tblPr>
        <w:tblW w:w="0" w:type="auto"/>
        <w:tblCellMar>
          <w:left w:w="115" w:type="dxa"/>
          <w:right w:w="115" w:type="dxa"/>
        </w:tblCellMar>
        <w:tblLook w:val="01E0" w:firstRow="1" w:lastRow="1" w:firstColumn="1" w:lastColumn="1" w:noHBand="0" w:noVBand="0"/>
      </w:tblPr>
      <w:tblGrid>
        <w:gridCol w:w="9360"/>
      </w:tblGrid>
      <w:tr w:rsidR="008B6CA0" w14:paraId="1B28CA6E" w14:textId="77777777" w:rsidTr="00345119">
        <w:tc>
          <w:tcPr>
            <w:tcW w:w="9576" w:type="dxa"/>
          </w:tcPr>
          <w:p w14:paraId="1DAC53D6" w14:textId="77777777" w:rsidR="008423E4" w:rsidRPr="00A8133F" w:rsidRDefault="00720D03" w:rsidP="00902E49">
            <w:pPr>
              <w:rPr>
                <w:b/>
              </w:rPr>
            </w:pPr>
            <w:r w:rsidRPr="009C1E9A">
              <w:rPr>
                <w:b/>
                <w:u w:val="single"/>
              </w:rPr>
              <w:t>BACKGROUND AND PURPOSE</w:t>
            </w:r>
            <w:r>
              <w:rPr>
                <w:b/>
              </w:rPr>
              <w:t xml:space="preserve"> </w:t>
            </w:r>
          </w:p>
          <w:p w14:paraId="7718F8BA" w14:textId="77777777" w:rsidR="008423E4" w:rsidRDefault="008423E4" w:rsidP="00902E49"/>
          <w:p w14:paraId="140AFC6C" w14:textId="55D8281B" w:rsidR="008423E4" w:rsidRDefault="00720D03" w:rsidP="00902E49">
            <w:pPr>
              <w:pStyle w:val="Header"/>
              <w:tabs>
                <w:tab w:val="clear" w:pos="4320"/>
                <w:tab w:val="clear" w:pos="8640"/>
              </w:tabs>
              <w:jc w:val="both"/>
            </w:pPr>
            <w:r w:rsidRPr="00F7367E">
              <w:t>Currently</w:t>
            </w:r>
            <w:r>
              <w:t>, public</w:t>
            </w:r>
            <w:r w:rsidRPr="00F7367E">
              <w:t xml:space="preserve"> institutions of higher education are required to maintain the anonymity of employees who make compliance reports or participate in compliance investigations. This protection, however, does not extend to agents or contractors acting on the institution's be</w:t>
            </w:r>
            <w:r w:rsidRPr="00F7367E">
              <w:t>half.</w:t>
            </w:r>
            <w:r>
              <w:t xml:space="preserve"> S.</w:t>
            </w:r>
            <w:r w:rsidRPr="00F7367E">
              <w:t xml:space="preserve">B. 336 </w:t>
            </w:r>
            <w:r>
              <w:t>seeks</w:t>
            </w:r>
            <w:r w:rsidRPr="00F7367E">
              <w:t xml:space="preserve"> to ensure that the identity of all persons acting on behalf of </w:t>
            </w:r>
            <w:r w:rsidR="00CA772A">
              <w:t xml:space="preserve">such </w:t>
            </w:r>
            <w:r>
              <w:t>an</w:t>
            </w:r>
            <w:r w:rsidRPr="00F7367E">
              <w:t xml:space="preserve"> institution are kept confidential </w:t>
            </w:r>
            <w:r>
              <w:t>as part of the institution's</w:t>
            </w:r>
            <w:r w:rsidRPr="00F7367E">
              <w:t xml:space="preserve"> compliance program, which would encourage more reporting of compliance issues.</w:t>
            </w:r>
          </w:p>
          <w:p w14:paraId="048270AA" w14:textId="77777777" w:rsidR="008423E4" w:rsidRPr="00E26B13" w:rsidRDefault="008423E4" w:rsidP="00902E49">
            <w:pPr>
              <w:rPr>
                <w:b/>
              </w:rPr>
            </w:pPr>
          </w:p>
        </w:tc>
      </w:tr>
      <w:tr w:rsidR="008B6CA0" w14:paraId="23301BE8" w14:textId="77777777" w:rsidTr="00345119">
        <w:tc>
          <w:tcPr>
            <w:tcW w:w="9576" w:type="dxa"/>
          </w:tcPr>
          <w:p w14:paraId="06EA98EF" w14:textId="77777777" w:rsidR="0017725B" w:rsidRDefault="00720D03" w:rsidP="00902E49">
            <w:pPr>
              <w:rPr>
                <w:b/>
                <w:u w:val="single"/>
              </w:rPr>
            </w:pPr>
            <w:r>
              <w:rPr>
                <w:b/>
                <w:u w:val="single"/>
              </w:rPr>
              <w:t>CRIMINAL JUSTICE IMP</w:t>
            </w:r>
            <w:r>
              <w:rPr>
                <w:b/>
                <w:u w:val="single"/>
              </w:rPr>
              <w:t>ACT</w:t>
            </w:r>
          </w:p>
          <w:p w14:paraId="70F9BA6D" w14:textId="77777777" w:rsidR="0017725B" w:rsidRDefault="0017725B" w:rsidP="00902E49">
            <w:pPr>
              <w:rPr>
                <w:b/>
                <w:u w:val="single"/>
              </w:rPr>
            </w:pPr>
          </w:p>
          <w:p w14:paraId="012F9249" w14:textId="190BA023" w:rsidR="00BE634D" w:rsidRPr="00BE634D" w:rsidRDefault="00720D03" w:rsidP="00902E49">
            <w:pPr>
              <w:jc w:val="both"/>
            </w:pPr>
            <w:r>
              <w:t>It is the committee's opinion that this bill does not expressly create a criminal offense, increase the punishment for an existing criminal offense or category of offenses, or change the eligibility of a person for community supervision, parole, or ma</w:t>
            </w:r>
            <w:r>
              <w:t>ndatory supervision.</w:t>
            </w:r>
          </w:p>
          <w:p w14:paraId="2380E724" w14:textId="77777777" w:rsidR="0017725B" w:rsidRPr="0017725B" w:rsidRDefault="0017725B" w:rsidP="00902E49">
            <w:pPr>
              <w:rPr>
                <w:b/>
                <w:u w:val="single"/>
              </w:rPr>
            </w:pPr>
          </w:p>
        </w:tc>
      </w:tr>
      <w:tr w:rsidR="008B6CA0" w14:paraId="15C27810" w14:textId="77777777" w:rsidTr="00345119">
        <w:tc>
          <w:tcPr>
            <w:tcW w:w="9576" w:type="dxa"/>
          </w:tcPr>
          <w:p w14:paraId="07AB663B" w14:textId="77777777" w:rsidR="008423E4" w:rsidRPr="00A8133F" w:rsidRDefault="00720D03" w:rsidP="00902E49">
            <w:pPr>
              <w:rPr>
                <w:b/>
              </w:rPr>
            </w:pPr>
            <w:r w:rsidRPr="009C1E9A">
              <w:rPr>
                <w:b/>
                <w:u w:val="single"/>
              </w:rPr>
              <w:t>RULEMAKING AUTHORITY</w:t>
            </w:r>
            <w:r>
              <w:rPr>
                <w:b/>
              </w:rPr>
              <w:t xml:space="preserve"> </w:t>
            </w:r>
          </w:p>
          <w:p w14:paraId="557D9BD5" w14:textId="77777777" w:rsidR="008423E4" w:rsidRDefault="008423E4" w:rsidP="00902E49"/>
          <w:p w14:paraId="70172041" w14:textId="423D3FC5" w:rsidR="00BE634D" w:rsidRDefault="00720D03" w:rsidP="00902E4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EE6C28E" w14:textId="77777777" w:rsidR="008423E4" w:rsidRPr="00E21FDC" w:rsidRDefault="008423E4" w:rsidP="00902E49">
            <w:pPr>
              <w:rPr>
                <w:b/>
              </w:rPr>
            </w:pPr>
          </w:p>
        </w:tc>
      </w:tr>
      <w:tr w:rsidR="008B6CA0" w14:paraId="41348926" w14:textId="77777777" w:rsidTr="00345119">
        <w:tc>
          <w:tcPr>
            <w:tcW w:w="9576" w:type="dxa"/>
          </w:tcPr>
          <w:p w14:paraId="6084B34F" w14:textId="77777777" w:rsidR="008423E4" w:rsidRPr="00A8133F" w:rsidRDefault="00720D03" w:rsidP="00902E49">
            <w:pPr>
              <w:rPr>
                <w:b/>
              </w:rPr>
            </w:pPr>
            <w:r w:rsidRPr="009C1E9A">
              <w:rPr>
                <w:b/>
                <w:u w:val="single"/>
              </w:rPr>
              <w:t>ANALYSIS</w:t>
            </w:r>
            <w:r>
              <w:rPr>
                <w:b/>
              </w:rPr>
              <w:t xml:space="preserve"> </w:t>
            </w:r>
          </w:p>
          <w:p w14:paraId="5DDFD210" w14:textId="77777777" w:rsidR="008423E4" w:rsidRDefault="008423E4" w:rsidP="00902E49"/>
          <w:p w14:paraId="6E8A8D05" w14:textId="5D730E2D" w:rsidR="009C36CD" w:rsidRPr="009C36CD" w:rsidRDefault="00720D03" w:rsidP="00902E49">
            <w:pPr>
              <w:pStyle w:val="Header"/>
              <w:tabs>
                <w:tab w:val="clear" w:pos="4320"/>
                <w:tab w:val="clear" w:pos="8640"/>
              </w:tabs>
              <w:jc w:val="both"/>
            </w:pPr>
            <w:r>
              <w:t xml:space="preserve">S.B. 336 amends the </w:t>
            </w:r>
            <w:r w:rsidRPr="00BE634D">
              <w:t>Education Code</w:t>
            </w:r>
            <w:r>
              <w:t xml:space="preserve"> to </w:t>
            </w:r>
            <w:r w:rsidR="00413FD2">
              <w:t xml:space="preserve">expand </w:t>
            </w:r>
            <w:r w:rsidR="000A0805">
              <w:t xml:space="preserve">the </w:t>
            </w:r>
            <w:r w:rsidR="00413FD2">
              <w:t xml:space="preserve">scope </w:t>
            </w:r>
            <w:r w:rsidR="000A0805">
              <w:t xml:space="preserve">of </w:t>
            </w:r>
            <w:r w:rsidR="00413FD2">
              <w:t xml:space="preserve">what constitutes a </w:t>
            </w:r>
            <w:r w:rsidR="000A0805">
              <w:t xml:space="preserve">"compliance program" </w:t>
            </w:r>
            <w:r w:rsidR="005047FD">
              <w:t>at a public institution of</w:t>
            </w:r>
            <w:r w:rsidR="00413FD2">
              <w:t xml:space="preserve"> higher education </w:t>
            </w:r>
            <w:r w:rsidR="005047FD">
              <w:t xml:space="preserve">by </w:t>
            </w:r>
            <w:r w:rsidR="00337D5B">
              <w:t>includ</w:t>
            </w:r>
            <w:r w:rsidR="005047FD">
              <w:t>ing</w:t>
            </w:r>
            <w:r w:rsidR="00337D5B">
              <w:t xml:space="preserve"> </w:t>
            </w:r>
            <w:r w:rsidR="00F7367E">
              <w:t>assessing and ensuring compliance</w:t>
            </w:r>
            <w:r w:rsidR="00337D5B">
              <w:t xml:space="preserve"> </w:t>
            </w:r>
            <w:r w:rsidR="00F7367E">
              <w:t xml:space="preserve">by </w:t>
            </w:r>
            <w:r w:rsidR="000A0805">
              <w:t xml:space="preserve">the </w:t>
            </w:r>
            <w:r w:rsidRPr="00BE634D">
              <w:t>agents, contractors, subcontractors, or other persons acting</w:t>
            </w:r>
            <w:r w:rsidRPr="00BE634D">
              <w:t xml:space="preserve"> on behalf </w:t>
            </w:r>
            <w:r w:rsidR="000A0805" w:rsidRPr="000A0805">
              <w:t xml:space="preserve">of </w:t>
            </w:r>
            <w:r w:rsidR="005047FD">
              <w:t>such an</w:t>
            </w:r>
            <w:r w:rsidR="000A0805" w:rsidRPr="000A0805">
              <w:t xml:space="preserve"> institution of higher education</w:t>
            </w:r>
            <w:r w:rsidR="00F7367E">
              <w:t xml:space="preserve">, </w:t>
            </w:r>
            <w:r w:rsidR="005047FD">
              <w:t>in addition to</w:t>
            </w:r>
            <w:r w:rsidR="00F7367E">
              <w:t xml:space="preserve"> the institution's officers and employees as under current law, </w:t>
            </w:r>
            <w:r w:rsidR="00CA772A">
              <w:t xml:space="preserve">and </w:t>
            </w:r>
            <w:r w:rsidR="00F7367E">
              <w:t xml:space="preserve">thus extending to these additional persons the confidentiality protections </w:t>
            </w:r>
            <w:r w:rsidR="005047FD">
              <w:t xml:space="preserve">currently </w:t>
            </w:r>
            <w:r w:rsidR="00F7367E">
              <w:t xml:space="preserve">provided for information collected or produced </w:t>
            </w:r>
            <w:r w:rsidR="00CF181C">
              <w:t>for certain compliance program purposes</w:t>
            </w:r>
            <w:r w:rsidR="00337D5B">
              <w:t>.</w:t>
            </w:r>
          </w:p>
          <w:p w14:paraId="5450F785" w14:textId="77777777" w:rsidR="008423E4" w:rsidRPr="00835628" w:rsidRDefault="008423E4" w:rsidP="00902E49">
            <w:pPr>
              <w:rPr>
                <w:b/>
              </w:rPr>
            </w:pPr>
          </w:p>
        </w:tc>
      </w:tr>
      <w:tr w:rsidR="008B6CA0" w14:paraId="386FA98D" w14:textId="77777777" w:rsidTr="00345119">
        <w:tc>
          <w:tcPr>
            <w:tcW w:w="9576" w:type="dxa"/>
          </w:tcPr>
          <w:p w14:paraId="177E5CDC" w14:textId="77777777" w:rsidR="008423E4" w:rsidRPr="00A8133F" w:rsidRDefault="00720D03" w:rsidP="00902E49">
            <w:pPr>
              <w:rPr>
                <w:b/>
              </w:rPr>
            </w:pPr>
            <w:r w:rsidRPr="009C1E9A">
              <w:rPr>
                <w:b/>
                <w:u w:val="single"/>
              </w:rPr>
              <w:t>EFFECTIVE DATE</w:t>
            </w:r>
            <w:r>
              <w:rPr>
                <w:b/>
              </w:rPr>
              <w:t xml:space="preserve"> </w:t>
            </w:r>
          </w:p>
          <w:p w14:paraId="65BD2688" w14:textId="77777777" w:rsidR="008423E4" w:rsidRDefault="008423E4" w:rsidP="00902E49"/>
          <w:p w14:paraId="247C1B9B" w14:textId="42C4409B" w:rsidR="008423E4" w:rsidRPr="003624F2" w:rsidRDefault="00720D03" w:rsidP="00902E49">
            <w:pPr>
              <w:pStyle w:val="Header"/>
              <w:tabs>
                <w:tab w:val="clear" w:pos="4320"/>
                <w:tab w:val="clear" w:pos="8640"/>
              </w:tabs>
              <w:jc w:val="both"/>
            </w:pPr>
            <w:r>
              <w:t>On passage, or, if the bill does not receive the necessary vote, September 1, 2023.</w:t>
            </w:r>
          </w:p>
          <w:p w14:paraId="483BC7E0" w14:textId="77777777" w:rsidR="008423E4" w:rsidRPr="00233FDB" w:rsidRDefault="008423E4" w:rsidP="00902E49">
            <w:pPr>
              <w:rPr>
                <w:b/>
              </w:rPr>
            </w:pPr>
          </w:p>
        </w:tc>
      </w:tr>
    </w:tbl>
    <w:p w14:paraId="2EC86382" w14:textId="77777777" w:rsidR="008423E4" w:rsidRPr="00BE0E75" w:rsidRDefault="008423E4" w:rsidP="00902E49">
      <w:pPr>
        <w:jc w:val="both"/>
        <w:rPr>
          <w:rFonts w:ascii="Arial" w:hAnsi="Arial"/>
          <w:sz w:val="16"/>
          <w:szCs w:val="16"/>
        </w:rPr>
      </w:pPr>
    </w:p>
    <w:p w14:paraId="589E5189" w14:textId="77777777" w:rsidR="004108C3" w:rsidRPr="008423E4" w:rsidRDefault="004108C3" w:rsidP="00902E4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9531" w14:textId="77777777" w:rsidR="00000000" w:rsidRDefault="00720D03">
      <w:r>
        <w:separator/>
      </w:r>
    </w:p>
  </w:endnote>
  <w:endnote w:type="continuationSeparator" w:id="0">
    <w:p w14:paraId="2D0AF677" w14:textId="77777777" w:rsidR="00000000" w:rsidRDefault="0072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CD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B6CA0" w14:paraId="7E0D91C9" w14:textId="77777777" w:rsidTr="009C1E9A">
      <w:trPr>
        <w:cantSplit/>
      </w:trPr>
      <w:tc>
        <w:tcPr>
          <w:tcW w:w="0" w:type="pct"/>
        </w:tcPr>
        <w:p w14:paraId="6F8C2649" w14:textId="77777777" w:rsidR="00137D90" w:rsidRDefault="00137D90" w:rsidP="009C1E9A">
          <w:pPr>
            <w:pStyle w:val="Footer"/>
            <w:tabs>
              <w:tab w:val="clear" w:pos="8640"/>
              <w:tab w:val="right" w:pos="9360"/>
            </w:tabs>
          </w:pPr>
        </w:p>
      </w:tc>
      <w:tc>
        <w:tcPr>
          <w:tcW w:w="2395" w:type="pct"/>
        </w:tcPr>
        <w:p w14:paraId="6EA5B2BB" w14:textId="77777777" w:rsidR="00137D90" w:rsidRDefault="00137D90" w:rsidP="009C1E9A">
          <w:pPr>
            <w:pStyle w:val="Footer"/>
            <w:tabs>
              <w:tab w:val="clear" w:pos="8640"/>
              <w:tab w:val="right" w:pos="9360"/>
            </w:tabs>
          </w:pPr>
        </w:p>
        <w:p w14:paraId="65C6A5A5" w14:textId="77777777" w:rsidR="001A4310" w:rsidRDefault="001A4310" w:rsidP="009C1E9A">
          <w:pPr>
            <w:pStyle w:val="Footer"/>
            <w:tabs>
              <w:tab w:val="clear" w:pos="8640"/>
              <w:tab w:val="right" w:pos="9360"/>
            </w:tabs>
          </w:pPr>
        </w:p>
        <w:p w14:paraId="10CD9292" w14:textId="77777777" w:rsidR="00137D90" w:rsidRDefault="00137D90" w:rsidP="009C1E9A">
          <w:pPr>
            <w:pStyle w:val="Footer"/>
            <w:tabs>
              <w:tab w:val="clear" w:pos="8640"/>
              <w:tab w:val="right" w:pos="9360"/>
            </w:tabs>
          </w:pPr>
        </w:p>
      </w:tc>
      <w:tc>
        <w:tcPr>
          <w:tcW w:w="2453" w:type="pct"/>
        </w:tcPr>
        <w:p w14:paraId="397CA688" w14:textId="77777777" w:rsidR="00137D90" w:rsidRDefault="00137D90" w:rsidP="009C1E9A">
          <w:pPr>
            <w:pStyle w:val="Footer"/>
            <w:tabs>
              <w:tab w:val="clear" w:pos="8640"/>
              <w:tab w:val="right" w:pos="9360"/>
            </w:tabs>
            <w:jc w:val="right"/>
          </w:pPr>
        </w:p>
      </w:tc>
    </w:tr>
    <w:tr w:rsidR="008B6CA0" w14:paraId="1E999C33" w14:textId="77777777" w:rsidTr="009C1E9A">
      <w:trPr>
        <w:cantSplit/>
      </w:trPr>
      <w:tc>
        <w:tcPr>
          <w:tcW w:w="0" w:type="pct"/>
        </w:tcPr>
        <w:p w14:paraId="699EB8D0" w14:textId="77777777" w:rsidR="00EC379B" w:rsidRDefault="00EC379B" w:rsidP="009C1E9A">
          <w:pPr>
            <w:pStyle w:val="Footer"/>
            <w:tabs>
              <w:tab w:val="clear" w:pos="8640"/>
              <w:tab w:val="right" w:pos="9360"/>
            </w:tabs>
          </w:pPr>
        </w:p>
      </w:tc>
      <w:tc>
        <w:tcPr>
          <w:tcW w:w="2395" w:type="pct"/>
        </w:tcPr>
        <w:p w14:paraId="0924F9E1" w14:textId="343FE89D" w:rsidR="00EC379B" w:rsidRPr="009C1E9A" w:rsidRDefault="00720D03" w:rsidP="009C1E9A">
          <w:pPr>
            <w:pStyle w:val="Footer"/>
            <w:tabs>
              <w:tab w:val="clear" w:pos="8640"/>
              <w:tab w:val="right" w:pos="9360"/>
            </w:tabs>
            <w:rPr>
              <w:rFonts w:ascii="Shruti" w:hAnsi="Shruti"/>
              <w:sz w:val="22"/>
            </w:rPr>
          </w:pPr>
          <w:r>
            <w:rPr>
              <w:rFonts w:ascii="Shruti" w:hAnsi="Shruti"/>
              <w:sz w:val="22"/>
            </w:rPr>
            <w:t>88R 30766-D</w:t>
          </w:r>
        </w:p>
      </w:tc>
      <w:tc>
        <w:tcPr>
          <w:tcW w:w="2453" w:type="pct"/>
        </w:tcPr>
        <w:p w14:paraId="6A92D8F2" w14:textId="69CDF147" w:rsidR="00EC379B" w:rsidRDefault="00720D03" w:rsidP="009C1E9A">
          <w:pPr>
            <w:pStyle w:val="Footer"/>
            <w:tabs>
              <w:tab w:val="clear" w:pos="8640"/>
              <w:tab w:val="right" w:pos="9360"/>
            </w:tabs>
            <w:jc w:val="right"/>
          </w:pPr>
          <w:r>
            <w:fldChar w:fldCharType="begin"/>
          </w:r>
          <w:r>
            <w:instrText xml:space="preserve"> DOCPROPERTY  OTID  \* MERGEFORMAT </w:instrText>
          </w:r>
          <w:r>
            <w:fldChar w:fldCharType="separate"/>
          </w:r>
          <w:r w:rsidR="004F1E5B">
            <w:t>23.137.1483</w:t>
          </w:r>
          <w:r>
            <w:fldChar w:fldCharType="end"/>
          </w:r>
        </w:p>
      </w:tc>
    </w:tr>
    <w:tr w:rsidR="008B6CA0" w14:paraId="180DCEA4" w14:textId="77777777" w:rsidTr="009C1E9A">
      <w:trPr>
        <w:cantSplit/>
      </w:trPr>
      <w:tc>
        <w:tcPr>
          <w:tcW w:w="0" w:type="pct"/>
        </w:tcPr>
        <w:p w14:paraId="060A13AB" w14:textId="77777777" w:rsidR="00EC379B" w:rsidRDefault="00EC379B" w:rsidP="009C1E9A">
          <w:pPr>
            <w:pStyle w:val="Footer"/>
            <w:tabs>
              <w:tab w:val="clear" w:pos="4320"/>
              <w:tab w:val="clear" w:pos="8640"/>
              <w:tab w:val="left" w:pos="2865"/>
            </w:tabs>
          </w:pPr>
        </w:p>
      </w:tc>
      <w:tc>
        <w:tcPr>
          <w:tcW w:w="2395" w:type="pct"/>
        </w:tcPr>
        <w:p w14:paraId="4BA1310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1E1E1D0" w14:textId="77777777" w:rsidR="00EC379B" w:rsidRDefault="00EC379B" w:rsidP="006D504F">
          <w:pPr>
            <w:pStyle w:val="Footer"/>
            <w:rPr>
              <w:rStyle w:val="PageNumber"/>
            </w:rPr>
          </w:pPr>
        </w:p>
        <w:p w14:paraId="51A091FF" w14:textId="77777777" w:rsidR="00EC379B" w:rsidRDefault="00EC379B" w:rsidP="009C1E9A">
          <w:pPr>
            <w:pStyle w:val="Footer"/>
            <w:tabs>
              <w:tab w:val="clear" w:pos="8640"/>
              <w:tab w:val="right" w:pos="9360"/>
            </w:tabs>
            <w:jc w:val="right"/>
          </w:pPr>
        </w:p>
      </w:tc>
    </w:tr>
    <w:tr w:rsidR="008B6CA0" w14:paraId="1FBBF9DA" w14:textId="77777777" w:rsidTr="009C1E9A">
      <w:trPr>
        <w:cantSplit/>
        <w:trHeight w:val="323"/>
      </w:trPr>
      <w:tc>
        <w:tcPr>
          <w:tcW w:w="0" w:type="pct"/>
          <w:gridSpan w:val="3"/>
        </w:tcPr>
        <w:p w14:paraId="64BD1C61" w14:textId="77777777" w:rsidR="00EC379B" w:rsidRDefault="00720D0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5F694EC" w14:textId="77777777" w:rsidR="00EC379B" w:rsidRDefault="00EC379B" w:rsidP="009C1E9A">
          <w:pPr>
            <w:pStyle w:val="Footer"/>
            <w:tabs>
              <w:tab w:val="clear" w:pos="8640"/>
              <w:tab w:val="right" w:pos="9360"/>
            </w:tabs>
            <w:jc w:val="center"/>
          </w:pPr>
        </w:p>
      </w:tc>
    </w:tr>
  </w:tbl>
  <w:p w14:paraId="096CEB0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D4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FB84" w14:textId="77777777" w:rsidR="00000000" w:rsidRDefault="00720D03">
      <w:r>
        <w:separator/>
      </w:r>
    </w:p>
  </w:footnote>
  <w:footnote w:type="continuationSeparator" w:id="0">
    <w:p w14:paraId="404D0A30" w14:textId="77777777" w:rsidR="00000000" w:rsidRDefault="0072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024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239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C8C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4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0805"/>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09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A8"/>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D5B"/>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FD2"/>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E5B"/>
    <w:rsid w:val="004F32AD"/>
    <w:rsid w:val="004F57CB"/>
    <w:rsid w:val="004F64F6"/>
    <w:rsid w:val="004F69C0"/>
    <w:rsid w:val="00500121"/>
    <w:rsid w:val="005017AC"/>
    <w:rsid w:val="00501E8A"/>
    <w:rsid w:val="005047FD"/>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8D1"/>
    <w:rsid w:val="00703E80"/>
    <w:rsid w:val="00705276"/>
    <w:rsid w:val="007066A0"/>
    <w:rsid w:val="007075FB"/>
    <w:rsid w:val="0070787B"/>
    <w:rsid w:val="0071131D"/>
    <w:rsid w:val="00711E3D"/>
    <w:rsid w:val="00711E85"/>
    <w:rsid w:val="00712DDA"/>
    <w:rsid w:val="00717739"/>
    <w:rsid w:val="00717DE4"/>
    <w:rsid w:val="00720D03"/>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CA0"/>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E49"/>
    <w:rsid w:val="00903E0A"/>
    <w:rsid w:val="00904721"/>
    <w:rsid w:val="00907780"/>
    <w:rsid w:val="00907EDD"/>
    <w:rsid w:val="009107AD"/>
    <w:rsid w:val="00915568"/>
    <w:rsid w:val="00917E0C"/>
    <w:rsid w:val="00920711"/>
    <w:rsid w:val="00921A1E"/>
    <w:rsid w:val="00924EA9"/>
    <w:rsid w:val="00925CE1"/>
    <w:rsid w:val="00925F5C"/>
    <w:rsid w:val="0092625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34D"/>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591"/>
    <w:rsid w:val="00C377D1"/>
    <w:rsid w:val="00C37BDA"/>
    <w:rsid w:val="00C37C84"/>
    <w:rsid w:val="00C42B41"/>
    <w:rsid w:val="00C46166"/>
    <w:rsid w:val="00C4710D"/>
    <w:rsid w:val="00C50CAD"/>
    <w:rsid w:val="00C53726"/>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72A"/>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81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B23"/>
    <w:rsid w:val="00D30534"/>
    <w:rsid w:val="00D35728"/>
    <w:rsid w:val="00D359A7"/>
    <w:rsid w:val="00D37BCF"/>
    <w:rsid w:val="00D40F93"/>
    <w:rsid w:val="00D41909"/>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67E"/>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29E0E3-84F7-4E61-AFE4-937FF46F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E634D"/>
    <w:rPr>
      <w:sz w:val="16"/>
      <w:szCs w:val="16"/>
    </w:rPr>
  </w:style>
  <w:style w:type="paragraph" w:styleId="CommentText">
    <w:name w:val="annotation text"/>
    <w:basedOn w:val="Normal"/>
    <w:link w:val="CommentTextChar"/>
    <w:semiHidden/>
    <w:unhideWhenUsed/>
    <w:rsid w:val="00BE634D"/>
    <w:rPr>
      <w:sz w:val="20"/>
      <w:szCs w:val="20"/>
    </w:rPr>
  </w:style>
  <w:style w:type="character" w:customStyle="1" w:styleId="CommentTextChar">
    <w:name w:val="Comment Text Char"/>
    <w:basedOn w:val="DefaultParagraphFont"/>
    <w:link w:val="CommentText"/>
    <w:semiHidden/>
    <w:rsid w:val="00BE634D"/>
  </w:style>
  <w:style w:type="paragraph" w:styleId="CommentSubject">
    <w:name w:val="annotation subject"/>
    <w:basedOn w:val="CommentText"/>
    <w:next w:val="CommentText"/>
    <w:link w:val="CommentSubjectChar"/>
    <w:semiHidden/>
    <w:unhideWhenUsed/>
    <w:rsid w:val="00BE634D"/>
    <w:rPr>
      <w:b/>
      <w:bCs/>
    </w:rPr>
  </w:style>
  <w:style w:type="character" w:customStyle="1" w:styleId="CommentSubjectChar">
    <w:name w:val="Comment Subject Char"/>
    <w:basedOn w:val="CommentTextChar"/>
    <w:link w:val="CommentSubject"/>
    <w:semiHidden/>
    <w:rsid w:val="00BE634D"/>
    <w:rPr>
      <w:b/>
      <w:bCs/>
    </w:rPr>
  </w:style>
  <w:style w:type="paragraph" w:styleId="Revision">
    <w:name w:val="Revision"/>
    <w:hidden/>
    <w:uiPriority w:val="99"/>
    <w:semiHidden/>
    <w:rsid w:val="00413F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1509</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SB00336 (Committee Report (Unamended))</vt:lpstr>
    </vt:vector>
  </TitlesOfParts>
  <Company>State of Texas</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30766</dc:subject>
  <dc:creator>State of Texas</dc:creator>
  <dc:description>SB 336 by Zaffirini-(H)Higher Education</dc:description>
  <cp:lastModifiedBy>Damian Duarte</cp:lastModifiedBy>
  <cp:revision>2</cp:revision>
  <cp:lastPrinted>2003-11-26T17:21:00Z</cp:lastPrinted>
  <dcterms:created xsi:type="dcterms:W3CDTF">2023-05-18T19:02:00Z</dcterms:created>
  <dcterms:modified xsi:type="dcterms:W3CDTF">2023-05-18T19:02:00Z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23.137.1483</vt:lpwstr>
  </property>
</Properties>
</file>