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53EDB" w14:paraId="3AADE57E" w14:textId="77777777" w:rsidTr="00345119">
        <w:tc>
          <w:tcPr>
            <w:tcW w:w="9576" w:type="dxa"/>
            <w:noWrap/>
          </w:tcPr>
          <w:p w14:paraId="4549C8EC" w14:textId="77777777" w:rsidR="008423E4" w:rsidRPr="0022177D" w:rsidRDefault="006D131B" w:rsidP="00B35661">
            <w:pPr>
              <w:pStyle w:val="Heading1"/>
            </w:pPr>
            <w:r w:rsidRPr="00631897">
              <w:t>BILL ANALYSIS</w:t>
            </w:r>
          </w:p>
        </w:tc>
      </w:tr>
    </w:tbl>
    <w:p w14:paraId="3C49F1DC" w14:textId="77777777" w:rsidR="008423E4" w:rsidRPr="0022177D" w:rsidRDefault="008423E4" w:rsidP="00B35661">
      <w:pPr>
        <w:jc w:val="center"/>
      </w:pPr>
    </w:p>
    <w:p w14:paraId="7BD04BA7" w14:textId="77777777" w:rsidR="008423E4" w:rsidRPr="00B31F0E" w:rsidRDefault="008423E4" w:rsidP="00B35661"/>
    <w:p w14:paraId="00F3317E" w14:textId="77777777" w:rsidR="008423E4" w:rsidRPr="00742794" w:rsidRDefault="008423E4" w:rsidP="00B35661">
      <w:pPr>
        <w:tabs>
          <w:tab w:val="right" w:pos="9360"/>
        </w:tabs>
      </w:pPr>
    </w:p>
    <w:tbl>
      <w:tblPr>
        <w:tblW w:w="0" w:type="auto"/>
        <w:tblLayout w:type="fixed"/>
        <w:tblLook w:val="01E0" w:firstRow="1" w:lastRow="1" w:firstColumn="1" w:lastColumn="1" w:noHBand="0" w:noVBand="0"/>
      </w:tblPr>
      <w:tblGrid>
        <w:gridCol w:w="9576"/>
      </w:tblGrid>
      <w:tr w:rsidR="00053EDB" w14:paraId="00FF6994" w14:textId="77777777" w:rsidTr="00345119">
        <w:tc>
          <w:tcPr>
            <w:tcW w:w="9576" w:type="dxa"/>
          </w:tcPr>
          <w:p w14:paraId="0CBE70F0" w14:textId="26C8A90F" w:rsidR="008423E4" w:rsidRPr="00861995" w:rsidRDefault="006D131B" w:rsidP="00B35661">
            <w:pPr>
              <w:jc w:val="right"/>
            </w:pPr>
            <w:r>
              <w:t>S.B. 372</w:t>
            </w:r>
          </w:p>
        </w:tc>
      </w:tr>
      <w:tr w:rsidR="00053EDB" w14:paraId="558DCABE" w14:textId="77777777" w:rsidTr="00345119">
        <w:tc>
          <w:tcPr>
            <w:tcW w:w="9576" w:type="dxa"/>
          </w:tcPr>
          <w:p w14:paraId="61820F32" w14:textId="4ECD2A66" w:rsidR="008423E4" w:rsidRPr="00861995" w:rsidRDefault="006D131B" w:rsidP="00B35661">
            <w:pPr>
              <w:jc w:val="right"/>
            </w:pPr>
            <w:r>
              <w:t xml:space="preserve">By: </w:t>
            </w:r>
            <w:r w:rsidR="0093020F">
              <w:t>Huffman</w:t>
            </w:r>
          </w:p>
        </w:tc>
      </w:tr>
      <w:tr w:rsidR="00053EDB" w14:paraId="2B8A7731" w14:textId="77777777" w:rsidTr="00345119">
        <w:tc>
          <w:tcPr>
            <w:tcW w:w="9576" w:type="dxa"/>
          </w:tcPr>
          <w:p w14:paraId="3BA7B2FD" w14:textId="1C28EB8C" w:rsidR="008423E4" w:rsidRPr="00861995" w:rsidRDefault="006D131B" w:rsidP="00B35661">
            <w:pPr>
              <w:jc w:val="right"/>
            </w:pPr>
            <w:r>
              <w:t>Judiciary &amp; Civil Jurisprudence</w:t>
            </w:r>
          </w:p>
        </w:tc>
      </w:tr>
      <w:tr w:rsidR="00053EDB" w14:paraId="217396D9" w14:textId="77777777" w:rsidTr="00345119">
        <w:tc>
          <w:tcPr>
            <w:tcW w:w="9576" w:type="dxa"/>
          </w:tcPr>
          <w:p w14:paraId="7A0B6020" w14:textId="721411E6" w:rsidR="008423E4" w:rsidRDefault="006D131B" w:rsidP="00B35661">
            <w:pPr>
              <w:jc w:val="right"/>
            </w:pPr>
            <w:r>
              <w:t>Committee Report (Unamended)</w:t>
            </w:r>
          </w:p>
        </w:tc>
      </w:tr>
    </w:tbl>
    <w:p w14:paraId="6A6ED9F9" w14:textId="77777777" w:rsidR="008423E4" w:rsidRDefault="008423E4" w:rsidP="00B35661">
      <w:pPr>
        <w:tabs>
          <w:tab w:val="right" w:pos="9360"/>
        </w:tabs>
      </w:pPr>
    </w:p>
    <w:p w14:paraId="39AD08D0" w14:textId="77777777" w:rsidR="008423E4" w:rsidRDefault="008423E4" w:rsidP="00B35661"/>
    <w:p w14:paraId="3E37E7DB" w14:textId="77777777" w:rsidR="008423E4" w:rsidRDefault="008423E4" w:rsidP="00B35661"/>
    <w:tbl>
      <w:tblPr>
        <w:tblW w:w="0" w:type="auto"/>
        <w:tblCellMar>
          <w:left w:w="115" w:type="dxa"/>
          <w:right w:w="115" w:type="dxa"/>
        </w:tblCellMar>
        <w:tblLook w:val="01E0" w:firstRow="1" w:lastRow="1" w:firstColumn="1" w:lastColumn="1" w:noHBand="0" w:noVBand="0"/>
      </w:tblPr>
      <w:tblGrid>
        <w:gridCol w:w="9360"/>
      </w:tblGrid>
      <w:tr w:rsidR="00053EDB" w14:paraId="225F8295" w14:textId="77777777" w:rsidTr="00431688">
        <w:tc>
          <w:tcPr>
            <w:tcW w:w="9360" w:type="dxa"/>
          </w:tcPr>
          <w:p w14:paraId="01C6A3AA" w14:textId="77777777" w:rsidR="008423E4" w:rsidRPr="00A8133F" w:rsidRDefault="006D131B" w:rsidP="00B35661">
            <w:pPr>
              <w:rPr>
                <w:b/>
              </w:rPr>
            </w:pPr>
            <w:r w:rsidRPr="009C1E9A">
              <w:rPr>
                <w:b/>
                <w:u w:val="single"/>
              </w:rPr>
              <w:t>BACKGROUND AND PURPOSE</w:t>
            </w:r>
            <w:r>
              <w:rPr>
                <w:b/>
              </w:rPr>
              <w:t xml:space="preserve"> </w:t>
            </w:r>
          </w:p>
          <w:p w14:paraId="3C8161D6" w14:textId="77777777" w:rsidR="008423E4" w:rsidRDefault="008423E4" w:rsidP="00B35661"/>
          <w:p w14:paraId="4A93279C" w14:textId="3C24AEA3" w:rsidR="008423E4" w:rsidRDefault="006D131B" w:rsidP="00B35661">
            <w:pPr>
              <w:pStyle w:val="Header"/>
              <w:tabs>
                <w:tab w:val="clear" w:pos="4320"/>
                <w:tab w:val="clear" w:pos="8640"/>
              </w:tabs>
              <w:jc w:val="both"/>
            </w:pPr>
            <w:r w:rsidRPr="007F0F5F">
              <w:t xml:space="preserve">In </w:t>
            </w:r>
            <w:r w:rsidR="00256F8D">
              <w:t>2022</w:t>
            </w:r>
            <w:r w:rsidRPr="007F0F5F">
              <w:t>, a draft of</w:t>
            </w:r>
            <w:r w:rsidR="00E215F2">
              <w:t xml:space="preserve"> the</w:t>
            </w:r>
            <w:r w:rsidRPr="007F0F5F">
              <w:t xml:space="preserve"> </w:t>
            </w:r>
            <w:r>
              <w:t>U.S.</w:t>
            </w:r>
            <w:r w:rsidRPr="007F0F5F">
              <w:t xml:space="preserve"> Supreme Court</w:t>
            </w:r>
            <w:r>
              <w:t>'s</w:t>
            </w:r>
            <w:r w:rsidRPr="007F0F5F">
              <w:t xml:space="preserve"> opinion in </w:t>
            </w:r>
            <w:r w:rsidRPr="006E04B9">
              <w:rPr>
                <w:i/>
                <w:iCs/>
              </w:rPr>
              <w:t>Dobbs v. Jackson Women's Health Organization</w:t>
            </w:r>
            <w:r w:rsidRPr="007F0F5F">
              <w:t xml:space="preserve"> was leaked. This leaked opinion was unprecedented for the nation's highest court and raised serious concerns regarding the security of judicial work products.</w:t>
            </w:r>
            <w:r>
              <w:t xml:space="preserve"> </w:t>
            </w:r>
            <w:r w:rsidRPr="007F0F5F">
              <w:t>Currently, Rule</w:t>
            </w:r>
            <w:r w:rsidR="00431688">
              <w:t> </w:t>
            </w:r>
            <w:r w:rsidRPr="007F0F5F">
              <w:t>12.5(a) of the Texas Rules of Judicial Administration exempts from public disclo</w:t>
            </w:r>
            <w:r w:rsidRPr="007F0F5F">
              <w:t>sure "any record that relates to a judicial officer's adjudicative decision-making process prepared by that judicial officer, by another judicial officer, or by court staff, an intern, or any other person acting on behalf of or at the direction of the judi</w:t>
            </w:r>
            <w:r w:rsidRPr="007F0F5F">
              <w:t xml:space="preserve">cial officer." However, there is no state </w:t>
            </w:r>
            <w:r>
              <w:t>law</w:t>
            </w:r>
            <w:r w:rsidRPr="007F0F5F">
              <w:t xml:space="preserve"> criminaliz</w:t>
            </w:r>
            <w:r>
              <w:t>ing</w:t>
            </w:r>
            <w:r w:rsidRPr="007F0F5F">
              <w:t xml:space="preserve"> the unauthorized release of a draft decision or other judicial work product. </w:t>
            </w:r>
            <w:r w:rsidR="00316AEC" w:rsidRPr="00316AEC">
              <w:t>S.B.</w:t>
            </w:r>
            <w:r w:rsidR="00451AA6">
              <w:t> </w:t>
            </w:r>
            <w:r w:rsidR="00316AEC" w:rsidRPr="00316AEC">
              <w:t xml:space="preserve">372 </w:t>
            </w:r>
            <w:r w:rsidR="00B67002">
              <w:t xml:space="preserve">seeks to prevent the unauthorized disclosure of non-public judicial work products, including draft judicial opinions, in Texas by creating </w:t>
            </w:r>
            <w:r w:rsidRPr="007F0F5F">
              <w:t xml:space="preserve">a Class A misdemeanor offense </w:t>
            </w:r>
            <w:r w:rsidR="00B67002">
              <w:t>for a</w:t>
            </w:r>
            <w:r w:rsidRPr="007F0F5F">
              <w:t xml:space="preserve"> person </w:t>
            </w:r>
            <w:r w:rsidR="00B67002">
              <w:t xml:space="preserve">who </w:t>
            </w:r>
            <w:r w:rsidRPr="007F0F5F">
              <w:t>knowingly discloses, wholly or partly, the contents of any non-public judicial work product.</w:t>
            </w:r>
          </w:p>
          <w:p w14:paraId="0A63667D" w14:textId="77777777" w:rsidR="008423E4" w:rsidRPr="00E26B13" w:rsidRDefault="008423E4" w:rsidP="00B35661">
            <w:pPr>
              <w:rPr>
                <w:b/>
              </w:rPr>
            </w:pPr>
          </w:p>
        </w:tc>
      </w:tr>
      <w:tr w:rsidR="00053EDB" w14:paraId="531F240C" w14:textId="77777777" w:rsidTr="00431688">
        <w:tc>
          <w:tcPr>
            <w:tcW w:w="9360" w:type="dxa"/>
          </w:tcPr>
          <w:p w14:paraId="4521584F" w14:textId="77777777" w:rsidR="0017725B" w:rsidRDefault="006D131B" w:rsidP="00B35661">
            <w:pPr>
              <w:rPr>
                <w:b/>
                <w:u w:val="single"/>
              </w:rPr>
            </w:pPr>
            <w:r>
              <w:rPr>
                <w:b/>
                <w:u w:val="single"/>
              </w:rPr>
              <w:t>CRIMINAL JUSTICE IMPACT</w:t>
            </w:r>
          </w:p>
          <w:p w14:paraId="2B45A1CC" w14:textId="77777777" w:rsidR="0017725B" w:rsidRDefault="0017725B" w:rsidP="00B35661">
            <w:pPr>
              <w:rPr>
                <w:b/>
                <w:u w:val="single"/>
              </w:rPr>
            </w:pPr>
          </w:p>
          <w:p w14:paraId="02971903" w14:textId="3F01709E" w:rsidR="002D1F7F" w:rsidRPr="002D1F7F" w:rsidRDefault="006D131B" w:rsidP="00B35661">
            <w:pPr>
              <w:jc w:val="both"/>
            </w:pPr>
            <w:r>
              <w:t>It is the committee's opinion that this bill expressly does one or more of the following: creates a criminal offense, increases the punishment for an existing criminal offense or category of offenses, or changes the eligibility of a person for community su</w:t>
            </w:r>
            <w:r>
              <w:t>pervision, parole, or mandatory supervision.</w:t>
            </w:r>
          </w:p>
          <w:p w14:paraId="69288910" w14:textId="77777777" w:rsidR="0017725B" w:rsidRPr="0017725B" w:rsidRDefault="0017725B" w:rsidP="00B35661">
            <w:pPr>
              <w:rPr>
                <w:b/>
                <w:u w:val="single"/>
              </w:rPr>
            </w:pPr>
          </w:p>
        </w:tc>
      </w:tr>
      <w:tr w:rsidR="00053EDB" w14:paraId="285F6969" w14:textId="77777777" w:rsidTr="00431688">
        <w:tc>
          <w:tcPr>
            <w:tcW w:w="9360" w:type="dxa"/>
          </w:tcPr>
          <w:p w14:paraId="6CB6B626" w14:textId="77777777" w:rsidR="008423E4" w:rsidRPr="00A8133F" w:rsidRDefault="006D131B" w:rsidP="00B35661">
            <w:pPr>
              <w:rPr>
                <w:b/>
              </w:rPr>
            </w:pPr>
            <w:r w:rsidRPr="009C1E9A">
              <w:rPr>
                <w:b/>
                <w:u w:val="single"/>
              </w:rPr>
              <w:t>RULEMAKING AUTHORITY</w:t>
            </w:r>
            <w:r>
              <w:rPr>
                <w:b/>
              </w:rPr>
              <w:t xml:space="preserve"> </w:t>
            </w:r>
          </w:p>
          <w:p w14:paraId="3876CF2F" w14:textId="77777777" w:rsidR="008423E4" w:rsidRDefault="008423E4" w:rsidP="00B35661"/>
          <w:p w14:paraId="3D8476B5" w14:textId="354A32E5" w:rsidR="002D1F7F" w:rsidRDefault="006D131B" w:rsidP="00B35661">
            <w:pPr>
              <w:pStyle w:val="Header"/>
              <w:tabs>
                <w:tab w:val="clear" w:pos="4320"/>
                <w:tab w:val="clear" w:pos="8640"/>
              </w:tabs>
              <w:jc w:val="both"/>
            </w:pPr>
            <w:r>
              <w:t xml:space="preserve">It is the committee's opinion that rulemaking authority is expressly granted to the Texas Supreme Court in SECTION </w:t>
            </w:r>
            <w:r w:rsidR="00AF0BAE">
              <w:t xml:space="preserve">1 </w:t>
            </w:r>
            <w:r>
              <w:t>of this bill.</w:t>
            </w:r>
          </w:p>
          <w:p w14:paraId="6126CBA5" w14:textId="77777777" w:rsidR="008423E4" w:rsidRPr="00E21FDC" w:rsidRDefault="008423E4" w:rsidP="00B35661">
            <w:pPr>
              <w:rPr>
                <w:b/>
              </w:rPr>
            </w:pPr>
          </w:p>
        </w:tc>
      </w:tr>
      <w:tr w:rsidR="00053EDB" w14:paraId="213FCFCD" w14:textId="77777777" w:rsidTr="00431688">
        <w:tc>
          <w:tcPr>
            <w:tcW w:w="9360" w:type="dxa"/>
          </w:tcPr>
          <w:p w14:paraId="6F5BAD45" w14:textId="77777777" w:rsidR="008423E4" w:rsidRPr="00A8133F" w:rsidRDefault="006D131B" w:rsidP="00B35661">
            <w:pPr>
              <w:rPr>
                <w:b/>
              </w:rPr>
            </w:pPr>
            <w:r w:rsidRPr="009C1E9A">
              <w:rPr>
                <w:b/>
                <w:u w:val="single"/>
              </w:rPr>
              <w:t>ANALYSIS</w:t>
            </w:r>
            <w:r>
              <w:rPr>
                <w:b/>
              </w:rPr>
              <w:t xml:space="preserve"> </w:t>
            </w:r>
          </w:p>
          <w:p w14:paraId="2B131EE3" w14:textId="77777777" w:rsidR="008423E4" w:rsidRDefault="008423E4" w:rsidP="00B35661"/>
          <w:p w14:paraId="1794B6D2" w14:textId="546C18D1" w:rsidR="009C36CD" w:rsidRDefault="006D131B" w:rsidP="00B35661">
            <w:pPr>
              <w:pStyle w:val="Header"/>
              <w:jc w:val="both"/>
            </w:pPr>
            <w:r>
              <w:t xml:space="preserve">S.B. 372 </w:t>
            </w:r>
            <w:r w:rsidR="00FA49F7">
              <w:t xml:space="preserve">amends the Government Code to </w:t>
            </w:r>
            <w:r w:rsidR="0001326F">
              <w:t xml:space="preserve">create a Class A misdemeanor offense for a person, other than a justice or judge, </w:t>
            </w:r>
            <w:r w:rsidR="003741B1">
              <w:t xml:space="preserve">who has </w:t>
            </w:r>
            <w:r w:rsidR="0001326F">
              <w:t xml:space="preserve">access to non-public judicial work product </w:t>
            </w:r>
            <w:r w:rsidR="003741B1">
              <w:t xml:space="preserve">and </w:t>
            </w:r>
            <w:r w:rsidR="0001326F">
              <w:t xml:space="preserve">knowingly discloses, wholly or partly, the contents of any </w:t>
            </w:r>
            <w:r w:rsidR="003741B1">
              <w:t>such</w:t>
            </w:r>
            <w:r w:rsidR="00063F29">
              <w:t xml:space="preserve"> work product</w:t>
            </w:r>
            <w:r w:rsidR="00E54FE5" w:rsidRPr="00E54FE5">
              <w:t xml:space="preserve"> </w:t>
            </w:r>
            <w:r w:rsidR="0001326F">
              <w:t xml:space="preserve">to a person who is not a justice, judge, court staff attorney, court clerk, law clerk, employee of </w:t>
            </w:r>
            <w:r w:rsidR="00771032">
              <w:t xml:space="preserve">the Texas Judicial Council or </w:t>
            </w:r>
            <w:r w:rsidR="00771032" w:rsidRPr="00E93278">
              <w:t xml:space="preserve">the </w:t>
            </w:r>
            <w:r w:rsidR="00E93278" w:rsidRPr="00063F29">
              <w:t>O</w:t>
            </w:r>
            <w:r w:rsidR="00771032" w:rsidRPr="00063F29">
              <w:t xml:space="preserve">ffice of </w:t>
            </w:r>
            <w:r w:rsidR="00E93278" w:rsidRPr="00063F29">
              <w:t>C</w:t>
            </w:r>
            <w:r w:rsidR="00771032" w:rsidRPr="00063F29">
              <w:t xml:space="preserve">ourt </w:t>
            </w:r>
            <w:r w:rsidR="00E93278" w:rsidRPr="00063F29">
              <w:t>A</w:t>
            </w:r>
            <w:r w:rsidR="00771032" w:rsidRPr="00063F29">
              <w:t>dministration</w:t>
            </w:r>
            <w:r w:rsidR="00E93278">
              <w:t xml:space="preserve"> of the Texas Judicial </w:t>
            </w:r>
            <w:r w:rsidR="003741B1">
              <w:t>System</w:t>
            </w:r>
            <w:r w:rsidR="00771032">
              <w:t>,</w:t>
            </w:r>
            <w:r w:rsidR="0001326F">
              <w:t xml:space="preserve"> or other court staff routinely involved in crafting an opinion or decision for an adjudicatory proceeding.</w:t>
            </w:r>
            <w:r w:rsidR="00771032">
              <w:t xml:space="preserve"> The bill establishes a</w:t>
            </w:r>
            <w:r w:rsidR="00B50092">
              <w:t>s a</w:t>
            </w:r>
            <w:r w:rsidR="00771032">
              <w:t xml:space="preserve"> defense to prosecution for the offense that the disclosure is authorized </w:t>
            </w:r>
            <w:r w:rsidR="00B50092">
              <w:t xml:space="preserve">either </w:t>
            </w:r>
            <w:r w:rsidR="00771032">
              <w:t xml:space="preserve">in writing by the justice or judge for whom the work product is prepared or under </w:t>
            </w:r>
            <w:r w:rsidR="00B50092">
              <w:t>the Texas S</w:t>
            </w:r>
            <w:r w:rsidR="00771032">
              <w:t xml:space="preserve">upreme </w:t>
            </w:r>
            <w:r w:rsidR="00B50092">
              <w:t>C</w:t>
            </w:r>
            <w:r w:rsidR="00771032">
              <w:t>ourt</w:t>
            </w:r>
            <w:r w:rsidR="00B50092">
              <w:t>'s</w:t>
            </w:r>
            <w:r w:rsidR="00771032">
              <w:t xml:space="preserve"> rules.</w:t>
            </w:r>
            <w:r w:rsidR="00055B1F">
              <w:t xml:space="preserve"> This offense and the rest of the bill's provisions apply with respect to a court established under the Texas Constitution, other than a county commissioners court, and </w:t>
            </w:r>
            <w:r w:rsidR="003741B1">
              <w:t xml:space="preserve">a court </w:t>
            </w:r>
            <w:r w:rsidR="00055B1F">
              <w:t>subject to state law governing courts in the judicial branch of state government.</w:t>
            </w:r>
          </w:p>
          <w:p w14:paraId="2851CD53" w14:textId="653EBF2B" w:rsidR="00424DBC" w:rsidRDefault="00424DBC" w:rsidP="00B35661">
            <w:pPr>
              <w:pStyle w:val="Header"/>
              <w:jc w:val="both"/>
            </w:pPr>
          </w:p>
          <w:p w14:paraId="3338C28B" w14:textId="2F738B42" w:rsidR="00424DBC" w:rsidRDefault="006D131B" w:rsidP="00B35661">
            <w:pPr>
              <w:pStyle w:val="Header"/>
              <w:jc w:val="both"/>
            </w:pPr>
            <w:r w:rsidRPr="00316AEC">
              <w:t xml:space="preserve">S.B. 372 </w:t>
            </w:r>
            <w:r>
              <w:t>requires a justice or judge of a</w:t>
            </w:r>
            <w:r w:rsidR="00055B1F">
              <w:t>n applicable</w:t>
            </w:r>
            <w:r>
              <w:t xml:space="preserve"> court to comply with supreme court rules governing the confidentiality of non-public judicial work product</w:t>
            </w:r>
            <w:r w:rsidR="006B0D2F">
              <w:t xml:space="preserve"> and</w:t>
            </w:r>
            <w:r>
              <w:t xml:space="preserve"> requires a person, other than a justice or judge, who is involved in crafting an</w:t>
            </w:r>
            <w:r>
              <w:t xml:space="preserve"> opinion or decision for an adjudicatory proceeding, including a court staff attorney, court clerk, or law clerk, to maintain the confidentiality of all </w:t>
            </w:r>
            <w:r w:rsidR="006B0D2F">
              <w:t>such</w:t>
            </w:r>
            <w:r>
              <w:t xml:space="preserve"> work product in accordance with </w:t>
            </w:r>
            <w:r w:rsidR="00E93278">
              <w:t>those</w:t>
            </w:r>
            <w:r>
              <w:t xml:space="preserve"> rules.</w:t>
            </w:r>
            <w:r w:rsidR="00874006">
              <w:t xml:space="preserve"> </w:t>
            </w:r>
            <w:r w:rsidR="00AF0BAE">
              <w:t>The bill requires</w:t>
            </w:r>
            <w:r w:rsidR="00AF0BAE" w:rsidRPr="00E54FE5">
              <w:t xml:space="preserve"> the </w:t>
            </w:r>
            <w:r w:rsidR="00AF0BAE">
              <w:t>s</w:t>
            </w:r>
            <w:r w:rsidR="00AF0BAE" w:rsidRPr="00E54FE5">
              <w:t xml:space="preserve">upreme </w:t>
            </w:r>
            <w:r w:rsidR="00AF0BAE">
              <w:t>c</w:t>
            </w:r>
            <w:r w:rsidR="00AF0BAE" w:rsidRPr="00E54FE5">
              <w:t xml:space="preserve">ourt </w:t>
            </w:r>
            <w:r w:rsidR="00AF0BAE">
              <w:t>to</w:t>
            </w:r>
            <w:r w:rsidR="00AF0BAE" w:rsidRPr="00E54FE5">
              <w:t xml:space="preserve"> adopt any rules necessary to implement </w:t>
            </w:r>
            <w:r w:rsidR="00AF0BAE">
              <w:t>the bill's provisions</w:t>
            </w:r>
            <w:r w:rsidR="00965AE1">
              <w:t>.</w:t>
            </w:r>
            <w:r w:rsidR="00AF0BAE">
              <w:t xml:space="preserve"> </w:t>
            </w:r>
          </w:p>
          <w:p w14:paraId="542394F5" w14:textId="77777777" w:rsidR="00E54FE5" w:rsidRDefault="00E54FE5" w:rsidP="00B35661">
            <w:pPr>
              <w:pStyle w:val="Header"/>
              <w:jc w:val="both"/>
            </w:pPr>
          </w:p>
          <w:p w14:paraId="441D7DF7" w14:textId="1211266F" w:rsidR="00E54FE5" w:rsidRDefault="006D131B" w:rsidP="00B35661">
            <w:pPr>
              <w:pStyle w:val="Header"/>
              <w:jc w:val="both"/>
            </w:pPr>
            <w:r w:rsidRPr="00316AEC">
              <w:t xml:space="preserve">S.B. 372 </w:t>
            </w:r>
            <w:r w:rsidR="00055B1F">
              <w:t xml:space="preserve">defines </w:t>
            </w:r>
            <w:r w:rsidR="00AF0BAE">
              <w:t>the</w:t>
            </w:r>
            <w:r w:rsidR="00055B1F">
              <w:t xml:space="preserve"> follow</w:t>
            </w:r>
            <w:r w:rsidR="00AF0BAE">
              <w:t>ing terms</w:t>
            </w:r>
            <w:r w:rsidR="00055B1F">
              <w:t>:</w:t>
            </w:r>
          </w:p>
          <w:p w14:paraId="1EF44AB5" w14:textId="0868D72A" w:rsidR="00055B1F" w:rsidRDefault="006D131B" w:rsidP="00B35661">
            <w:pPr>
              <w:pStyle w:val="Header"/>
              <w:numPr>
                <w:ilvl w:val="0"/>
                <w:numId w:val="1"/>
              </w:numPr>
              <w:jc w:val="both"/>
            </w:pPr>
            <w:r>
              <w:t xml:space="preserve">"judicial work product" </w:t>
            </w:r>
            <w:r w:rsidR="00AF0BAE">
              <w:t>as</w:t>
            </w:r>
            <w:r>
              <w:t xml:space="preserve"> written, electronic, or oral material prepared or communications made in the course of an adjudicatory proceeding before a court determining </w:t>
            </w:r>
            <w:r>
              <w:t>legal rights, powers, duties, or privileges, including all drafts of opinions or orders and memoranda of law; and</w:t>
            </w:r>
          </w:p>
          <w:p w14:paraId="41AEBD6D" w14:textId="61A98A47" w:rsidR="00055B1F" w:rsidRPr="009C36CD" w:rsidRDefault="006D131B" w:rsidP="00B35661">
            <w:pPr>
              <w:pStyle w:val="Header"/>
              <w:numPr>
                <w:ilvl w:val="0"/>
                <w:numId w:val="1"/>
              </w:numPr>
              <w:jc w:val="both"/>
            </w:pPr>
            <w:r>
              <w:t xml:space="preserve">"non-public judicial work product" </w:t>
            </w:r>
            <w:r w:rsidR="00AF0BAE">
              <w:t>a</w:t>
            </w:r>
            <w:r>
              <w:t>s any written or electronic judicial work product not filed with a court clerk for public release</w:t>
            </w:r>
            <w:r w:rsidR="0030405C">
              <w:t xml:space="preserve"> </w:t>
            </w:r>
            <w:r>
              <w:t>or any o</w:t>
            </w:r>
            <w:r>
              <w:t>ral statement relating to judicial work product made in a closed session of a court or in judicial chambers.</w:t>
            </w:r>
          </w:p>
          <w:p w14:paraId="3F364D49" w14:textId="77777777" w:rsidR="008423E4" w:rsidRPr="00835628" w:rsidRDefault="008423E4" w:rsidP="00B35661">
            <w:pPr>
              <w:rPr>
                <w:b/>
              </w:rPr>
            </w:pPr>
          </w:p>
        </w:tc>
      </w:tr>
      <w:tr w:rsidR="00053EDB" w14:paraId="0FB2C3A6" w14:textId="77777777" w:rsidTr="00431688">
        <w:tc>
          <w:tcPr>
            <w:tcW w:w="9360" w:type="dxa"/>
          </w:tcPr>
          <w:p w14:paraId="28139CA1" w14:textId="77777777" w:rsidR="008423E4" w:rsidRPr="00A8133F" w:rsidRDefault="006D131B" w:rsidP="00B35661">
            <w:pPr>
              <w:rPr>
                <w:b/>
              </w:rPr>
            </w:pPr>
            <w:r w:rsidRPr="009C1E9A">
              <w:rPr>
                <w:b/>
                <w:u w:val="single"/>
              </w:rPr>
              <w:t>EFFECTIVE DATE</w:t>
            </w:r>
            <w:r>
              <w:rPr>
                <w:b/>
              </w:rPr>
              <w:t xml:space="preserve"> </w:t>
            </w:r>
          </w:p>
          <w:p w14:paraId="136C85F6" w14:textId="77777777" w:rsidR="008423E4" w:rsidRDefault="008423E4" w:rsidP="00B35661"/>
          <w:p w14:paraId="455BEE0E" w14:textId="3689FB37" w:rsidR="008423E4" w:rsidRPr="003624F2" w:rsidRDefault="006D131B" w:rsidP="00B35661">
            <w:pPr>
              <w:pStyle w:val="Header"/>
              <w:tabs>
                <w:tab w:val="clear" w:pos="4320"/>
                <w:tab w:val="clear" w:pos="8640"/>
              </w:tabs>
              <w:jc w:val="both"/>
            </w:pPr>
            <w:r>
              <w:t xml:space="preserve">September 1, 2023. </w:t>
            </w:r>
          </w:p>
          <w:p w14:paraId="72C8780F" w14:textId="77777777" w:rsidR="008423E4" w:rsidRPr="00233FDB" w:rsidRDefault="008423E4" w:rsidP="00B35661">
            <w:pPr>
              <w:rPr>
                <w:b/>
              </w:rPr>
            </w:pPr>
          </w:p>
        </w:tc>
      </w:tr>
    </w:tbl>
    <w:p w14:paraId="580875DE" w14:textId="77777777" w:rsidR="008423E4" w:rsidRPr="00BE0E75" w:rsidRDefault="008423E4" w:rsidP="00B35661">
      <w:pPr>
        <w:jc w:val="both"/>
        <w:rPr>
          <w:rFonts w:ascii="Arial" w:hAnsi="Arial"/>
          <w:sz w:val="16"/>
          <w:szCs w:val="16"/>
        </w:rPr>
      </w:pPr>
    </w:p>
    <w:p w14:paraId="579EB930" w14:textId="77777777" w:rsidR="004108C3" w:rsidRPr="008423E4" w:rsidRDefault="004108C3" w:rsidP="00B3566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9CBDC" w14:textId="77777777" w:rsidR="00000000" w:rsidRDefault="006D131B">
      <w:r>
        <w:separator/>
      </w:r>
    </w:p>
  </w:endnote>
  <w:endnote w:type="continuationSeparator" w:id="0">
    <w:p w14:paraId="232BF2D7" w14:textId="77777777" w:rsidR="00000000" w:rsidRDefault="006D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EE2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53EDB" w14:paraId="7232A73D" w14:textId="77777777" w:rsidTr="009C1E9A">
      <w:trPr>
        <w:cantSplit/>
      </w:trPr>
      <w:tc>
        <w:tcPr>
          <w:tcW w:w="0" w:type="pct"/>
        </w:tcPr>
        <w:p w14:paraId="5C977388" w14:textId="77777777" w:rsidR="00137D90" w:rsidRDefault="00137D90" w:rsidP="009C1E9A">
          <w:pPr>
            <w:pStyle w:val="Footer"/>
            <w:tabs>
              <w:tab w:val="clear" w:pos="8640"/>
              <w:tab w:val="right" w:pos="9360"/>
            </w:tabs>
          </w:pPr>
        </w:p>
      </w:tc>
      <w:tc>
        <w:tcPr>
          <w:tcW w:w="2395" w:type="pct"/>
        </w:tcPr>
        <w:p w14:paraId="39381E7E" w14:textId="77777777" w:rsidR="00137D90" w:rsidRDefault="00137D90" w:rsidP="009C1E9A">
          <w:pPr>
            <w:pStyle w:val="Footer"/>
            <w:tabs>
              <w:tab w:val="clear" w:pos="8640"/>
              <w:tab w:val="right" w:pos="9360"/>
            </w:tabs>
          </w:pPr>
        </w:p>
        <w:p w14:paraId="38F6ABCE" w14:textId="77777777" w:rsidR="001A4310" w:rsidRDefault="001A4310" w:rsidP="009C1E9A">
          <w:pPr>
            <w:pStyle w:val="Footer"/>
            <w:tabs>
              <w:tab w:val="clear" w:pos="8640"/>
              <w:tab w:val="right" w:pos="9360"/>
            </w:tabs>
          </w:pPr>
        </w:p>
        <w:p w14:paraId="6A29C41E" w14:textId="77777777" w:rsidR="00137D90" w:rsidRDefault="00137D90" w:rsidP="009C1E9A">
          <w:pPr>
            <w:pStyle w:val="Footer"/>
            <w:tabs>
              <w:tab w:val="clear" w:pos="8640"/>
              <w:tab w:val="right" w:pos="9360"/>
            </w:tabs>
          </w:pPr>
        </w:p>
      </w:tc>
      <w:tc>
        <w:tcPr>
          <w:tcW w:w="2453" w:type="pct"/>
        </w:tcPr>
        <w:p w14:paraId="5F559B46" w14:textId="77777777" w:rsidR="00137D90" w:rsidRDefault="00137D90" w:rsidP="009C1E9A">
          <w:pPr>
            <w:pStyle w:val="Footer"/>
            <w:tabs>
              <w:tab w:val="clear" w:pos="8640"/>
              <w:tab w:val="right" w:pos="9360"/>
            </w:tabs>
            <w:jc w:val="right"/>
          </w:pPr>
        </w:p>
      </w:tc>
    </w:tr>
    <w:tr w:rsidR="00053EDB" w14:paraId="642529B7" w14:textId="77777777" w:rsidTr="009C1E9A">
      <w:trPr>
        <w:cantSplit/>
      </w:trPr>
      <w:tc>
        <w:tcPr>
          <w:tcW w:w="0" w:type="pct"/>
        </w:tcPr>
        <w:p w14:paraId="1C46D50F" w14:textId="77777777" w:rsidR="00EC379B" w:rsidRDefault="00EC379B" w:rsidP="009C1E9A">
          <w:pPr>
            <w:pStyle w:val="Footer"/>
            <w:tabs>
              <w:tab w:val="clear" w:pos="8640"/>
              <w:tab w:val="right" w:pos="9360"/>
            </w:tabs>
          </w:pPr>
        </w:p>
      </w:tc>
      <w:tc>
        <w:tcPr>
          <w:tcW w:w="2395" w:type="pct"/>
        </w:tcPr>
        <w:p w14:paraId="64686AB4" w14:textId="48AEC590" w:rsidR="00EC379B" w:rsidRPr="009C1E9A" w:rsidRDefault="006D131B" w:rsidP="009C1E9A">
          <w:pPr>
            <w:pStyle w:val="Footer"/>
            <w:tabs>
              <w:tab w:val="clear" w:pos="8640"/>
              <w:tab w:val="right" w:pos="9360"/>
            </w:tabs>
            <w:rPr>
              <w:rFonts w:ascii="Shruti" w:hAnsi="Shruti"/>
              <w:sz w:val="22"/>
            </w:rPr>
          </w:pPr>
          <w:r>
            <w:rPr>
              <w:rFonts w:ascii="Shruti" w:hAnsi="Shruti"/>
              <w:sz w:val="22"/>
            </w:rPr>
            <w:t>88R 27106-D</w:t>
          </w:r>
        </w:p>
      </w:tc>
      <w:tc>
        <w:tcPr>
          <w:tcW w:w="2453" w:type="pct"/>
        </w:tcPr>
        <w:p w14:paraId="14D25575" w14:textId="664C697F" w:rsidR="00EC379B" w:rsidRDefault="006D131B" w:rsidP="009C1E9A">
          <w:pPr>
            <w:pStyle w:val="Footer"/>
            <w:tabs>
              <w:tab w:val="clear" w:pos="8640"/>
              <w:tab w:val="right" w:pos="9360"/>
            </w:tabs>
            <w:jc w:val="right"/>
          </w:pPr>
          <w:r>
            <w:fldChar w:fldCharType="begin"/>
          </w:r>
          <w:r>
            <w:instrText xml:space="preserve"> DOCPROPERTY  OTID  \* MERGEFORMAT </w:instrText>
          </w:r>
          <w:r>
            <w:fldChar w:fldCharType="separate"/>
          </w:r>
          <w:r w:rsidR="005C4F16">
            <w:t>23.119.571</w:t>
          </w:r>
          <w:r>
            <w:fldChar w:fldCharType="end"/>
          </w:r>
        </w:p>
      </w:tc>
    </w:tr>
    <w:tr w:rsidR="00053EDB" w14:paraId="583BC79E" w14:textId="77777777" w:rsidTr="009C1E9A">
      <w:trPr>
        <w:cantSplit/>
      </w:trPr>
      <w:tc>
        <w:tcPr>
          <w:tcW w:w="0" w:type="pct"/>
        </w:tcPr>
        <w:p w14:paraId="00BE44E0" w14:textId="77777777" w:rsidR="00EC379B" w:rsidRDefault="00EC379B" w:rsidP="009C1E9A">
          <w:pPr>
            <w:pStyle w:val="Footer"/>
            <w:tabs>
              <w:tab w:val="clear" w:pos="4320"/>
              <w:tab w:val="clear" w:pos="8640"/>
              <w:tab w:val="left" w:pos="2865"/>
            </w:tabs>
          </w:pPr>
        </w:p>
      </w:tc>
      <w:tc>
        <w:tcPr>
          <w:tcW w:w="2395" w:type="pct"/>
        </w:tcPr>
        <w:p w14:paraId="1E64EE5D" w14:textId="4DCACAE5"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11926FA" w14:textId="77777777" w:rsidR="00EC379B" w:rsidRDefault="00EC379B" w:rsidP="006D504F">
          <w:pPr>
            <w:pStyle w:val="Footer"/>
            <w:rPr>
              <w:rStyle w:val="PageNumber"/>
            </w:rPr>
          </w:pPr>
        </w:p>
        <w:p w14:paraId="5CF904D8" w14:textId="77777777" w:rsidR="00EC379B" w:rsidRDefault="00EC379B" w:rsidP="009C1E9A">
          <w:pPr>
            <w:pStyle w:val="Footer"/>
            <w:tabs>
              <w:tab w:val="clear" w:pos="8640"/>
              <w:tab w:val="right" w:pos="9360"/>
            </w:tabs>
            <w:jc w:val="right"/>
          </w:pPr>
        </w:p>
      </w:tc>
    </w:tr>
    <w:tr w:rsidR="00053EDB" w14:paraId="22174E1C" w14:textId="77777777" w:rsidTr="009C1E9A">
      <w:trPr>
        <w:cantSplit/>
        <w:trHeight w:val="323"/>
      </w:trPr>
      <w:tc>
        <w:tcPr>
          <w:tcW w:w="0" w:type="pct"/>
          <w:gridSpan w:val="3"/>
        </w:tcPr>
        <w:p w14:paraId="0865E533" w14:textId="77777777" w:rsidR="00EC379B" w:rsidRDefault="006D131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8167F1D" w14:textId="77777777" w:rsidR="00EC379B" w:rsidRDefault="00EC379B" w:rsidP="009C1E9A">
          <w:pPr>
            <w:pStyle w:val="Footer"/>
            <w:tabs>
              <w:tab w:val="clear" w:pos="8640"/>
              <w:tab w:val="right" w:pos="9360"/>
            </w:tabs>
            <w:jc w:val="center"/>
          </w:pPr>
        </w:p>
      </w:tc>
    </w:tr>
  </w:tbl>
  <w:p w14:paraId="731C421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24F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4CAAF" w14:textId="77777777" w:rsidR="00000000" w:rsidRDefault="006D131B">
      <w:r>
        <w:separator/>
      </w:r>
    </w:p>
  </w:footnote>
  <w:footnote w:type="continuationSeparator" w:id="0">
    <w:p w14:paraId="5DDB8804" w14:textId="77777777" w:rsidR="00000000" w:rsidRDefault="006D1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5D5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F50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82C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62B9E"/>
    <w:multiLevelType w:val="hybridMultilevel"/>
    <w:tmpl w:val="26305776"/>
    <w:lvl w:ilvl="0" w:tplc="DBBC453A">
      <w:start w:val="1"/>
      <w:numFmt w:val="bullet"/>
      <w:lvlText w:val=""/>
      <w:lvlJc w:val="left"/>
      <w:pPr>
        <w:tabs>
          <w:tab w:val="num" w:pos="720"/>
        </w:tabs>
        <w:ind w:left="720" w:hanging="360"/>
      </w:pPr>
      <w:rPr>
        <w:rFonts w:ascii="Symbol" w:hAnsi="Symbol" w:hint="default"/>
      </w:rPr>
    </w:lvl>
    <w:lvl w:ilvl="1" w:tplc="1728BE8E" w:tentative="1">
      <w:start w:val="1"/>
      <w:numFmt w:val="bullet"/>
      <w:lvlText w:val="o"/>
      <w:lvlJc w:val="left"/>
      <w:pPr>
        <w:ind w:left="1440" w:hanging="360"/>
      </w:pPr>
      <w:rPr>
        <w:rFonts w:ascii="Courier New" w:hAnsi="Courier New" w:cs="Courier New" w:hint="default"/>
      </w:rPr>
    </w:lvl>
    <w:lvl w:ilvl="2" w:tplc="BDFAAA34" w:tentative="1">
      <w:start w:val="1"/>
      <w:numFmt w:val="bullet"/>
      <w:lvlText w:val=""/>
      <w:lvlJc w:val="left"/>
      <w:pPr>
        <w:ind w:left="2160" w:hanging="360"/>
      </w:pPr>
      <w:rPr>
        <w:rFonts w:ascii="Wingdings" w:hAnsi="Wingdings" w:hint="default"/>
      </w:rPr>
    </w:lvl>
    <w:lvl w:ilvl="3" w:tplc="27F06610" w:tentative="1">
      <w:start w:val="1"/>
      <w:numFmt w:val="bullet"/>
      <w:lvlText w:val=""/>
      <w:lvlJc w:val="left"/>
      <w:pPr>
        <w:ind w:left="2880" w:hanging="360"/>
      </w:pPr>
      <w:rPr>
        <w:rFonts w:ascii="Symbol" w:hAnsi="Symbol" w:hint="default"/>
      </w:rPr>
    </w:lvl>
    <w:lvl w:ilvl="4" w:tplc="E0F478D2" w:tentative="1">
      <w:start w:val="1"/>
      <w:numFmt w:val="bullet"/>
      <w:lvlText w:val="o"/>
      <w:lvlJc w:val="left"/>
      <w:pPr>
        <w:ind w:left="3600" w:hanging="360"/>
      </w:pPr>
      <w:rPr>
        <w:rFonts w:ascii="Courier New" w:hAnsi="Courier New" w:cs="Courier New" w:hint="default"/>
      </w:rPr>
    </w:lvl>
    <w:lvl w:ilvl="5" w:tplc="89DAFF8C" w:tentative="1">
      <w:start w:val="1"/>
      <w:numFmt w:val="bullet"/>
      <w:lvlText w:val=""/>
      <w:lvlJc w:val="left"/>
      <w:pPr>
        <w:ind w:left="4320" w:hanging="360"/>
      </w:pPr>
      <w:rPr>
        <w:rFonts w:ascii="Wingdings" w:hAnsi="Wingdings" w:hint="default"/>
      </w:rPr>
    </w:lvl>
    <w:lvl w:ilvl="6" w:tplc="2B12D4F2" w:tentative="1">
      <w:start w:val="1"/>
      <w:numFmt w:val="bullet"/>
      <w:lvlText w:val=""/>
      <w:lvlJc w:val="left"/>
      <w:pPr>
        <w:ind w:left="5040" w:hanging="360"/>
      </w:pPr>
      <w:rPr>
        <w:rFonts w:ascii="Symbol" w:hAnsi="Symbol" w:hint="default"/>
      </w:rPr>
    </w:lvl>
    <w:lvl w:ilvl="7" w:tplc="DFEC050E" w:tentative="1">
      <w:start w:val="1"/>
      <w:numFmt w:val="bullet"/>
      <w:lvlText w:val="o"/>
      <w:lvlJc w:val="left"/>
      <w:pPr>
        <w:ind w:left="5760" w:hanging="360"/>
      </w:pPr>
      <w:rPr>
        <w:rFonts w:ascii="Courier New" w:hAnsi="Courier New" w:cs="Courier New" w:hint="default"/>
      </w:rPr>
    </w:lvl>
    <w:lvl w:ilvl="8" w:tplc="39E47172" w:tentative="1">
      <w:start w:val="1"/>
      <w:numFmt w:val="bullet"/>
      <w:lvlText w:val=""/>
      <w:lvlJc w:val="left"/>
      <w:pPr>
        <w:ind w:left="6480" w:hanging="360"/>
      </w:pPr>
      <w:rPr>
        <w:rFonts w:ascii="Wingdings" w:hAnsi="Wingdings" w:hint="default"/>
      </w:rPr>
    </w:lvl>
  </w:abstractNum>
  <w:num w:numId="1" w16cid:durableId="1040595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F7"/>
    <w:rsid w:val="00000A70"/>
    <w:rsid w:val="000032B8"/>
    <w:rsid w:val="00003B06"/>
    <w:rsid w:val="000054B9"/>
    <w:rsid w:val="00007461"/>
    <w:rsid w:val="0001117E"/>
    <w:rsid w:val="0001125F"/>
    <w:rsid w:val="0001326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3EDB"/>
    <w:rsid w:val="000555E0"/>
    <w:rsid w:val="00055B1F"/>
    <w:rsid w:val="00055C12"/>
    <w:rsid w:val="000608B0"/>
    <w:rsid w:val="0006104C"/>
    <w:rsid w:val="00063F29"/>
    <w:rsid w:val="000640A7"/>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1652"/>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010"/>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6F8D"/>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0BF"/>
    <w:rsid w:val="002C3203"/>
    <w:rsid w:val="002C3B07"/>
    <w:rsid w:val="002C532B"/>
    <w:rsid w:val="002C5713"/>
    <w:rsid w:val="002D05CC"/>
    <w:rsid w:val="002D1F7F"/>
    <w:rsid w:val="002D305A"/>
    <w:rsid w:val="002E21B8"/>
    <w:rsid w:val="002E7DF9"/>
    <w:rsid w:val="002F097B"/>
    <w:rsid w:val="002F2147"/>
    <w:rsid w:val="002F3111"/>
    <w:rsid w:val="002F4AEC"/>
    <w:rsid w:val="002F795D"/>
    <w:rsid w:val="00300823"/>
    <w:rsid w:val="00300D36"/>
    <w:rsid w:val="00300D7F"/>
    <w:rsid w:val="00301638"/>
    <w:rsid w:val="00303B0C"/>
    <w:rsid w:val="0030405C"/>
    <w:rsid w:val="0030459C"/>
    <w:rsid w:val="003124FD"/>
    <w:rsid w:val="00313DFE"/>
    <w:rsid w:val="003143B2"/>
    <w:rsid w:val="00314821"/>
    <w:rsid w:val="0031483F"/>
    <w:rsid w:val="00316AEC"/>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1B1"/>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6C29"/>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4DBC"/>
    <w:rsid w:val="00431688"/>
    <w:rsid w:val="0043190E"/>
    <w:rsid w:val="004324E9"/>
    <w:rsid w:val="004350F3"/>
    <w:rsid w:val="00436980"/>
    <w:rsid w:val="00441016"/>
    <w:rsid w:val="00441F2F"/>
    <w:rsid w:val="0044228B"/>
    <w:rsid w:val="00447018"/>
    <w:rsid w:val="00450561"/>
    <w:rsid w:val="00450A40"/>
    <w:rsid w:val="00451AA6"/>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1B50"/>
    <w:rsid w:val="0051324D"/>
    <w:rsid w:val="00515466"/>
    <w:rsid w:val="005154F7"/>
    <w:rsid w:val="005159DE"/>
    <w:rsid w:val="005269CE"/>
    <w:rsid w:val="005304B2"/>
    <w:rsid w:val="005336BD"/>
    <w:rsid w:val="00534A49"/>
    <w:rsid w:val="0053552E"/>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4F16"/>
    <w:rsid w:val="005C5127"/>
    <w:rsid w:val="005C7CCB"/>
    <w:rsid w:val="005D1444"/>
    <w:rsid w:val="005D32D1"/>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5E43"/>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2F6B"/>
    <w:rsid w:val="006A3487"/>
    <w:rsid w:val="006A6068"/>
    <w:rsid w:val="006B0D2F"/>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131B"/>
    <w:rsid w:val="006D3005"/>
    <w:rsid w:val="006D504F"/>
    <w:rsid w:val="006E04B9"/>
    <w:rsid w:val="006E0CAC"/>
    <w:rsid w:val="006E1CFB"/>
    <w:rsid w:val="006E1F94"/>
    <w:rsid w:val="006E26C1"/>
    <w:rsid w:val="006E30A8"/>
    <w:rsid w:val="006E45B0"/>
    <w:rsid w:val="006E5692"/>
    <w:rsid w:val="006F365D"/>
    <w:rsid w:val="006F4BB0"/>
    <w:rsid w:val="007031BD"/>
    <w:rsid w:val="00703E80"/>
    <w:rsid w:val="00703FA9"/>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571"/>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032"/>
    <w:rsid w:val="00771287"/>
    <w:rsid w:val="0077149E"/>
    <w:rsid w:val="00777518"/>
    <w:rsid w:val="0077779E"/>
    <w:rsid w:val="00780FB6"/>
    <w:rsid w:val="0078552A"/>
    <w:rsid w:val="00785729"/>
    <w:rsid w:val="00786058"/>
    <w:rsid w:val="0079487D"/>
    <w:rsid w:val="007966D4"/>
    <w:rsid w:val="00796A0A"/>
    <w:rsid w:val="00797415"/>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0F5F"/>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006"/>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13AE"/>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20F"/>
    <w:rsid w:val="00930897"/>
    <w:rsid w:val="009320D2"/>
    <w:rsid w:val="009329FB"/>
    <w:rsid w:val="00932C77"/>
    <w:rsid w:val="0093417F"/>
    <w:rsid w:val="00934AC2"/>
    <w:rsid w:val="009375BB"/>
    <w:rsid w:val="00940967"/>
    <w:rsid w:val="009418E9"/>
    <w:rsid w:val="00946044"/>
    <w:rsid w:val="0094653B"/>
    <w:rsid w:val="009465AB"/>
    <w:rsid w:val="00946DEE"/>
    <w:rsid w:val="00953499"/>
    <w:rsid w:val="00954A16"/>
    <w:rsid w:val="0095696D"/>
    <w:rsid w:val="00960F2D"/>
    <w:rsid w:val="0096482F"/>
    <w:rsid w:val="00964E3A"/>
    <w:rsid w:val="00965AE1"/>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6AA6"/>
    <w:rsid w:val="00AF0BAE"/>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35661"/>
    <w:rsid w:val="00B43672"/>
    <w:rsid w:val="00B473D8"/>
    <w:rsid w:val="00B50092"/>
    <w:rsid w:val="00B5165A"/>
    <w:rsid w:val="00B524C1"/>
    <w:rsid w:val="00B52C8D"/>
    <w:rsid w:val="00B564BF"/>
    <w:rsid w:val="00B6104E"/>
    <w:rsid w:val="00B610C7"/>
    <w:rsid w:val="00B62106"/>
    <w:rsid w:val="00B626A8"/>
    <w:rsid w:val="00B63466"/>
    <w:rsid w:val="00B65695"/>
    <w:rsid w:val="00B66526"/>
    <w:rsid w:val="00B665A3"/>
    <w:rsid w:val="00B67002"/>
    <w:rsid w:val="00B73BB4"/>
    <w:rsid w:val="00B80532"/>
    <w:rsid w:val="00B82039"/>
    <w:rsid w:val="00B82454"/>
    <w:rsid w:val="00B90097"/>
    <w:rsid w:val="00B90999"/>
    <w:rsid w:val="00B91AD7"/>
    <w:rsid w:val="00B92D23"/>
    <w:rsid w:val="00B95BC8"/>
    <w:rsid w:val="00B95C90"/>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3D8C"/>
    <w:rsid w:val="00C040AB"/>
    <w:rsid w:val="00C0499B"/>
    <w:rsid w:val="00C05406"/>
    <w:rsid w:val="00C05CF0"/>
    <w:rsid w:val="00C119AC"/>
    <w:rsid w:val="00C14EE6"/>
    <w:rsid w:val="00C151DA"/>
    <w:rsid w:val="00C152A1"/>
    <w:rsid w:val="00C16CCB"/>
    <w:rsid w:val="00C17D1B"/>
    <w:rsid w:val="00C2142B"/>
    <w:rsid w:val="00C22987"/>
    <w:rsid w:val="00C23690"/>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A9F"/>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984"/>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671A7"/>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0AA"/>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5F2"/>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4FE5"/>
    <w:rsid w:val="00E55DA0"/>
    <w:rsid w:val="00E56033"/>
    <w:rsid w:val="00E61159"/>
    <w:rsid w:val="00E625DA"/>
    <w:rsid w:val="00E634DC"/>
    <w:rsid w:val="00E64302"/>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278"/>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06A"/>
    <w:rsid w:val="00F84153"/>
    <w:rsid w:val="00F85661"/>
    <w:rsid w:val="00F96602"/>
    <w:rsid w:val="00F9735A"/>
    <w:rsid w:val="00FA32FC"/>
    <w:rsid w:val="00FA49F7"/>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8DE01C-92AD-42E3-A9A3-5751CA57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54FE5"/>
    <w:rPr>
      <w:sz w:val="16"/>
      <w:szCs w:val="16"/>
    </w:rPr>
  </w:style>
  <w:style w:type="paragraph" w:styleId="CommentText">
    <w:name w:val="annotation text"/>
    <w:basedOn w:val="Normal"/>
    <w:link w:val="CommentTextChar"/>
    <w:semiHidden/>
    <w:unhideWhenUsed/>
    <w:rsid w:val="00E54FE5"/>
    <w:rPr>
      <w:sz w:val="20"/>
      <w:szCs w:val="20"/>
    </w:rPr>
  </w:style>
  <w:style w:type="character" w:customStyle="1" w:styleId="CommentTextChar">
    <w:name w:val="Comment Text Char"/>
    <w:basedOn w:val="DefaultParagraphFont"/>
    <w:link w:val="CommentText"/>
    <w:semiHidden/>
    <w:rsid w:val="00E54FE5"/>
  </w:style>
  <w:style w:type="paragraph" w:styleId="CommentSubject">
    <w:name w:val="annotation subject"/>
    <w:basedOn w:val="CommentText"/>
    <w:next w:val="CommentText"/>
    <w:link w:val="CommentSubjectChar"/>
    <w:semiHidden/>
    <w:unhideWhenUsed/>
    <w:rsid w:val="00E54FE5"/>
    <w:rPr>
      <w:b/>
      <w:bCs/>
    </w:rPr>
  </w:style>
  <w:style w:type="character" w:customStyle="1" w:styleId="CommentSubjectChar">
    <w:name w:val="Comment Subject Char"/>
    <w:basedOn w:val="CommentTextChar"/>
    <w:link w:val="CommentSubject"/>
    <w:semiHidden/>
    <w:rsid w:val="00E54FE5"/>
    <w:rPr>
      <w:b/>
      <w:bCs/>
    </w:rPr>
  </w:style>
  <w:style w:type="paragraph" w:styleId="Revision">
    <w:name w:val="Revision"/>
    <w:hidden/>
    <w:uiPriority w:val="99"/>
    <w:semiHidden/>
    <w:rsid w:val="001E2010"/>
    <w:rPr>
      <w:sz w:val="24"/>
      <w:szCs w:val="24"/>
    </w:rPr>
  </w:style>
  <w:style w:type="character" w:styleId="Hyperlink">
    <w:name w:val="Hyperlink"/>
    <w:basedOn w:val="DefaultParagraphFont"/>
    <w:unhideWhenUsed/>
    <w:rsid w:val="00625E43"/>
    <w:rPr>
      <w:color w:val="0000FF" w:themeColor="hyperlink"/>
      <w:u w:val="single"/>
    </w:rPr>
  </w:style>
  <w:style w:type="character" w:customStyle="1" w:styleId="UnresolvedMention1">
    <w:name w:val="Unresolved Mention1"/>
    <w:basedOn w:val="DefaultParagraphFont"/>
    <w:uiPriority w:val="99"/>
    <w:semiHidden/>
    <w:unhideWhenUsed/>
    <w:rsid w:val="00625E43"/>
    <w:rPr>
      <w:color w:val="605E5C"/>
      <w:shd w:val="clear" w:color="auto" w:fill="E1DFDD"/>
    </w:rPr>
  </w:style>
  <w:style w:type="character" w:styleId="FollowedHyperlink">
    <w:name w:val="FollowedHyperlink"/>
    <w:basedOn w:val="DefaultParagraphFont"/>
    <w:semiHidden/>
    <w:unhideWhenUsed/>
    <w:rsid w:val="00511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3228</Characters>
  <Application>Microsoft Office Word</Application>
  <DocSecurity>4</DocSecurity>
  <Lines>73</Lines>
  <Paragraphs>19</Paragraphs>
  <ScaleCrop>false</ScaleCrop>
  <HeadingPairs>
    <vt:vector size="2" baseType="variant">
      <vt:variant>
        <vt:lpstr>Title</vt:lpstr>
      </vt:variant>
      <vt:variant>
        <vt:i4>1</vt:i4>
      </vt:variant>
    </vt:vector>
  </HeadingPairs>
  <TitlesOfParts>
    <vt:vector size="1" baseType="lpstr">
      <vt:lpstr>BA - HB01741 (Committee Report (Substituted))</vt:lpstr>
    </vt:vector>
  </TitlesOfParts>
  <Company>State of Texas</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27106</dc:subject>
  <dc:creator>State of Texas</dc:creator>
  <dc:description>SB 372 by Huffman-(H)Judiciary &amp; Civil Jurisprudence</dc:description>
  <cp:lastModifiedBy>Damian Duarte</cp:lastModifiedBy>
  <cp:revision>2</cp:revision>
  <cp:lastPrinted>2003-11-26T17:21:00Z</cp:lastPrinted>
  <dcterms:created xsi:type="dcterms:W3CDTF">2023-05-10T16:35:00Z</dcterms:created>
  <dcterms:modified xsi:type="dcterms:W3CDTF">2023-05-10T16:35:00Z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23.119.571</vt:lpwstr>
  </property>
</Properties>
</file>