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659" w:rsidRDefault="00E516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843202EBD6479A97E09D66CD58C03F"/>
          </w:placeholder>
        </w:sdtPr>
        <w:sdtContent>
          <w:r w:rsidRPr="005C2A78">
            <w:rPr>
              <w:rFonts w:cs="Times New Roman"/>
              <w:b/>
              <w:szCs w:val="24"/>
              <w:u w:val="single"/>
            </w:rPr>
            <w:t>BILL ANALYSIS</w:t>
          </w:r>
        </w:sdtContent>
      </w:sdt>
    </w:p>
    <w:p w:rsidR="00E51659" w:rsidRPr="00585C31" w:rsidRDefault="00E51659" w:rsidP="000F1DF9">
      <w:pPr>
        <w:spacing w:after="0" w:line="240" w:lineRule="auto"/>
        <w:rPr>
          <w:rFonts w:cs="Times New Roman"/>
          <w:szCs w:val="24"/>
        </w:rPr>
      </w:pPr>
    </w:p>
    <w:p w:rsidR="00E51659" w:rsidRPr="00585C31" w:rsidRDefault="00E516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1659" w:rsidTr="000F1DF9">
        <w:tc>
          <w:tcPr>
            <w:tcW w:w="2718" w:type="dxa"/>
          </w:tcPr>
          <w:p w:rsidR="00E51659" w:rsidRPr="005C2A78" w:rsidRDefault="00E51659" w:rsidP="006D756B">
            <w:pPr>
              <w:rPr>
                <w:rFonts w:cs="Times New Roman"/>
                <w:szCs w:val="24"/>
              </w:rPr>
            </w:pPr>
            <w:sdt>
              <w:sdtPr>
                <w:rPr>
                  <w:rFonts w:cs="Times New Roman"/>
                  <w:szCs w:val="24"/>
                </w:rPr>
                <w:alias w:val="Agency Title"/>
                <w:tag w:val="AgencyTitleContentControl"/>
                <w:id w:val="1920747753"/>
                <w:lock w:val="sdtContentLocked"/>
                <w:placeholder>
                  <w:docPart w:val="6914FFF9C265477CBFF6CA2374186E8B"/>
                </w:placeholder>
              </w:sdtPr>
              <w:sdtEndPr>
                <w:rPr>
                  <w:rFonts w:cstheme="minorBidi"/>
                  <w:szCs w:val="22"/>
                </w:rPr>
              </w:sdtEndPr>
              <w:sdtContent>
                <w:r>
                  <w:rPr>
                    <w:rFonts w:cs="Times New Roman"/>
                    <w:szCs w:val="24"/>
                  </w:rPr>
                  <w:t>Senate Research Center</w:t>
                </w:r>
              </w:sdtContent>
            </w:sdt>
          </w:p>
        </w:tc>
        <w:tc>
          <w:tcPr>
            <w:tcW w:w="6858" w:type="dxa"/>
          </w:tcPr>
          <w:p w:rsidR="00E51659" w:rsidRPr="00FF6471" w:rsidRDefault="00E51659" w:rsidP="000F1DF9">
            <w:pPr>
              <w:jc w:val="right"/>
              <w:rPr>
                <w:rFonts w:cs="Times New Roman"/>
                <w:szCs w:val="24"/>
              </w:rPr>
            </w:pPr>
            <w:sdt>
              <w:sdtPr>
                <w:rPr>
                  <w:rFonts w:cs="Times New Roman"/>
                  <w:szCs w:val="24"/>
                </w:rPr>
                <w:alias w:val="Bill Number"/>
                <w:tag w:val="BillNumberOne"/>
                <w:id w:val="-410784069"/>
                <w:lock w:val="sdtContentLocked"/>
                <w:placeholder>
                  <w:docPart w:val="C1278C249C974407AB3DB36D1E84818F"/>
                </w:placeholder>
              </w:sdtPr>
              <w:sdtContent>
                <w:r>
                  <w:rPr>
                    <w:rFonts w:cs="Times New Roman"/>
                    <w:szCs w:val="24"/>
                  </w:rPr>
                  <w:t>C.S.S.B. 372</w:t>
                </w:r>
              </w:sdtContent>
            </w:sdt>
          </w:p>
        </w:tc>
      </w:tr>
      <w:tr w:rsidR="00E51659" w:rsidTr="000F1DF9">
        <w:sdt>
          <w:sdtPr>
            <w:rPr>
              <w:rFonts w:cs="Times New Roman"/>
              <w:szCs w:val="24"/>
            </w:rPr>
            <w:alias w:val="TLCNumber"/>
            <w:tag w:val="TLCNumber"/>
            <w:id w:val="-542600604"/>
            <w:lock w:val="sdtLocked"/>
            <w:placeholder>
              <w:docPart w:val="B037B72852B2490B901DDBD179D3B81E"/>
            </w:placeholder>
          </w:sdtPr>
          <w:sdtContent>
            <w:tc>
              <w:tcPr>
                <w:tcW w:w="2718" w:type="dxa"/>
              </w:tcPr>
              <w:p w:rsidR="00E51659" w:rsidRPr="000F1DF9" w:rsidRDefault="00E51659" w:rsidP="00C65088">
                <w:pPr>
                  <w:rPr>
                    <w:rFonts w:cs="Times New Roman"/>
                    <w:szCs w:val="24"/>
                  </w:rPr>
                </w:pPr>
                <w:r>
                  <w:rPr>
                    <w:rFonts w:cs="Times New Roman"/>
                    <w:szCs w:val="24"/>
                  </w:rPr>
                  <w:t>88R15702 JTZ-D</w:t>
                </w:r>
              </w:p>
            </w:tc>
          </w:sdtContent>
        </w:sdt>
        <w:tc>
          <w:tcPr>
            <w:tcW w:w="6858" w:type="dxa"/>
          </w:tcPr>
          <w:p w:rsidR="00E51659" w:rsidRPr="005C2A78" w:rsidRDefault="00E51659" w:rsidP="00073EDD">
            <w:pPr>
              <w:jc w:val="right"/>
              <w:rPr>
                <w:rFonts w:cs="Times New Roman"/>
                <w:szCs w:val="24"/>
              </w:rPr>
            </w:pPr>
            <w:sdt>
              <w:sdtPr>
                <w:rPr>
                  <w:rFonts w:cs="Times New Roman"/>
                  <w:szCs w:val="24"/>
                </w:rPr>
                <w:alias w:val="Author Label"/>
                <w:tag w:val="By"/>
                <w:id w:val="72399597"/>
                <w:lock w:val="sdtLocked"/>
                <w:placeholder>
                  <w:docPart w:val="A3D35440E4234F5B8E310FECA3AC06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2509C5E8A94148B08BE2AE78E506E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242A1EDD7CEB4FBAA0A2C91F99601F01"/>
                </w:placeholder>
                <w:showingPlcHdr/>
              </w:sdtPr>
              <w:sdtContent/>
            </w:sdt>
            <w:sdt>
              <w:sdtPr>
                <w:rPr>
                  <w:rFonts w:cs="Times New Roman"/>
                  <w:szCs w:val="24"/>
                </w:rPr>
                <w:alias w:val="DualSponsor"/>
                <w:tag w:val="DualSponsor"/>
                <w:id w:val="1029379812"/>
                <w:lock w:val="sdtContentLocked"/>
                <w:placeholder>
                  <w:docPart w:val="A22078B8033B4EF894B9950892311388"/>
                </w:placeholder>
                <w:showingPlcHdr/>
              </w:sdtPr>
              <w:sdtContent/>
            </w:sdt>
          </w:p>
        </w:tc>
      </w:tr>
      <w:tr w:rsidR="00E51659" w:rsidTr="000F1DF9">
        <w:tc>
          <w:tcPr>
            <w:tcW w:w="2718" w:type="dxa"/>
          </w:tcPr>
          <w:p w:rsidR="00E51659" w:rsidRPr="00BC7495" w:rsidRDefault="00E51659" w:rsidP="000F1DF9">
            <w:pPr>
              <w:rPr>
                <w:rFonts w:cs="Times New Roman"/>
                <w:szCs w:val="24"/>
              </w:rPr>
            </w:pPr>
          </w:p>
        </w:tc>
        <w:sdt>
          <w:sdtPr>
            <w:rPr>
              <w:rFonts w:cs="Times New Roman"/>
              <w:szCs w:val="24"/>
            </w:rPr>
            <w:alias w:val="Committee"/>
            <w:tag w:val="Committee"/>
            <w:id w:val="1914272295"/>
            <w:lock w:val="sdtContentLocked"/>
            <w:placeholder>
              <w:docPart w:val="EE3068B0B79045348746EBB74D17EDA6"/>
            </w:placeholder>
          </w:sdtPr>
          <w:sdtContent>
            <w:tc>
              <w:tcPr>
                <w:tcW w:w="6858" w:type="dxa"/>
              </w:tcPr>
              <w:p w:rsidR="00E51659" w:rsidRPr="00FF6471" w:rsidRDefault="00E51659" w:rsidP="000F1DF9">
                <w:pPr>
                  <w:jc w:val="right"/>
                  <w:rPr>
                    <w:rFonts w:cs="Times New Roman"/>
                    <w:szCs w:val="24"/>
                  </w:rPr>
                </w:pPr>
                <w:r>
                  <w:rPr>
                    <w:rFonts w:cs="Times New Roman"/>
                    <w:szCs w:val="24"/>
                  </w:rPr>
                  <w:t>State Affairs</w:t>
                </w:r>
              </w:p>
            </w:tc>
          </w:sdtContent>
        </w:sdt>
      </w:tr>
      <w:tr w:rsidR="00E51659" w:rsidTr="000F1DF9">
        <w:tc>
          <w:tcPr>
            <w:tcW w:w="2718" w:type="dxa"/>
          </w:tcPr>
          <w:p w:rsidR="00E51659" w:rsidRPr="00BC7495" w:rsidRDefault="00E51659" w:rsidP="000F1DF9">
            <w:pPr>
              <w:rPr>
                <w:rFonts w:cs="Times New Roman"/>
                <w:szCs w:val="24"/>
              </w:rPr>
            </w:pPr>
          </w:p>
        </w:tc>
        <w:sdt>
          <w:sdtPr>
            <w:rPr>
              <w:rFonts w:cs="Times New Roman"/>
              <w:szCs w:val="24"/>
            </w:rPr>
            <w:alias w:val="Date"/>
            <w:tag w:val="DateContentControl"/>
            <w:id w:val="1178081906"/>
            <w:lock w:val="sdtLocked"/>
            <w:placeholder>
              <w:docPart w:val="3B11C7E35430460A92428A543A7D1B8B"/>
            </w:placeholder>
            <w:date w:fullDate="2023-03-02T00:00:00Z">
              <w:dateFormat w:val="M/d/yyyy"/>
              <w:lid w:val="en-US"/>
              <w:storeMappedDataAs w:val="dateTime"/>
              <w:calendar w:val="gregorian"/>
            </w:date>
          </w:sdtPr>
          <w:sdtContent>
            <w:tc>
              <w:tcPr>
                <w:tcW w:w="6858" w:type="dxa"/>
              </w:tcPr>
              <w:p w:rsidR="00E51659" w:rsidRPr="00FF6471" w:rsidRDefault="00E51659" w:rsidP="000F1DF9">
                <w:pPr>
                  <w:jc w:val="right"/>
                  <w:rPr>
                    <w:rFonts w:cs="Times New Roman"/>
                    <w:szCs w:val="24"/>
                  </w:rPr>
                </w:pPr>
                <w:r>
                  <w:rPr>
                    <w:rFonts w:cs="Times New Roman"/>
                    <w:szCs w:val="24"/>
                  </w:rPr>
                  <w:t>3/2/2023</w:t>
                </w:r>
              </w:p>
            </w:tc>
          </w:sdtContent>
        </w:sdt>
      </w:tr>
      <w:tr w:rsidR="00E51659" w:rsidTr="000F1DF9">
        <w:tc>
          <w:tcPr>
            <w:tcW w:w="2718" w:type="dxa"/>
          </w:tcPr>
          <w:p w:rsidR="00E51659" w:rsidRPr="00BC7495" w:rsidRDefault="00E51659" w:rsidP="000F1DF9">
            <w:pPr>
              <w:rPr>
                <w:rFonts w:cs="Times New Roman"/>
                <w:szCs w:val="24"/>
              </w:rPr>
            </w:pPr>
          </w:p>
        </w:tc>
        <w:sdt>
          <w:sdtPr>
            <w:rPr>
              <w:rFonts w:cs="Times New Roman"/>
              <w:szCs w:val="24"/>
            </w:rPr>
            <w:alias w:val="BA Version"/>
            <w:tag w:val="BAVersion"/>
            <w:id w:val="-1685590809"/>
            <w:lock w:val="sdtContentLocked"/>
            <w:placeholder>
              <w:docPart w:val="BAF40834230B40E58D45F2989B17D301"/>
            </w:placeholder>
          </w:sdtPr>
          <w:sdtContent>
            <w:tc>
              <w:tcPr>
                <w:tcW w:w="6858" w:type="dxa"/>
              </w:tcPr>
              <w:p w:rsidR="00E51659" w:rsidRPr="00FF6471" w:rsidRDefault="00E51659" w:rsidP="000F1DF9">
                <w:pPr>
                  <w:jc w:val="right"/>
                  <w:rPr>
                    <w:rFonts w:cs="Times New Roman"/>
                    <w:szCs w:val="24"/>
                  </w:rPr>
                </w:pPr>
                <w:r>
                  <w:rPr>
                    <w:rFonts w:cs="Times New Roman"/>
                    <w:szCs w:val="24"/>
                  </w:rPr>
                  <w:t>Committee Report (Substituted)</w:t>
                </w:r>
              </w:p>
            </w:tc>
          </w:sdtContent>
        </w:sdt>
      </w:tr>
    </w:tbl>
    <w:p w:rsidR="00E51659" w:rsidRPr="00FF6471" w:rsidRDefault="00E51659" w:rsidP="000F1DF9">
      <w:pPr>
        <w:spacing w:after="0" w:line="240" w:lineRule="auto"/>
        <w:rPr>
          <w:rFonts w:cs="Times New Roman"/>
          <w:szCs w:val="24"/>
        </w:rPr>
      </w:pPr>
    </w:p>
    <w:p w:rsidR="00E51659" w:rsidRPr="00FF6471" w:rsidRDefault="00E51659" w:rsidP="000F1DF9">
      <w:pPr>
        <w:spacing w:after="0" w:line="240" w:lineRule="auto"/>
        <w:rPr>
          <w:rFonts w:cs="Times New Roman"/>
          <w:szCs w:val="24"/>
        </w:rPr>
      </w:pPr>
    </w:p>
    <w:p w:rsidR="00E51659" w:rsidRPr="00FF6471" w:rsidRDefault="00E516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9222231A59403B9A5C3ED7E85A81E8"/>
        </w:placeholder>
      </w:sdtPr>
      <w:sdtContent>
        <w:p w:rsidR="00E51659" w:rsidRDefault="00E516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4C1D5CB85E42C6955579F35960B1D0"/>
        </w:placeholder>
      </w:sdtPr>
      <w:sdtContent>
        <w:p w:rsidR="00E51659" w:rsidRDefault="00E51659" w:rsidP="0051720C">
          <w:pPr>
            <w:pStyle w:val="NormalWeb"/>
            <w:spacing w:before="0" w:beforeAutospacing="0" w:after="0" w:afterAutospacing="0"/>
            <w:jc w:val="both"/>
            <w:divId w:val="2090467532"/>
            <w:rPr>
              <w:rFonts w:eastAsia="Times New Roman"/>
              <w:bCs/>
            </w:rPr>
          </w:pPr>
        </w:p>
        <w:p w:rsidR="00E51659" w:rsidRDefault="00E51659" w:rsidP="0051720C">
          <w:pPr>
            <w:pStyle w:val="NormalWeb"/>
            <w:spacing w:before="0" w:beforeAutospacing="0" w:after="0" w:afterAutospacing="0"/>
            <w:jc w:val="both"/>
            <w:divId w:val="2090467532"/>
          </w:pPr>
          <w:r w:rsidRPr="005427A7">
            <w:t xml:space="preserve">In 2021, a draft of United States Supreme Court Justice Samuel Alito's majority opinion in </w:t>
          </w:r>
          <w:r w:rsidRPr="0051720C">
            <w:rPr>
              <w:i/>
              <w:iCs/>
            </w:rPr>
            <w:t>Dobbs v. Jackson</w:t>
          </w:r>
          <w:r w:rsidRPr="005427A7">
            <w:t xml:space="preserve"> </w:t>
          </w:r>
          <w:r w:rsidRPr="0051720C">
            <w:rPr>
              <w:i/>
              <w:iCs/>
            </w:rPr>
            <w:t>Women's Health Organization</w:t>
          </w:r>
          <w:r w:rsidRPr="005427A7">
            <w:t xml:space="preserve"> was leaked to a news website. Draft opinions of the court, particularly on sensitive issues, should be given the highest protections.</w:t>
          </w:r>
        </w:p>
        <w:p w:rsidR="00E51659" w:rsidRPr="005427A7" w:rsidRDefault="00E51659" w:rsidP="0051720C">
          <w:pPr>
            <w:pStyle w:val="NormalWeb"/>
            <w:spacing w:before="0" w:beforeAutospacing="0" w:after="0" w:afterAutospacing="0"/>
            <w:jc w:val="both"/>
            <w:divId w:val="2090467532"/>
          </w:pPr>
        </w:p>
        <w:p w:rsidR="00E51659" w:rsidRPr="005427A7" w:rsidRDefault="00E51659" w:rsidP="0051720C">
          <w:pPr>
            <w:pStyle w:val="NormalWeb"/>
            <w:spacing w:before="0" w:beforeAutospacing="0" w:after="0" w:afterAutospacing="0"/>
            <w:jc w:val="both"/>
            <w:divId w:val="2090467532"/>
          </w:pPr>
          <w:r>
            <w:t>S.B.</w:t>
          </w:r>
          <w:r w:rsidRPr="005427A7">
            <w:t xml:space="preserve"> 372 requires that a person, other than a justice or judge, who is involved in crafting an opinion or decision for an adjudicatory proceeding, shall maintain the confidentiality of all non-public judicial work product in accordance with Texas Supreme Court rules. Furthermore, a person, other than a justice or judge, with access to non-public judicial work product commits a Class A misdemeanor offense if the person knowingly discloses, wholly or partly, the contents of any non-public judicial work product. However, it would be a defense to prosecution if the disclosure was authorized either in writing by the justice or judge for whom the work product is prepared, or under Texas Supreme Court rules.</w:t>
          </w:r>
        </w:p>
        <w:p w:rsidR="00E51659" w:rsidRPr="00D70925" w:rsidRDefault="00E51659" w:rsidP="0051720C">
          <w:pPr>
            <w:spacing w:after="0" w:line="240" w:lineRule="auto"/>
            <w:jc w:val="both"/>
            <w:rPr>
              <w:rFonts w:eastAsia="Times New Roman" w:cs="Times New Roman"/>
              <w:bCs/>
              <w:szCs w:val="24"/>
            </w:rPr>
          </w:pPr>
        </w:p>
      </w:sdtContent>
    </w:sdt>
    <w:p w:rsidR="00E51659" w:rsidRDefault="00E51659"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E51659" w:rsidRDefault="00E51659" w:rsidP="000F1DF9">
      <w:pPr>
        <w:spacing w:after="0" w:line="240" w:lineRule="auto"/>
        <w:jc w:val="both"/>
        <w:rPr>
          <w:rFonts w:cs="Times New Roman"/>
          <w:szCs w:val="24"/>
        </w:rPr>
      </w:pPr>
    </w:p>
    <w:p w:rsidR="00E51659" w:rsidRDefault="00E51659" w:rsidP="000F1DF9">
      <w:pPr>
        <w:spacing w:after="0" w:line="240" w:lineRule="auto"/>
        <w:jc w:val="both"/>
        <w:rPr>
          <w:rFonts w:eastAsia="Times New Roman" w:cs="Times New Roman"/>
          <w:b/>
          <w:szCs w:val="24"/>
          <w:u w:val="single"/>
        </w:rPr>
      </w:pPr>
      <w:r>
        <w:rPr>
          <w:rFonts w:cs="Times New Roman"/>
          <w:szCs w:val="24"/>
        </w:rPr>
        <w:t xml:space="preserve">C.S.S.B. 372 </w:t>
      </w:r>
      <w:r>
        <w:rPr>
          <w:rFonts w:cs="Times New Roman"/>
          <w:szCs w:val="24"/>
        </w:rPr>
        <w:t>amends current law relating to creating a criminal offense for the unauthorized disclosure of non-public judicial opinions and judicial work product.</w:t>
      </w:r>
    </w:p>
    <w:p w:rsidR="00E51659" w:rsidRPr="005427A7" w:rsidRDefault="00E51659" w:rsidP="000F1DF9">
      <w:pPr>
        <w:spacing w:after="0" w:line="240" w:lineRule="auto"/>
        <w:jc w:val="both"/>
        <w:rPr>
          <w:rFonts w:eastAsia="Times New Roman" w:cs="Times New Roman"/>
          <w:szCs w:val="24"/>
        </w:rPr>
      </w:pPr>
    </w:p>
    <w:p w:rsidR="00E51659" w:rsidRPr="005C2A78" w:rsidRDefault="00E516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951A7D4AEA451C84A06B97B5C027E1"/>
          </w:placeholder>
        </w:sdtPr>
        <w:sdtContent>
          <w:r>
            <w:rPr>
              <w:rFonts w:eastAsia="Times New Roman" w:cs="Times New Roman"/>
              <w:b/>
              <w:szCs w:val="24"/>
              <w:u w:val="single"/>
            </w:rPr>
            <w:t>RULEMAKING AUTHORITY</w:t>
          </w:r>
        </w:sdtContent>
      </w:sdt>
    </w:p>
    <w:p w:rsidR="00E51659" w:rsidRPr="006529C4" w:rsidRDefault="00E51659" w:rsidP="00774EC7">
      <w:pPr>
        <w:spacing w:after="0" w:line="240" w:lineRule="auto"/>
        <w:jc w:val="both"/>
        <w:rPr>
          <w:rFonts w:cs="Times New Roman"/>
          <w:szCs w:val="24"/>
        </w:rPr>
      </w:pPr>
    </w:p>
    <w:p w:rsidR="00E51659" w:rsidRDefault="00E51659" w:rsidP="00774EC7">
      <w:pPr>
        <w:spacing w:after="0" w:line="240" w:lineRule="auto"/>
        <w:jc w:val="both"/>
        <w:rPr>
          <w:rFonts w:cs="Times New Roman"/>
          <w:szCs w:val="24"/>
        </w:rPr>
      </w:pPr>
      <w:r>
        <w:rPr>
          <w:rFonts w:cs="Times New Roman"/>
          <w:szCs w:val="24"/>
        </w:rPr>
        <w:t xml:space="preserve">Rulemaking authority is expressly granted to the Supreme Court of Texas in SECTION 2 of this bill. </w:t>
      </w:r>
    </w:p>
    <w:p w:rsidR="00E51659" w:rsidRPr="006529C4" w:rsidRDefault="00E51659" w:rsidP="00774EC7">
      <w:pPr>
        <w:spacing w:after="0" w:line="240" w:lineRule="auto"/>
        <w:jc w:val="both"/>
        <w:rPr>
          <w:rFonts w:cs="Times New Roman"/>
          <w:szCs w:val="24"/>
        </w:rPr>
      </w:pPr>
    </w:p>
    <w:p w:rsidR="00E51659" w:rsidRPr="005C2A78" w:rsidRDefault="00E5165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8CA4E59A584E6397EE312A993DBB11"/>
          </w:placeholder>
        </w:sdtPr>
        <w:sdtContent>
          <w:r>
            <w:rPr>
              <w:rFonts w:eastAsia="Times New Roman" w:cs="Times New Roman"/>
              <w:b/>
              <w:szCs w:val="24"/>
              <w:u w:val="single"/>
            </w:rPr>
            <w:t>SECTION BY SECTION ANALYSIS</w:t>
          </w:r>
        </w:sdtContent>
      </w:sdt>
    </w:p>
    <w:p w:rsidR="00E51659" w:rsidRPr="005C2A78" w:rsidRDefault="00E51659" w:rsidP="000F1DF9">
      <w:pPr>
        <w:spacing w:after="0" w:line="240" w:lineRule="auto"/>
        <w:jc w:val="both"/>
        <w:rPr>
          <w:rFonts w:eastAsia="Times New Roman" w:cs="Times New Roman"/>
          <w:szCs w:val="24"/>
        </w:rPr>
      </w:pPr>
    </w:p>
    <w:p w:rsidR="00E51659" w:rsidRDefault="00E51659" w:rsidP="00E5165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Chapter 21, Government Code, by adding Section 21.013, as follows: </w:t>
      </w:r>
    </w:p>
    <w:p w:rsidR="00E51659" w:rsidRDefault="00E51659" w:rsidP="00E51659">
      <w:pPr>
        <w:spacing w:after="0" w:line="240" w:lineRule="auto"/>
        <w:jc w:val="both"/>
      </w:pPr>
    </w:p>
    <w:p w:rsidR="00E51659" w:rsidRDefault="00E51659" w:rsidP="00E51659">
      <w:pPr>
        <w:spacing w:after="0" w:line="240" w:lineRule="auto"/>
        <w:ind w:left="720"/>
        <w:jc w:val="both"/>
      </w:pPr>
      <w:r>
        <w:t>Sec. 21.013. CONFIDENTIALITY OF JUDICIAL WORK PRODUCT; CRIMINAL OFFENSE. (a) Defines "judicial work product" and "non-public judicial work product."</w:t>
      </w:r>
    </w:p>
    <w:p w:rsidR="00E51659" w:rsidRDefault="00E51659" w:rsidP="00E51659">
      <w:pPr>
        <w:spacing w:after="0" w:line="240" w:lineRule="auto"/>
        <w:ind w:left="1440"/>
        <w:jc w:val="both"/>
      </w:pPr>
    </w:p>
    <w:p w:rsidR="00E51659" w:rsidRDefault="00E51659" w:rsidP="00E51659">
      <w:pPr>
        <w:spacing w:after="0" w:line="240" w:lineRule="auto"/>
        <w:ind w:left="1440"/>
        <w:jc w:val="both"/>
      </w:pPr>
      <w:r>
        <w:rPr>
          <w:rFonts w:eastAsia="Times New Roman" w:cs="Times New Roman"/>
          <w:szCs w:val="24"/>
        </w:rPr>
        <w:t xml:space="preserve">(b) Provides that this section applies to </w:t>
      </w:r>
      <w:r>
        <w:t>a court established under Section 1 (Judicial Power Vested in Courts; Legislative Power Regarding Courts), Article V (Judicial Department), Texas Constitution, other than a commissioners court, and to a court subject to Subtitle A (Courts).</w:t>
      </w:r>
    </w:p>
    <w:p w:rsidR="00E51659" w:rsidRDefault="00E51659" w:rsidP="00E51659">
      <w:pPr>
        <w:spacing w:after="0" w:line="240" w:lineRule="auto"/>
        <w:ind w:left="1440"/>
        <w:jc w:val="both"/>
      </w:pPr>
    </w:p>
    <w:p w:rsidR="00E51659" w:rsidRDefault="00E51659" w:rsidP="00E51659">
      <w:pPr>
        <w:spacing w:after="0" w:line="240" w:lineRule="auto"/>
        <w:ind w:left="1440"/>
        <w:jc w:val="both"/>
      </w:pPr>
      <w:r>
        <w:t>(c) Requires a justice or judge of a court to comply with Supreme Court of Texas (supreme court) rules governing the confidentiality of non-public judicial work product.</w:t>
      </w:r>
    </w:p>
    <w:p w:rsidR="00E51659" w:rsidRDefault="00E51659" w:rsidP="00E51659">
      <w:pPr>
        <w:spacing w:after="0" w:line="240" w:lineRule="auto"/>
        <w:ind w:left="1440"/>
        <w:jc w:val="both"/>
      </w:pPr>
    </w:p>
    <w:p w:rsidR="00E51659" w:rsidRDefault="00E51659" w:rsidP="00E51659">
      <w:pPr>
        <w:spacing w:after="0" w:line="240" w:lineRule="auto"/>
        <w:ind w:left="1440"/>
        <w:jc w:val="both"/>
      </w:pPr>
      <w:r>
        <w:t>(d) Requires a person, other than a justice or judge, who is involved in crafting an opinion or decision for an adjudicatory proceeding, including a court staff attorney, court clerk, or law clerk, to maintain the confidentiality of all non-public judicial work product in accordance with supreme court rules.</w:t>
      </w:r>
    </w:p>
    <w:p w:rsidR="00E51659" w:rsidRDefault="00E51659" w:rsidP="00E51659">
      <w:pPr>
        <w:spacing w:after="0" w:line="240" w:lineRule="auto"/>
        <w:ind w:left="1440"/>
        <w:jc w:val="both"/>
      </w:pPr>
    </w:p>
    <w:p w:rsidR="00E51659" w:rsidRDefault="00E51659" w:rsidP="00E51659">
      <w:pPr>
        <w:spacing w:after="0" w:line="240" w:lineRule="auto"/>
        <w:ind w:left="1440"/>
        <w:jc w:val="both"/>
      </w:pPr>
      <w:r>
        <w:t>(e) Provides that 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(Texas Judicial Council) or 72 (Office of Court Administration), or other court staff routinely involved in crafting an opinion or decision for an adjudicatory proceeding.</w:t>
      </w:r>
    </w:p>
    <w:p w:rsidR="00E51659" w:rsidRDefault="00E51659" w:rsidP="00E51659">
      <w:pPr>
        <w:spacing w:after="0" w:line="240" w:lineRule="auto"/>
        <w:ind w:left="1440"/>
        <w:jc w:val="both"/>
      </w:pPr>
    </w:p>
    <w:p w:rsidR="00E51659" w:rsidRDefault="00E51659" w:rsidP="00E51659">
      <w:pPr>
        <w:spacing w:after="0" w:line="240" w:lineRule="auto"/>
        <w:ind w:left="1440"/>
        <w:jc w:val="both"/>
      </w:pPr>
      <w:r>
        <w:t>(f) Provides that an offense under this section is a Class A misdemeanor.</w:t>
      </w:r>
    </w:p>
    <w:p w:rsidR="00E51659" w:rsidRDefault="00E51659" w:rsidP="00E51659">
      <w:pPr>
        <w:spacing w:after="0" w:line="240" w:lineRule="auto"/>
        <w:ind w:left="1440"/>
        <w:jc w:val="both"/>
      </w:pPr>
    </w:p>
    <w:p w:rsidR="00E51659" w:rsidRPr="005C2A78" w:rsidRDefault="00E51659" w:rsidP="00E51659">
      <w:pPr>
        <w:spacing w:after="0" w:line="240" w:lineRule="auto"/>
        <w:ind w:left="1440"/>
        <w:jc w:val="both"/>
        <w:rPr>
          <w:rFonts w:eastAsia="Times New Roman" w:cs="Times New Roman"/>
          <w:szCs w:val="24"/>
        </w:rPr>
      </w:pPr>
      <w:r>
        <w:t>(g) Provides that it is a defense to prosecution under this section that the disclosure of the non-public judicial work product is authorized in writing by the justice or judge for whom the work product is prepared, or under supreme court rules.</w:t>
      </w:r>
    </w:p>
    <w:p w:rsidR="00E51659" w:rsidRPr="005C2A78" w:rsidRDefault="00E51659" w:rsidP="00E51659">
      <w:pPr>
        <w:spacing w:after="0" w:line="240" w:lineRule="auto"/>
        <w:jc w:val="both"/>
        <w:rPr>
          <w:rFonts w:eastAsia="Times New Roman" w:cs="Times New Roman"/>
          <w:szCs w:val="24"/>
        </w:rPr>
      </w:pPr>
    </w:p>
    <w:p w:rsidR="00E51659" w:rsidRPr="00BA7C77" w:rsidRDefault="00E51659" w:rsidP="00E51659">
      <w:pPr>
        <w:spacing w:after="0" w:line="240" w:lineRule="auto"/>
        <w:jc w:val="both"/>
        <w:rPr>
          <w:rFonts w:eastAsia="Times New Roman" w:cs="Times New Roman"/>
          <w:b/>
          <w:bCs/>
          <w:szCs w:val="24"/>
        </w:rPr>
      </w:pPr>
      <w:r w:rsidRPr="005C2A78">
        <w:rPr>
          <w:rFonts w:eastAsia="Times New Roman" w:cs="Times New Roman"/>
          <w:szCs w:val="24"/>
        </w:rPr>
        <w:t>SECTION 2.</w:t>
      </w:r>
      <w:r>
        <w:rPr>
          <w:rFonts w:eastAsia="Times New Roman" w:cs="Times New Roman"/>
          <w:szCs w:val="24"/>
        </w:rPr>
        <w:t xml:space="preserve"> Requires the supreme court, as </w:t>
      </w:r>
      <w:r>
        <w:t>soon as practicable after the effective date of this Act, to adopt any rules necessary</w:t>
      </w:r>
      <w:r>
        <w:rPr>
          <w:b/>
          <w:bCs/>
        </w:rPr>
        <w:t xml:space="preserve"> </w:t>
      </w:r>
      <w:r>
        <w:t>to implement Section 21.013, Government Code, as added by this Act.</w:t>
      </w:r>
    </w:p>
    <w:p w:rsidR="00E51659" w:rsidRPr="005C2A78" w:rsidRDefault="00E51659" w:rsidP="00E51659">
      <w:pPr>
        <w:spacing w:after="0" w:line="240" w:lineRule="auto"/>
        <w:jc w:val="both"/>
        <w:rPr>
          <w:rFonts w:eastAsia="Times New Roman" w:cs="Times New Roman"/>
          <w:szCs w:val="24"/>
        </w:rPr>
      </w:pPr>
    </w:p>
    <w:p w:rsidR="00E51659" w:rsidRPr="00C8671F" w:rsidRDefault="00E51659" w:rsidP="00E5165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5165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BCD" w:rsidRDefault="00B51BCD" w:rsidP="000F1DF9">
      <w:pPr>
        <w:spacing w:after="0" w:line="240" w:lineRule="auto"/>
      </w:pPr>
      <w:r>
        <w:separator/>
      </w:r>
    </w:p>
  </w:endnote>
  <w:endnote w:type="continuationSeparator" w:id="0">
    <w:p w:rsidR="00B51BCD" w:rsidRDefault="00B51B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1B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165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1659">
                <w:rPr>
                  <w:sz w:val="20"/>
                  <w:szCs w:val="20"/>
                </w:rPr>
                <w:t>C.S.S.B. 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165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1B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BCD" w:rsidRDefault="00B51BCD" w:rsidP="000F1DF9">
      <w:pPr>
        <w:spacing w:after="0" w:line="240" w:lineRule="auto"/>
      </w:pPr>
      <w:r>
        <w:separator/>
      </w:r>
    </w:p>
  </w:footnote>
  <w:footnote w:type="continuationSeparator" w:id="0">
    <w:p w:rsidR="00B51BCD" w:rsidRDefault="00B51B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1BCD"/>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165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3B4D"/>
  <w15:docId w15:val="{6FB757BC-C13D-4B9F-9DCE-27BB610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16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843202EBD6479A97E09D66CD58C03F"/>
        <w:category>
          <w:name w:val="General"/>
          <w:gallery w:val="placeholder"/>
        </w:category>
        <w:types>
          <w:type w:val="bbPlcHdr"/>
        </w:types>
        <w:behaviors>
          <w:behavior w:val="content"/>
        </w:behaviors>
        <w:guid w:val="{FBFBCA92-08F5-4759-9291-A8C4ADB75DE5}"/>
      </w:docPartPr>
      <w:docPartBody>
        <w:p w:rsidR="00000000" w:rsidRDefault="00AC2A33"/>
      </w:docPartBody>
    </w:docPart>
    <w:docPart>
      <w:docPartPr>
        <w:name w:val="6914FFF9C265477CBFF6CA2374186E8B"/>
        <w:category>
          <w:name w:val="General"/>
          <w:gallery w:val="placeholder"/>
        </w:category>
        <w:types>
          <w:type w:val="bbPlcHdr"/>
        </w:types>
        <w:behaviors>
          <w:behavior w:val="content"/>
        </w:behaviors>
        <w:guid w:val="{06A67ED8-1B5C-411E-AA30-C04ECB31D1AE}"/>
      </w:docPartPr>
      <w:docPartBody>
        <w:p w:rsidR="00000000" w:rsidRDefault="00AC2A33"/>
      </w:docPartBody>
    </w:docPart>
    <w:docPart>
      <w:docPartPr>
        <w:name w:val="C1278C249C974407AB3DB36D1E84818F"/>
        <w:category>
          <w:name w:val="General"/>
          <w:gallery w:val="placeholder"/>
        </w:category>
        <w:types>
          <w:type w:val="bbPlcHdr"/>
        </w:types>
        <w:behaviors>
          <w:behavior w:val="content"/>
        </w:behaviors>
        <w:guid w:val="{9509AF5D-BD3F-473E-9156-65DB64BC9ACF}"/>
      </w:docPartPr>
      <w:docPartBody>
        <w:p w:rsidR="00000000" w:rsidRDefault="00AC2A33"/>
      </w:docPartBody>
    </w:docPart>
    <w:docPart>
      <w:docPartPr>
        <w:name w:val="B037B72852B2490B901DDBD179D3B81E"/>
        <w:category>
          <w:name w:val="General"/>
          <w:gallery w:val="placeholder"/>
        </w:category>
        <w:types>
          <w:type w:val="bbPlcHdr"/>
        </w:types>
        <w:behaviors>
          <w:behavior w:val="content"/>
        </w:behaviors>
        <w:guid w:val="{1719D2C1-543D-415E-B6E5-8685AF13607A}"/>
      </w:docPartPr>
      <w:docPartBody>
        <w:p w:rsidR="00000000" w:rsidRDefault="00AC2A33"/>
      </w:docPartBody>
    </w:docPart>
    <w:docPart>
      <w:docPartPr>
        <w:name w:val="A3D35440E4234F5B8E310FECA3AC06D8"/>
        <w:category>
          <w:name w:val="General"/>
          <w:gallery w:val="placeholder"/>
        </w:category>
        <w:types>
          <w:type w:val="bbPlcHdr"/>
        </w:types>
        <w:behaviors>
          <w:behavior w:val="content"/>
        </w:behaviors>
        <w:guid w:val="{B9A7CFE6-ACC1-4EE9-8523-61666C0F07B4}"/>
      </w:docPartPr>
      <w:docPartBody>
        <w:p w:rsidR="00000000" w:rsidRDefault="00AC2A33"/>
      </w:docPartBody>
    </w:docPart>
    <w:docPart>
      <w:docPartPr>
        <w:name w:val="742509C5E8A94148B08BE2AE78E506E2"/>
        <w:category>
          <w:name w:val="General"/>
          <w:gallery w:val="placeholder"/>
        </w:category>
        <w:types>
          <w:type w:val="bbPlcHdr"/>
        </w:types>
        <w:behaviors>
          <w:behavior w:val="content"/>
        </w:behaviors>
        <w:guid w:val="{A61142E7-B5D0-4AC9-9382-23B99B030404}"/>
      </w:docPartPr>
      <w:docPartBody>
        <w:p w:rsidR="00000000" w:rsidRDefault="00AC2A33"/>
      </w:docPartBody>
    </w:docPart>
    <w:docPart>
      <w:docPartPr>
        <w:name w:val="242A1EDD7CEB4FBAA0A2C91F99601F01"/>
        <w:category>
          <w:name w:val="General"/>
          <w:gallery w:val="placeholder"/>
        </w:category>
        <w:types>
          <w:type w:val="bbPlcHdr"/>
        </w:types>
        <w:behaviors>
          <w:behavior w:val="content"/>
        </w:behaviors>
        <w:guid w:val="{3AA47F1D-7221-45CD-A428-AB08356F68BD}"/>
      </w:docPartPr>
      <w:docPartBody>
        <w:p w:rsidR="00000000" w:rsidRDefault="00AC2A33"/>
      </w:docPartBody>
    </w:docPart>
    <w:docPart>
      <w:docPartPr>
        <w:name w:val="A22078B8033B4EF894B9950892311388"/>
        <w:category>
          <w:name w:val="General"/>
          <w:gallery w:val="placeholder"/>
        </w:category>
        <w:types>
          <w:type w:val="bbPlcHdr"/>
        </w:types>
        <w:behaviors>
          <w:behavior w:val="content"/>
        </w:behaviors>
        <w:guid w:val="{92C41466-88CE-4F3B-8613-F171F66EE47A}"/>
      </w:docPartPr>
      <w:docPartBody>
        <w:p w:rsidR="00000000" w:rsidRDefault="00AC2A33"/>
      </w:docPartBody>
    </w:docPart>
    <w:docPart>
      <w:docPartPr>
        <w:name w:val="EE3068B0B79045348746EBB74D17EDA6"/>
        <w:category>
          <w:name w:val="General"/>
          <w:gallery w:val="placeholder"/>
        </w:category>
        <w:types>
          <w:type w:val="bbPlcHdr"/>
        </w:types>
        <w:behaviors>
          <w:behavior w:val="content"/>
        </w:behaviors>
        <w:guid w:val="{457BAD44-0ACA-48C5-88F7-39E897D1E4B9}"/>
      </w:docPartPr>
      <w:docPartBody>
        <w:p w:rsidR="00000000" w:rsidRDefault="00AC2A33"/>
      </w:docPartBody>
    </w:docPart>
    <w:docPart>
      <w:docPartPr>
        <w:name w:val="3B11C7E35430460A92428A543A7D1B8B"/>
        <w:category>
          <w:name w:val="General"/>
          <w:gallery w:val="placeholder"/>
        </w:category>
        <w:types>
          <w:type w:val="bbPlcHdr"/>
        </w:types>
        <w:behaviors>
          <w:behavior w:val="content"/>
        </w:behaviors>
        <w:guid w:val="{B9566986-1053-49AB-9B87-B9FF5640E239}"/>
      </w:docPartPr>
      <w:docPartBody>
        <w:p w:rsidR="00000000" w:rsidRDefault="00ED650D" w:rsidP="00ED650D">
          <w:pPr>
            <w:pStyle w:val="3B11C7E35430460A92428A543A7D1B8B"/>
          </w:pPr>
          <w:r w:rsidRPr="00A30DD1">
            <w:rPr>
              <w:rStyle w:val="PlaceholderText"/>
            </w:rPr>
            <w:t>Click here to enter a date.</w:t>
          </w:r>
        </w:p>
      </w:docPartBody>
    </w:docPart>
    <w:docPart>
      <w:docPartPr>
        <w:name w:val="BAF40834230B40E58D45F2989B17D301"/>
        <w:category>
          <w:name w:val="General"/>
          <w:gallery w:val="placeholder"/>
        </w:category>
        <w:types>
          <w:type w:val="bbPlcHdr"/>
        </w:types>
        <w:behaviors>
          <w:behavior w:val="content"/>
        </w:behaviors>
        <w:guid w:val="{ABEDCE7E-8A34-40FF-9E54-E6B56AED3714}"/>
      </w:docPartPr>
      <w:docPartBody>
        <w:p w:rsidR="00000000" w:rsidRDefault="00AC2A33"/>
      </w:docPartBody>
    </w:docPart>
    <w:docPart>
      <w:docPartPr>
        <w:name w:val="049222231A59403B9A5C3ED7E85A81E8"/>
        <w:category>
          <w:name w:val="General"/>
          <w:gallery w:val="placeholder"/>
        </w:category>
        <w:types>
          <w:type w:val="bbPlcHdr"/>
        </w:types>
        <w:behaviors>
          <w:behavior w:val="content"/>
        </w:behaviors>
        <w:guid w:val="{D38D7661-1C23-444F-9FA6-8299C7069C0A}"/>
      </w:docPartPr>
      <w:docPartBody>
        <w:p w:rsidR="00000000" w:rsidRDefault="00AC2A33"/>
      </w:docPartBody>
    </w:docPart>
    <w:docPart>
      <w:docPartPr>
        <w:name w:val="AC4C1D5CB85E42C6955579F35960B1D0"/>
        <w:category>
          <w:name w:val="General"/>
          <w:gallery w:val="placeholder"/>
        </w:category>
        <w:types>
          <w:type w:val="bbPlcHdr"/>
        </w:types>
        <w:behaviors>
          <w:behavior w:val="content"/>
        </w:behaviors>
        <w:guid w:val="{C693FF0A-C0A5-4556-843B-BE7F7B2CC641}"/>
      </w:docPartPr>
      <w:docPartBody>
        <w:p w:rsidR="00000000" w:rsidRDefault="00ED650D" w:rsidP="00ED650D">
          <w:pPr>
            <w:pStyle w:val="AC4C1D5CB85E42C6955579F35960B1D0"/>
          </w:pPr>
          <w:r>
            <w:rPr>
              <w:rFonts w:eastAsia="Times New Roman" w:cs="Times New Roman"/>
              <w:bCs/>
              <w:szCs w:val="24"/>
            </w:rPr>
            <w:t xml:space="preserve"> </w:t>
          </w:r>
        </w:p>
      </w:docPartBody>
    </w:docPart>
    <w:docPart>
      <w:docPartPr>
        <w:name w:val="51951A7D4AEA451C84A06B97B5C027E1"/>
        <w:category>
          <w:name w:val="General"/>
          <w:gallery w:val="placeholder"/>
        </w:category>
        <w:types>
          <w:type w:val="bbPlcHdr"/>
        </w:types>
        <w:behaviors>
          <w:behavior w:val="content"/>
        </w:behaviors>
        <w:guid w:val="{6891C900-9A61-4AF0-A2B3-4684370D3FF0}"/>
      </w:docPartPr>
      <w:docPartBody>
        <w:p w:rsidR="00000000" w:rsidRDefault="00AC2A33"/>
      </w:docPartBody>
    </w:docPart>
    <w:docPart>
      <w:docPartPr>
        <w:name w:val="AB8CA4E59A584E6397EE312A993DBB11"/>
        <w:category>
          <w:name w:val="General"/>
          <w:gallery w:val="placeholder"/>
        </w:category>
        <w:types>
          <w:type w:val="bbPlcHdr"/>
        </w:types>
        <w:behaviors>
          <w:behavior w:val="content"/>
        </w:behaviors>
        <w:guid w:val="{0CC7DFAD-5E0F-400A-B907-649209075B9E}"/>
      </w:docPartPr>
      <w:docPartBody>
        <w:p w:rsidR="00000000" w:rsidRDefault="00AC2A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2A33"/>
    <w:rsid w:val="00B252A4"/>
    <w:rsid w:val="00B5530B"/>
    <w:rsid w:val="00C129E8"/>
    <w:rsid w:val="00C968BA"/>
    <w:rsid w:val="00D63E87"/>
    <w:rsid w:val="00D705C9"/>
    <w:rsid w:val="00E11D0C"/>
    <w:rsid w:val="00E35A8C"/>
    <w:rsid w:val="00E65C8A"/>
    <w:rsid w:val="00ED650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50D"/>
    <w:rPr>
      <w:color w:val="808080"/>
    </w:rPr>
  </w:style>
  <w:style w:type="paragraph" w:customStyle="1" w:styleId="3B11C7E35430460A92428A543A7D1B8B">
    <w:name w:val="3B11C7E35430460A92428A543A7D1B8B"/>
    <w:rsid w:val="00ED650D"/>
    <w:pPr>
      <w:spacing w:after="160" w:line="259" w:lineRule="auto"/>
    </w:pPr>
  </w:style>
  <w:style w:type="paragraph" w:customStyle="1" w:styleId="AC4C1D5CB85E42C6955579F35960B1D0">
    <w:name w:val="AC4C1D5CB85E42C6955579F35960B1D0"/>
    <w:rsid w:val="00ED65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548</Words>
  <Characters>3130</Characters>
  <Application>Microsoft Office Word</Application>
  <DocSecurity>0</DocSecurity>
  <Lines>26</Lines>
  <Paragraphs>7</Paragraphs>
  <ScaleCrop>false</ScaleCrop>
  <Company>Texas Legislative Council</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2023-03-01T23:18:00Z</dcterms:modified>
</cp:coreProperties>
</file>

<file path=docProps/custom.xml><?xml version="1.0" encoding="utf-8"?>
<op:Properties xmlns:vt="http://schemas.openxmlformats.org/officeDocument/2006/docPropsVTypes" xmlns:op="http://schemas.openxmlformats.org/officeDocument/2006/custom-properties"/>
</file>