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773" w:rsidRDefault="00E737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2A4D71B6F54A4F8857FCDD8B1E178B"/>
          </w:placeholder>
        </w:sdtPr>
        <w:sdtContent>
          <w:r w:rsidRPr="005C2A78">
            <w:rPr>
              <w:rFonts w:cs="Times New Roman"/>
              <w:b/>
              <w:szCs w:val="24"/>
              <w:u w:val="single"/>
            </w:rPr>
            <w:t>BILL ANALYSIS</w:t>
          </w:r>
        </w:sdtContent>
      </w:sdt>
    </w:p>
    <w:p w:rsidR="00E73773" w:rsidRPr="00585C31" w:rsidRDefault="00E73773" w:rsidP="000F1DF9">
      <w:pPr>
        <w:spacing w:after="0" w:line="240" w:lineRule="auto"/>
        <w:rPr>
          <w:rFonts w:cs="Times New Roman"/>
          <w:szCs w:val="24"/>
        </w:rPr>
      </w:pPr>
    </w:p>
    <w:p w:rsidR="00E73773" w:rsidRPr="00585C31" w:rsidRDefault="00E737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3773" w:rsidTr="000F1DF9">
        <w:tc>
          <w:tcPr>
            <w:tcW w:w="2718" w:type="dxa"/>
          </w:tcPr>
          <w:p w:rsidR="00E73773" w:rsidRPr="005C2A78" w:rsidRDefault="00E73773" w:rsidP="006D756B">
            <w:pPr>
              <w:rPr>
                <w:rFonts w:cs="Times New Roman"/>
                <w:szCs w:val="24"/>
              </w:rPr>
            </w:pPr>
            <w:sdt>
              <w:sdtPr>
                <w:rPr>
                  <w:rFonts w:cs="Times New Roman"/>
                  <w:szCs w:val="24"/>
                </w:rPr>
                <w:alias w:val="Agency Title"/>
                <w:tag w:val="AgencyTitleContentControl"/>
                <w:id w:val="1920747753"/>
                <w:lock w:val="sdtContentLocked"/>
                <w:placeholder>
                  <w:docPart w:val="2432A6E332F74396886954F528C3C135"/>
                </w:placeholder>
              </w:sdtPr>
              <w:sdtEndPr>
                <w:rPr>
                  <w:rFonts w:cstheme="minorBidi"/>
                  <w:szCs w:val="22"/>
                </w:rPr>
              </w:sdtEndPr>
              <w:sdtContent>
                <w:r>
                  <w:rPr>
                    <w:rFonts w:cs="Times New Roman"/>
                    <w:szCs w:val="24"/>
                  </w:rPr>
                  <w:t>Senate Research Center</w:t>
                </w:r>
              </w:sdtContent>
            </w:sdt>
          </w:p>
        </w:tc>
        <w:tc>
          <w:tcPr>
            <w:tcW w:w="6858" w:type="dxa"/>
          </w:tcPr>
          <w:p w:rsidR="00E73773" w:rsidRPr="00FF6471" w:rsidRDefault="00E73773" w:rsidP="000F1DF9">
            <w:pPr>
              <w:jc w:val="right"/>
              <w:rPr>
                <w:rFonts w:cs="Times New Roman"/>
                <w:szCs w:val="24"/>
              </w:rPr>
            </w:pPr>
            <w:sdt>
              <w:sdtPr>
                <w:rPr>
                  <w:rFonts w:cs="Times New Roman"/>
                  <w:szCs w:val="24"/>
                </w:rPr>
                <w:alias w:val="Bill Number"/>
                <w:tag w:val="BillNumberOne"/>
                <w:id w:val="-410784069"/>
                <w:lock w:val="sdtContentLocked"/>
                <w:placeholder>
                  <w:docPart w:val="ED654ABE99E64378854F9EAE46014330"/>
                </w:placeholder>
              </w:sdtPr>
              <w:sdtContent>
                <w:r>
                  <w:rPr>
                    <w:rFonts w:cs="Times New Roman"/>
                    <w:szCs w:val="24"/>
                  </w:rPr>
                  <w:t>S.B. 446</w:t>
                </w:r>
              </w:sdtContent>
            </w:sdt>
          </w:p>
        </w:tc>
      </w:tr>
      <w:tr w:rsidR="00E73773" w:rsidTr="000F1DF9">
        <w:sdt>
          <w:sdtPr>
            <w:rPr>
              <w:rFonts w:cs="Times New Roman"/>
              <w:szCs w:val="24"/>
            </w:rPr>
            <w:alias w:val="TLCNumber"/>
            <w:tag w:val="TLCNumber"/>
            <w:id w:val="-542600604"/>
            <w:lock w:val="sdtLocked"/>
            <w:placeholder>
              <w:docPart w:val="523BEBD6AF0545819BE7A01C39F4FF9E"/>
            </w:placeholder>
          </w:sdtPr>
          <w:sdtContent>
            <w:tc>
              <w:tcPr>
                <w:tcW w:w="2718" w:type="dxa"/>
              </w:tcPr>
              <w:p w:rsidR="00E73773" w:rsidRPr="000F1DF9" w:rsidRDefault="00E73773" w:rsidP="00C65088">
                <w:pPr>
                  <w:rPr>
                    <w:rFonts w:cs="Times New Roman"/>
                    <w:szCs w:val="24"/>
                  </w:rPr>
                </w:pPr>
                <w:r>
                  <w:rPr>
                    <w:rFonts w:cs="Times New Roman"/>
                    <w:szCs w:val="24"/>
                  </w:rPr>
                  <w:t>88R2517 AJZ-F</w:t>
                </w:r>
              </w:p>
            </w:tc>
          </w:sdtContent>
        </w:sdt>
        <w:tc>
          <w:tcPr>
            <w:tcW w:w="6858" w:type="dxa"/>
          </w:tcPr>
          <w:p w:rsidR="00E73773" w:rsidRPr="005C2A78" w:rsidRDefault="00E73773" w:rsidP="00073EDD">
            <w:pPr>
              <w:jc w:val="right"/>
              <w:rPr>
                <w:rFonts w:cs="Times New Roman"/>
                <w:szCs w:val="24"/>
              </w:rPr>
            </w:pPr>
            <w:sdt>
              <w:sdtPr>
                <w:rPr>
                  <w:rFonts w:cs="Times New Roman"/>
                  <w:szCs w:val="24"/>
                </w:rPr>
                <w:alias w:val="Author Label"/>
                <w:tag w:val="By"/>
                <w:id w:val="72399597"/>
                <w:lock w:val="sdtLocked"/>
                <w:placeholder>
                  <w:docPart w:val="9B4B537541964656859CA00D0CF003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EE37DD4462F44DEA2AFE1F63296956D"/>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225F35C0C7734A3182B6D10291E1AB38"/>
                </w:placeholder>
                <w:showingPlcHdr/>
              </w:sdtPr>
              <w:sdtContent/>
            </w:sdt>
            <w:sdt>
              <w:sdtPr>
                <w:rPr>
                  <w:rFonts w:cs="Times New Roman"/>
                  <w:szCs w:val="24"/>
                </w:rPr>
                <w:alias w:val="DualSponsor"/>
                <w:tag w:val="DualSponsor"/>
                <w:id w:val="1029379812"/>
                <w:lock w:val="sdtContentLocked"/>
                <w:placeholder>
                  <w:docPart w:val="CCAF599E31CA4AF58B39296C54E87E51"/>
                </w:placeholder>
                <w:showingPlcHdr/>
              </w:sdtPr>
              <w:sdtContent/>
            </w:sdt>
          </w:p>
        </w:tc>
      </w:tr>
      <w:tr w:rsidR="00E73773" w:rsidTr="000F1DF9">
        <w:tc>
          <w:tcPr>
            <w:tcW w:w="2718" w:type="dxa"/>
          </w:tcPr>
          <w:p w:rsidR="00E73773" w:rsidRPr="00BC7495" w:rsidRDefault="00E73773" w:rsidP="000F1DF9">
            <w:pPr>
              <w:rPr>
                <w:rFonts w:cs="Times New Roman"/>
                <w:szCs w:val="24"/>
              </w:rPr>
            </w:pPr>
          </w:p>
        </w:tc>
        <w:sdt>
          <w:sdtPr>
            <w:rPr>
              <w:rFonts w:cs="Times New Roman"/>
              <w:szCs w:val="24"/>
            </w:rPr>
            <w:alias w:val="Committee"/>
            <w:tag w:val="Committee"/>
            <w:id w:val="1914272295"/>
            <w:lock w:val="sdtContentLocked"/>
            <w:placeholder>
              <w:docPart w:val="0782CE3F44374FBD8DB9A0EBDB3E6B91"/>
            </w:placeholder>
          </w:sdtPr>
          <w:sdtContent>
            <w:tc>
              <w:tcPr>
                <w:tcW w:w="6858" w:type="dxa"/>
              </w:tcPr>
              <w:p w:rsidR="00E73773" w:rsidRPr="00FF6471" w:rsidRDefault="00E73773" w:rsidP="000F1DF9">
                <w:pPr>
                  <w:jc w:val="right"/>
                  <w:rPr>
                    <w:rFonts w:cs="Times New Roman"/>
                    <w:szCs w:val="24"/>
                  </w:rPr>
                </w:pPr>
                <w:r>
                  <w:rPr>
                    <w:rFonts w:cs="Times New Roman"/>
                    <w:szCs w:val="24"/>
                  </w:rPr>
                  <w:t>Transportation</w:t>
                </w:r>
              </w:p>
            </w:tc>
          </w:sdtContent>
        </w:sdt>
      </w:tr>
      <w:tr w:rsidR="00E73773" w:rsidTr="000F1DF9">
        <w:tc>
          <w:tcPr>
            <w:tcW w:w="2718" w:type="dxa"/>
          </w:tcPr>
          <w:p w:rsidR="00E73773" w:rsidRPr="00BC7495" w:rsidRDefault="00E73773" w:rsidP="000F1DF9">
            <w:pPr>
              <w:rPr>
                <w:rFonts w:cs="Times New Roman"/>
                <w:szCs w:val="24"/>
              </w:rPr>
            </w:pPr>
          </w:p>
        </w:tc>
        <w:sdt>
          <w:sdtPr>
            <w:rPr>
              <w:rFonts w:cs="Times New Roman"/>
              <w:szCs w:val="24"/>
            </w:rPr>
            <w:alias w:val="Date"/>
            <w:tag w:val="DateContentControl"/>
            <w:id w:val="1178081906"/>
            <w:lock w:val="sdtLocked"/>
            <w:placeholder>
              <w:docPart w:val="72468A340A0941ACAA7900233086EBDC"/>
            </w:placeholder>
            <w:date w:fullDate="2023-03-23T00:00:00Z">
              <w:dateFormat w:val="M/d/yyyy"/>
              <w:lid w:val="en-US"/>
              <w:storeMappedDataAs w:val="dateTime"/>
              <w:calendar w:val="gregorian"/>
            </w:date>
          </w:sdtPr>
          <w:sdtContent>
            <w:tc>
              <w:tcPr>
                <w:tcW w:w="6858" w:type="dxa"/>
              </w:tcPr>
              <w:p w:rsidR="00E73773" w:rsidRPr="00FF6471" w:rsidRDefault="00E73773" w:rsidP="000F1DF9">
                <w:pPr>
                  <w:jc w:val="right"/>
                  <w:rPr>
                    <w:rFonts w:cs="Times New Roman"/>
                    <w:szCs w:val="24"/>
                  </w:rPr>
                </w:pPr>
                <w:r>
                  <w:rPr>
                    <w:rFonts w:cs="Times New Roman"/>
                    <w:szCs w:val="24"/>
                  </w:rPr>
                  <w:t>3/23/2023</w:t>
                </w:r>
              </w:p>
            </w:tc>
          </w:sdtContent>
        </w:sdt>
      </w:tr>
      <w:tr w:rsidR="00E73773" w:rsidTr="000F1DF9">
        <w:tc>
          <w:tcPr>
            <w:tcW w:w="2718" w:type="dxa"/>
          </w:tcPr>
          <w:p w:rsidR="00E73773" w:rsidRPr="00BC7495" w:rsidRDefault="00E73773" w:rsidP="000F1DF9">
            <w:pPr>
              <w:rPr>
                <w:rFonts w:cs="Times New Roman"/>
                <w:szCs w:val="24"/>
              </w:rPr>
            </w:pPr>
          </w:p>
        </w:tc>
        <w:sdt>
          <w:sdtPr>
            <w:rPr>
              <w:rFonts w:cs="Times New Roman"/>
              <w:szCs w:val="24"/>
            </w:rPr>
            <w:alias w:val="BA Version"/>
            <w:tag w:val="BAVersion"/>
            <w:id w:val="-1685590809"/>
            <w:lock w:val="sdtContentLocked"/>
            <w:placeholder>
              <w:docPart w:val="58BFF323DB4F4F1684DB1D473C8940B1"/>
            </w:placeholder>
          </w:sdtPr>
          <w:sdtContent>
            <w:tc>
              <w:tcPr>
                <w:tcW w:w="6858" w:type="dxa"/>
              </w:tcPr>
              <w:p w:rsidR="00E73773" w:rsidRPr="00FF6471" w:rsidRDefault="00E73773" w:rsidP="000F1DF9">
                <w:pPr>
                  <w:jc w:val="right"/>
                  <w:rPr>
                    <w:rFonts w:cs="Times New Roman"/>
                    <w:szCs w:val="24"/>
                  </w:rPr>
                </w:pPr>
                <w:r>
                  <w:rPr>
                    <w:rFonts w:cs="Times New Roman"/>
                    <w:szCs w:val="24"/>
                  </w:rPr>
                  <w:t>As Filed</w:t>
                </w:r>
              </w:p>
            </w:tc>
          </w:sdtContent>
        </w:sdt>
      </w:tr>
    </w:tbl>
    <w:p w:rsidR="00E73773" w:rsidRPr="00FF6471" w:rsidRDefault="00E73773" w:rsidP="000F1DF9">
      <w:pPr>
        <w:spacing w:after="0" w:line="240" w:lineRule="auto"/>
        <w:rPr>
          <w:rFonts w:cs="Times New Roman"/>
          <w:szCs w:val="24"/>
        </w:rPr>
      </w:pPr>
    </w:p>
    <w:p w:rsidR="00E73773" w:rsidRPr="00FF6471" w:rsidRDefault="00E73773" w:rsidP="000F1DF9">
      <w:pPr>
        <w:spacing w:after="0" w:line="240" w:lineRule="auto"/>
        <w:rPr>
          <w:rFonts w:cs="Times New Roman"/>
          <w:szCs w:val="24"/>
        </w:rPr>
      </w:pPr>
    </w:p>
    <w:p w:rsidR="00E73773" w:rsidRPr="00FF6471" w:rsidRDefault="00E737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DCE22ACB6F49CEACABD5C604011C10"/>
        </w:placeholder>
      </w:sdtPr>
      <w:sdtContent>
        <w:p w:rsidR="00E73773" w:rsidRDefault="00E737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7E6A76B49941DEB7ABE4B1801A67C8"/>
        </w:placeholder>
      </w:sdtPr>
      <w:sdtContent>
        <w:p w:rsidR="00E73773" w:rsidRDefault="00E73773" w:rsidP="00736C5D">
          <w:pPr>
            <w:pStyle w:val="NormalWeb"/>
            <w:spacing w:before="0" w:beforeAutospacing="0" w:after="0" w:afterAutospacing="0"/>
            <w:jc w:val="both"/>
            <w:divId w:val="1111246053"/>
            <w:rPr>
              <w:rFonts w:eastAsia="Times New Roman"/>
              <w:bCs/>
            </w:rPr>
          </w:pPr>
        </w:p>
        <w:p w:rsidR="00E73773" w:rsidRDefault="00E73773" w:rsidP="00736C5D">
          <w:pPr>
            <w:pStyle w:val="NormalWeb"/>
            <w:spacing w:before="0" w:beforeAutospacing="0" w:after="0" w:afterAutospacing="0"/>
            <w:jc w:val="both"/>
            <w:divId w:val="1111246053"/>
            <w:rPr>
              <w:color w:val="000000"/>
            </w:rPr>
          </w:pPr>
          <w:r w:rsidRPr="00472B43">
            <w:rPr>
              <w:color w:val="000000"/>
            </w:rPr>
            <w:t>During the 86th Session, the legislature passed H</w:t>
          </w:r>
          <w:r>
            <w:rPr>
              <w:color w:val="000000"/>
            </w:rPr>
            <w:t>.</w:t>
          </w:r>
          <w:r w:rsidRPr="00472B43">
            <w:rPr>
              <w:color w:val="000000"/>
            </w:rPr>
            <w:t>B</w:t>
          </w:r>
          <w:r>
            <w:rPr>
              <w:color w:val="000000"/>
            </w:rPr>
            <w:t>.</w:t>
          </w:r>
          <w:r w:rsidRPr="00472B43">
            <w:rPr>
              <w:color w:val="000000"/>
            </w:rPr>
            <w:t xml:space="preserve"> 1631 which outlawed red-light cameras in the state. However, if local governments had enacted an ordinance to implement a photographic traffic signal system before May 7, 2019, the local authority would be able to continue operating that system under their ordinance and under the terms of that contract until it expires, unless the contract authorizes termination.</w:t>
          </w:r>
        </w:p>
        <w:p w:rsidR="00E73773" w:rsidRPr="00472B43" w:rsidRDefault="00E73773" w:rsidP="00736C5D">
          <w:pPr>
            <w:pStyle w:val="NormalWeb"/>
            <w:spacing w:before="0" w:beforeAutospacing="0" w:after="0" w:afterAutospacing="0"/>
            <w:jc w:val="both"/>
            <w:divId w:val="1111246053"/>
            <w:rPr>
              <w:color w:val="000000"/>
            </w:rPr>
          </w:pPr>
        </w:p>
        <w:p w:rsidR="00E73773" w:rsidRDefault="00E73773" w:rsidP="00736C5D">
          <w:pPr>
            <w:pStyle w:val="NormalWeb"/>
            <w:spacing w:before="0" w:beforeAutospacing="0" w:after="0" w:afterAutospacing="0"/>
            <w:jc w:val="both"/>
            <w:divId w:val="1111246053"/>
            <w:rPr>
              <w:color w:val="000000"/>
            </w:rPr>
          </w:pPr>
          <w:r w:rsidRPr="00472B43">
            <w:rPr>
              <w:color w:val="000000"/>
            </w:rPr>
            <w:t>Many local governments are in opposition to red-light cameras and have a strong desire to end their contracts. Red-light cameras are highly sensitive, with the slightest motion and small technicalities resulting in tickets. Drivers have also reported receiving tickets for split-second violations where collisions have not actually occurred. Furthermore, many individuals across the state have argued that red-light cameras violate their due process rights, as many drivers receive tickets for violations they are not sure they committed.</w:t>
          </w:r>
        </w:p>
        <w:p w:rsidR="00E73773" w:rsidRPr="00472B43" w:rsidRDefault="00E73773" w:rsidP="00736C5D">
          <w:pPr>
            <w:pStyle w:val="NormalWeb"/>
            <w:spacing w:before="0" w:beforeAutospacing="0" w:after="0" w:afterAutospacing="0"/>
            <w:jc w:val="both"/>
            <w:divId w:val="1111246053"/>
            <w:rPr>
              <w:color w:val="000000"/>
            </w:rPr>
          </w:pPr>
        </w:p>
        <w:p w:rsidR="00E73773" w:rsidRDefault="00E73773" w:rsidP="00736C5D">
          <w:pPr>
            <w:pStyle w:val="NormalWeb"/>
            <w:spacing w:before="0" w:beforeAutospacing="0" w:after="0" w:afterAutospacing="0"/>
            <w:jc w:val="both"/>
            <w:divId w:val="1111246053"/>
            <w:rPr>
              <w:color w:val="000000"/>
            </w:rPr>
          </w:pPr>
          <w:r w:rsidRPr="00472B43">
            <w:rPr>
              <w:color w:val="000000"/>
            </w:rPr>
            <w:t>Since the passage of H</w:t>
          </w:r>
          <w:r>
            <w:rPr>
              <w:color w:val="000000"/>
            </w:rPr>
            <w:t>.</w:t>
          </w:r>
          <w:r w:rsidRPr="00472B43">
            <w:rPr>
              <w:color w:val="000000"/>
            </w:rPr>
            <w:t>B</w:t>
          </w:r>
          <w:r>
            <w:rPr>
              <w:color w:val="000000"/>
            </w:rPr>
            <w:t>.</w:t>
          </w:r>
          <w:r w:rsidRPr="00472B43">
            <w:rPr>
              <w:color w:val="000000"/>
            </w:rPr>
            <w:t xml:space="preserve"> 1631 (86R), cities with grandfathered red-light camera contracts have a strong desire to remove their red-light cameras. However, it can costs millions of dollars to end these contracts, which is money that many local governments do not have. For example, in Senate District 26, Leon Valley attempted to end their contract with their red-light camera provider Verra Mobility, which ends in 2034, however it would cost them over $3 million, which is a large portion of their budget.</w:t>
          </w:r>
        </w:p>
        <w:p w:rsidR="00E73773" w:rsidRPr="00472B43" w:rsidRDefault="00E73773" w:rsidP="00736C5D">
          <w:pPr>
            <w:pStyle w:val="NormalWeb"/>
            <w:spacing w:before="0" w:beforeAutospacing="0" w:after="0" w:afterAutospacing="0"/>
            <w:jc w:val="both"/>
            <w:divId w:val="1111246053"/>
            <w:rPr>
              <w:color w:val="000000"/>
            </w:rPr>
          </w:pPr>
        </w:p>
        <w:p w:rsidR="00E73773" w:rsidRPr="00472B43" w:rsidRDefault="00E73773" w:rsidP="00736C5D">
          <w:pPr>
            <w:pStyle w:val="NormalWeb"/>
            <w:spacing w:before="0" w:beforeAutospacing="0" w:after="0" w:afterAutospacing="0"/>
            <w:jc w:val="both"/>
            <w:divId w:val="1111246053"/>
            <w:rPr>
              <w:color w:val="000000"/>
            </w:rPr>
          </w:pPr>
          <w:r w:rsidRPr="00472B43">
            <w:rPr>
              <w:color w:val="000000"/>
            </w:rPr>
            <w:t>S</w:t>
          </w:r>
          <w:r>
            <w:rPr>
              <w:color w:val="000000"/>
            </w:rPr>
            <w:t>.</w:t>
          </w:r>
          <w:r w:rsidRPr="00472B43">
            <w:rPr>
              <w:color w:val="000000"/>
            </w:rPr>
            <w:t>B</w:t>
          </w:r>
          <w:r>
            <w:rPr>
              <w:color w:val="000000"/>
            </w:rPr>
            <w:t>.</w:t>
          </w:r>
          <w:r w:rsidRPr="00472B43">
            <w:rPr>
              <w:color w:val="000000"/>
            </w:rPr>
            <w:t xml:space="preserve"> 446 would add Chapter 707 to the Transportation Code clarifying that contracts authorizing the use of red-light cameras violate Chapter 707</w:t>
          </w:r>
          <w:r>
            <w:rPr>
              <w:color w:val="000000"/>
            </w:rPr>
            <w:t xml:space="preserve">, </w:t>
          </w:r>
          <w:r w:rsidRPr="00472B43">
            <w:rPr>
              <w:color w:val="000000"/>
            </w:rPr>
            <w:t>Transportation Code</w:t>
          </w:r>
          <w:r>
            <w:rPr>
              <w:color w:val="000000"/>
            </w:rPr>
            <w:t xml:space="preserve">, </w:t>
          </w:r>
          <w:r w:rsidRPr="00472B43">
            <w:rPr>
              <w:color w:val="000000"/>
            </w:rPr>
            <w:t xml:space="preserve">and are therefore void. This allows local governments </w:t>
          </w:r>
          <w:r>
            <w:rPr>
              <w:color w:val="000000"/>
            </w:rPr>
            <w:t xml:space="preserve">that </w:t>
          </w:r>
          <w:r w:rsidRPr="00472B43">
            <w:rPr>
              <w:color w:val="000000"/>
            </w:rPr>
            <w:t>cannot afford to buy their way out of contracts to exit them if they find violations.</w:t>
          </w:r>
        </w:p>
        <w:p w:rsidR="00E73773" w:rsidRPr="00D70925" w:rsidRDefault="00E73773" w:rsidP="00736C5D">
          <w:pPr>
            <w:spacing w:after="0" w:line="240" w:lineRule="auto"/>
            <w:jc w:val="both"/>
            <w:rPr>
              <w:rFonts w:eastAsia="Times New Roman" w:cs="Times New Roman"/>
              <w:bCs/>
              <w:szCs w:val="24"/>
            </w:rPr>
          </w:pPr>
        </w:p>
      </w:sdtContent>
    </w:sdt>
    <w:p w:rsidR="00E73773" w:rsidRDefault="00E737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446 </w:t>
      </w:r>
      <w:bookmarkStart w:id="1" w:name="AmendsCurrentLaw"/>
      <w:bookmarkEnd w:id="1"/>
      <w:r>
        <w:rPr>
          <w:rFonts w:cs="Times New Roman"/>
          <w:szCs w:val="24"/>
        </w:rPr>
        <w:t>amends current law relating to contracts authorizing the use of photographic traffic signal enforcement systems.</w:t>
      </w:r>
    </w:p>
    <w:p w:rsidR="00E73773" w:rsidRPr="000D770D" w:rsidRDefault="00E73773" w:rsidP="000F1DF9">
      <w:pPr>
        <w:spacing w:after="0" w:line="240" w:lineRule="auto"/>
        <w:jc w:val="both"/>
        <w:rPr>
          <w:rFonts w:eastAsia="Times New Roman" w:cs="Times New Roman"/>
          <w:szCs w:val="24"/>
        </w:rPr>
      </w:pPr>
    </w:p>
    <w:p w:rsidR="00E73773" w:rsidRPr="005C2A78" w:rsidRDefault="00E737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94488DD1EF4D2B9EB8FEE6D0FD0536"/>
          </w:placeholder>
        </w:sdtPr>
        <w:sdtContent>
          <w:r>
            <w:rPr>
              <w:rFonts w:eastAsia="Times New Roman" w:cs="Times New Roman"/>
              <w:b/>
              <w:szCs w:val="24"/>
              <w:u w:val="single"/>
            </w:rPr>
            <w:t>RULEMAKING AUTHORITY</w:t>
          </w:r>
        </w:sdtContent>
      </w:sdt>
    </w:p>
    <w:p w:rsidR="00E73773" w:rsidRPr="006529C4" w:rsidRDefault="00E73773" w:rsidP="00774EC7">
      <w:pPr>
        <w:spacing w:after="0" w:line="240" w:lineRule="auto"/>
        <w:jc w:val="both"/>
        <w:rPr>
          <w:rFonts w:cs="Times New Roman"/>
          <w:szCs w:val="24"/>
        </w:rPr>
      </w:pPr>
    </w:p>
    <w:p w:rsidR="00E73773" w:rsidRPr="006529C4" w:rsidRDefault="00E7377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3773" w:rsidRPr="006529C4" w:rsidRDefault="00E73773" w:rsidP="00AC4088">
      <w:pPr>
        <w:spacing w:after="0" w:line="240" w:lineRule="auto"/>
        <w:jc w:val="both"/>
        <w:rPr>
          <w:rFonts w:cs="Times New Roman"/>
          <w:szCs w:val="24"/>
        </w:rPr>
      </w:pPr>
    </w:p>
    <w:p w:rsidR="00E73773" w:rsidRPr="005C2A78" w:rsidRDefault="00E73773" w:rsidP="00AC408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1C97D7917984534895FAFF4C131842F"/>
          </w:placeholder>
        </w:sdtPr>
        <w:sdtContent>
          <w:r>
            <w:rPr>
              <w:rFonts w:eastAsia="Times New Roman" w:cs="Times New Roman"/>
              <w:b/>
              <w:szCs w:val="24"/>
              <w:u w:val="single"/>
            </w:rPr>
            <w:t>SECTION BY SECTION ANALYSIS</w:t>
          </w:r>
        </w:sdtContent>
      </w:sdt>
    </w:p>
    <w:p w:rsidR="00E73773" w:rsidRPr="005C2A78" w:rsidRDefault="00E73773" w:rsidP="00AC4088">
      <w:pPr>
        <w:spacing w:after="0" w:line="240" w:lineRule="auto"/>
        <w:jc w:val="both"/>
        <w:rPr>
          <w:rFonts w:eastAsia="Times New Roman" w:cs="Times New Roman"/>
          <w:szCs w:val="24"/>
        </w:rPr>
      </w:pPr>
    </w:p>
    <w:p w:rsidR="00E73773" w:rsidRDefault="00E73773" w:rsidP="00AC408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707, Transportation Code, by adding Section 707.022, as follows:</w:t>
      </w:r>
    </w:p>
    <w:p w:rsidR="00E73773" w:rsidRDefault="00E73773" w:rsidP="00AC4088">
      <w:pPr>
        <w:spacing w:after="0" w:line="240" w:lineRule="auto"/>
        <w:jc w:val="both"/>
        <w:rPr>
          <w:rFonts w:eastAsia="Times New Roman" w:cs="Times New Roman"/>
          <w:szCs w:val="24"/>
        </w:rPr>
      </w:pPr>
    </w:p>
    <w:p w:rsidR="00E73773" w:rsidRPr="005C2A78" w:rsidRDefault="00E73773" w:rsidP="00AC4088">
      <w:pPr>
        <w:spacing w:after="0" w:line="240" w:lineRule="auto"/>
        <w:ind w:left="720"/>
        <w:jc w:val="both"/>
        <w:rPr>
          <w:rFonts w:eastAsia="Times New Roman" w:cs="Times New Roman"/>
          <w:szCs w:val="24"/>
        </w:rPr>
      </w:pPr>
      <w:r>
        <w:rPr>
          <w:rFonts w:eastAsia="Times New Roman" w:cs="Times New Roman"/>
          <w:szCs w:val="24"/>
        </w:rPr>
        <w:t xml:space="preserve">Sec. 707.022. CONTRACTS VOID. Provides that a contract that violates Chapter 707 (Photographic Traffic Signal Enforcement System Prohibited) is void. </w:t>
      </w:r>
    </w:p>
    <w:p w:rsidR="00E73773" w:rsidRPr="005C2A78" w:rsidRDefault="00E73773" w:rsidP="00AC4088">
      <w:pPr>
        <w:spacing w:after="0" w:line="240" w:lineRule="auto"/>
        <w:jc w:val="both"/>
        <w:rPr>
          <w:rFonts w:eastAsia="Times New Roman" w:cs="Times New Roman"/>
          <w:szCs w:val="24"/>
        </w:rPr>
      </w:pPr>
    </w:p>
    <w:p w:rsidR="00E73773" w:rsidRPr="005C2A78" w:rsidRDefault="00E73773" w:rsidP="00AC408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Repealers: Sections 7(a) (relating to permitting the operation of certain photographic traffic signal enforcement systems) and (b) (relating to the termination of contracts for photographic traffic signal enforcement systems entered into before a certain date), Chapter 372 (H.B. 1631), Acts of the 86th Legislature, Regular Session, 2019. </w:t>
      </w:r>
    </w:p>
    <w:p w:rsidR="00E73773" w:rsidRPr="005C2A78" w:rsidRDefault="00E73773" w:rsidP="00AC4088">
      <w:pPr>
        <w:spacing w:after="0" w:line="240" w:lineRule="auto"/>
        <w:jc w:val="both"/>
        <w:rPr>
          <w:rFonts w:eastAsia="Times New Roman" w:cs="Times New Roman"/>
          <w:szCs w:val="24"/>
        </w:rPr>
      </w:pPr>
    </w:p>
    <w:p w:rsidR="00E73773" w:rsidRPr="00C8671F" w:rsidRDefault="00E73773" w:rsidP="00AC408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E7377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079" w:rsidRDefault="00594079" w:rsidP="000F1DF9">
      <w:pPr>
        <w:spacing w:after="0" w:line="240" w:lineRule="auto"/>
      </w:pPr>
      <w:r>
        <w:separator/>
      </w:r>
    </w:p>
  </w:endnote>
  <w:endnote w:type="continuationSeparator" w:id="0">
    <w:p w:rsidR="00594079" w:rsidRDefault="005940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40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377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3773">
                <w:rPr>
                  <w:sz w:val="20"/>
                  <w:szCs w:val="20"/>
                </w:rPr>
                <w:t>S.B. 446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377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40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079" w:rsidRDefault="00594079" w:rsidP="000F1DF9">
      <w:pPr>
        <w:spacing w:after="0" w:line="240" w:lineRule="auto"/>
      </w:pPr>
      <w:r>
        <w:separator/>
      </w:r>
    </w:p>
  </w:footnote>
  <w:footnote w:type="continuationSeparator" w:id="0">
    <w:p w:rsidR="00594079" w:rsidRDefault="005940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4079"/>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377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E878"/>
  <w15:docId w15:val="{A7F34226-CDA8-45CC-B749-2767344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37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2A4D71B6F54A4F8857FCDD8B1E178B"/>
        <w:category>
          <w:name w:val="General"/>
          <w:gallery w:val="placeholder"/>
        </w:category>
        <w:types>
          <w:type w:val="bbPlcHdr"/>
        </w:types>
        <w:behaviors>
          <w:behavior w:val="content"/>
        </w:behaviors>
        <w:guid w:val="{40898C31-445E-45AA-8E9B-579E8955B765}"/>
      </w:docPartPr>
      <w:docPartBody>
        <w:p w:rsidR="00000000" w:rsidRDefault="00EE752E"/>
      </w:docPartBody>
    </w:docPart>
    <w:docPart>
      <w:docPartPr>
        <w:name w:val="2432A6E332F74396886954F528C3C135"/>
        <w:category>
          <w:name w:val="General"/>
          <w:gallery w:val="placeholder"/>
        </w:category>
        <w:types>
          <w:type w:val="bbPlcHdr"/>
        </w:types>
        <w:behaviors>
          <w:behavior w:val="content"/>
        </w:behaviors>
        <w:guid w:val="{EE8C6B09-7AE9-46D7-ABC7-33714A19AB30}"/>
      </w:docPartPr>
      <w:docPartBody>
        <w:p w:rsidR="00000000" w:rsidRDefault="00EE752E"/>
      </w:docPartBody>
    </w:docPart>
    <w:docPart>
      <w:docPartPr>
        <w:name w:val="ED654ABE99E64378854F9EAE46014330"/>
        <w:category>
          <w:name w:val="General"/>
          <w:gallery w:val="placeholder"/>
        </w:category>
        <w:types>
          <w:type w:val="bbPlcHdr"/>
        </w:types>
        <w:behaviors>
          <w:behavior w:val="content"/>
        </w:behaviors>
        <w:guid w:val="{89DB2CC8-D114-4D08-82DD-84FC8B1918DC}"/>
      </w:docPartPr>
      <w:docPartBody>
        <w:p w:rsidR="00000000" w:rsidRDefault="00EE752E"/>
      </w:docPartBody>
    </w:docPart>
    <w:docPart>
      <w:docPartPr>
        <w:name w:val="523BEBD6AF0545819BE7A01C39F4FF9E"/>
        <w:category>
          <w:name w:val="General"/>
          <w:gallery w:val="placeholder"/>
        </w:category>
        <w:types>
          <w:type w:val="bbPlcHdr"/>
        </w:types>
        <w:behaviors>
          <w:behavior w:val="content"/>
        </w:behaviors>
        <w:guid w:val="{BAB78285-B06E-484A-9E4B-DFF3FF37CA43}"/>
      </w:docPartPr>
      <w:docPartBody>
        <w:p w:rsidR="00000000" w:rsidRDefault="00EE752E"/>
      </w:docPartBody>
    </w:docPart>
    <w:docPart>
      <w:docPartPr>
        <w:name w:val="9B4B537541964656859CA00D0CF0034C"/>
        <w:category>
          <w:name w:val="General"/>
          <w:gallery w:val="placeholder"/>
        </w:category>
        <w:types>
          <w:type w:val="bbPlcHdr"/>
        </w:types>
        <w:behaviors>
          <w:behavior w:val="content"/>
        </w:behaviors>
        <w:guid w:val="{884FD963-B1FE-4D3F-872C-9C91DDE01EB3}"/>
      </w:docPartPr>
      <w:docPartBody>
        <w:p w:rsidR="00000000" w:rsidRDefault="00EE752E"/>
      </w:docPartBody>
    </w:docPart>
    <w:docPart>
      <w:docPartPr>
        <w:name w:val="7EE37DD4462F44DEA2AFE1F63296956D"/>
        <w:category>
          <w:name w:val="General"/>
          <w:gallery w:val="placeholder"/>
        </w:category>
        <w:types>
          <w:type w:val="bbPlcHdr"/>
        </w:types>
        <w:behaviors>
          <w:behavior w:val="content"/>
        </w:behaviors>
        <w:guid w:val="{9701EE97-AF45-4BFB-96F1-4900BCAB4C2B}"/>
      </w:docPartPr>
      <w:docPartBody>
        <w:p w:rsidR="00000000" w:rsidRDefault="00EE752E"/>
      </w:docPartBody>
    </w:docPart>
    <w:docPart>
      <w:docPartPr>
        <w:name w:val="225F35C0C7734A3182B6D10291E1AB38"/>
        <w:category>
          <w:name w:val="General"/>
          <w:gallery w:val="placeholder"/>
        </w:category>
        <w:types>
          <w:type w:val="bbPlcHdr"/>
        </w:types>
        <w:behaviors>
          <w:behavior w:val="content"/>
        </w:behaviors>
        <w:guid w:val="{3A8476D8-1D89-43FA-B851-CFBD3DA0EF57}"/>
      </w:docPartPr>
      <w:docPartBody>
        <w:p w:rsidR="00000000" w:rsidRDefault="00EE752E"/>
      </w:docPartBody>
    </w:docPart>
    <w:docPart>
      <w:docPartPr>
        <w:name w:val="CCAF599E31CA4AF58B39296C54E87E51"/>
        <w:category>
          <w:name w:val="General"/>
          <w:gallery w:val="placeholder"/>
        </w:category>
        <w:types>
          <w:type w:val="bbPlcHdr"/>
        </w:types>
        <w:behaviors>
          <w:behavior w:val="content"/>
        </w:behaviors>
        <w:guid w:val="{54A2582F-CC4B-4E55-B0FA-B7975F4B0FB2}"/>
      </w:docPartPr>
      <w:docPartBody>
        <w:p w:rsidR="00000000" w:rsidRDefault="00EE752E"/>
      </w:docPartBody>
    </w:docPart>
    <w:docPart>
      <w:docPartPr>
        <w:name w:val="0782CE3F44374FBD8DB9A0EBDB3E6B91"/>
        <w:category>
          <w:name w:val="General"/>
          <w:gallery w:val="placeholder"/>
        </w:category>
        <w:types>
          <w:type w:val="bbPlcHdr"/>
        </w:types>
        <w:behaviors>
          <w:behavior w:val="content"/>
        </w:behaviors>
        <w:guid w:val="{37B7ED5C-8A11-4F2B-8087-352C7A44F755}"/>
      </w:docPartPr>
      <w:docPartBody>
        <w:p w:rsidR="00000000" w:rsidRDefault="00EE752E"/>
      </w:docPartBody>
    </w:docPart>
    <w:docPart>
      <w:docPartPr>
        <w:name w:val="72468A340A0941ACAA7900233086EBDC"/>
        <w:category>
          <w:name w:val="General"/>
          <w:gallery w:val="placeholder"/>
        </w:category>
        <w:types>
          <w:type w:val="bbPlcHdr"/>
        </w:types>
        <w:behaviors>
          <w:behavior w:val="content"/>
        </w:behaviors>
        <w:guid w:val="{CF953969-35D0-45A4-BF67-6408D27D1105}"/>
      </w:docPartPr>
      <w:docPartBody>
        <w:p w:rsidR="00000000" w:rsidRDefault="00407F8F" w:rsidP="00407F8F">
          <w:pPr>
            <w:pStyle w:val="72468A340A0941ACAA7900233086EBDC"/>
          </w:pPr>
          <w:r w:rsidRPr="00A30DD1">
            <w:rPr>
              <w:rStyle w:val="PlaceholderText"/>
            </w:rPr>
            <w:t>Click here to enter a date.</w:t>
          </w:r>
        </w:p>
      </w:docPartBody>
    </w:docPart>
    <w:docPart>
      <w:docPartPr>
        <w:name w:val="58BFF323DB4F4F1684DB1D473C8940B1"/>
        <w:category>
          <w:name w:val="General"/>
          <w:gallery w:val="placeholder"/>
        </w:category>
        <w:types>
          <w:type w:val="bbPlcHdr"/>
        </w:types>
        <w:behaviors>
          <w:behavior w:val="content"/>
        </w:behaviors>
        <w:guid w:val="{C86031EA-14EB-4A5C-822A-4E6ECD474643}"/>
      </w:docPartPr>
      <w:docPartBody>
        <w:p w:rsidR="00000000" w:rsidRDefault="00EE752E"/>
      </w:docPartBody>
    </w:docPart>
    <w:docPart>
      <w:docPartPr>
        <w:name w:val="D2DCE22ACB6F49CEACABD5C604011C10"/>
        <w:category>
          <w:name w:val="General"/>
          <w:gallery w:val="placeholder"/>
        </w:category>
        <w:types>
          <w:type w:val="bbPlcHdr"/>
        </w:types>
        <w:behaviors>
          <w:behavior w:val="content"/>
        </w:behaviors>
        <w:guid w:val="{D694CEBF-89BD-4EC0-B88C-9F4F0F38EC64}"/>
      </w:docPartPr>
      <w:docPartBody>
        <w:p w:rsidR="00000000" w:rsidRDefault="00EE752E"/>
      </w:docPartBody>
    </w:docPart>
    <w:docPart>
      <w:docPartPr>
        <w:name w:val="DA7E6A76B49941DEB7ABE4B1801A67C8"/>
        <w:category>
          <w:name w:val="General"/>
          <w:gallery w:val="placeholder"/>
        </w:category>
        <w:types>
          <w:type w:val="bbPlcHdr"/>
        </w:types>
        <w:behaviors>
          <w:behavior w:val="content"/>
        </w:behaviors>
        <w:guid w:val="{ECB117EE-F86A-47C6-AE0C-066C076D5039}"/>
      </w:docPartPr>
      <w:docPartBody>
        <w:p w:rsidR="00000000" w:rsidRDefault="00407F8F" w:rsidP="00407F8F">
          <w:pPr>
            <w:pStyle w:val="DA7E6A76B49941DEB7ABE4B1801A67C8"/>
          </w:pPr>
          <w:r>
            <w:rPr>
              <w:rFonts w:eastAsia="Times New Roman" w:cs="Times New Roman"/>
              <w:bCs/>
              <w:szCs w:val="24"/>
            </w:rPr>
            <w:t xml:space="preserve"> </w:t>
          </w:r>
        </w:p>
      </w:docPartBody>
    </w:docPart>
    <w:docPart>
      <w:docPartPr>
        <w:name w:val="1694488DD1EF4D2B9EB8FEE6D0FD0536"/>
        <w:category>
          <w:name w:val="General"/>
          <w:gallery w:val="placeholder"/>
        </w:category>
        <w:types>
          <w:type w:val="bbPlcHdr"/>
        </w:types>
        <w:behaviors>
          <w:behavior w:val="content"/>
        </w:behaviors>
        <w:guid w:val="{BA3C1C65-23E0-4A94-A476-C0C2A70EE50F}"/>
      </w:docPartPr>
      <w:docPartBody>
        <w:p w:rsidR="00000000" w:rsidRDefault="00EE752E"/>
      </w:docPartBody>
    </w:docPart>
    <w:docPart>
      <w:docPartPr>
        <w:name w:val="81C97D7917984534895FAFF4C131842F"/>
        <w:category>
          <w:name w:val="General"/>
          <w:gallery w:val="placeholder"/>
        </w:category>
        <w:types>
          <w:type w:val="bbPlcHdr"/>
        </w:types>
        <w:behaviors>
          <w:behavior w:val="content"/>
        </w:behaviors>
        <w:guid w:val="{D367F4BD-F1A7-42A2-BE0C-24F97B57E8F7}"/>
      </w:docPartPr>
      <w:docPartBody>
        <w:p w:rsidR="00000000" w:rsidRDefault="00EE75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7F8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752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F8F"/>
    <w:rPr>
      <w:color w:val="808080"/>
    </w:rPr>
  </w:style>
  <w:style w:type="paragraph" w:customStyle="1" w:styleId="72468A340A0941ACAA7900233086EBDC">
    <w:name w:val="72468A340A0941ACAA7900233086EBDC"/>
    <w:rsid w:val="00407F8F"/>
    <w:pPr>
      <w:spacing w:after="160" w:line="259" w:lineRule="auto"/>
    </w:pPr>
  </w:style>
  <w:style w:type="paragraph" w:customStyle="1" w:styleId="DA7E6A76B49941DEB7ABE4B1801A67C8">
    <w:name w:val="DA7E6A76B49941DEB7ABE4B1801A67C8"/>
    <w:rsid w:val="00407F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438</Words>
  <Characters>2499</Characters>
  <Application>Microsoft Office Word</Application>
  <DocSecurity>0</DocSecurity>
  <Lines>20</Lines>
  <Paragraphs>5</Paragraphs>
  <ScaleCrop>false</ScaleCrop>
  <Company>Texas Legislative Council</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2023-03-27T15:11:00Z</dcterms:modified>
</cp:coreProperties>
</file>

<file path=docProps/custom.xml><?xml version="1.0" encoding="utf-8"?>
<op:Properties xmlns:vt="http://schemas.openxmlformats.org/officeDocument/2006/docPropsVTypes" xmlns:op="http://schemas.openxmlformats.org/officeDocument/2006/custom-properties"/>
</file>