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65605" w14:paraId="7B3BB677" w14:textId="77777777" w:rsidTr="00345119">
        <w:tc>
          <w:tcPr>
            <w:tcW w:w="9576" w:type="dxa"/>
            <w:noWrap/>
          </w:tcPr>
          <w:p w14:paraId="481F7E43" w14:textId="77777777" w:rsidR="008423E4" w:rsidRPr="0022177D" w:rsidRDefault="0076607D" w:rsidP="001D2C3F">
            <w:pPr>
              <w:pStyle w:val="Heading1"/>
            </w:pPr>
            <w:r w:rsidRPr="00631897">
              <w:t>BILL ANALYSIS</w:t>
            </w:r>
          </w:p>
        </w:tc>
      </w:tr>
    </w:tbl>
    <w:p w14:paraId="3CD3E32D" w14:textId="77777777" w:rsidR="008423E4" w:rsidRPr="0022177D" w:rsidRDefault="008423E4" w:rsidP="001D2C3F">
      <w:pPr>
        <w:jc w:val="center"/>
      </w:pPr>
    </w:p>
    <w:p w14:paraId="27BEF736" w14:textId="77777777" w:rsidR="008423E4" w:rsidRPr="00B31F0E" w:rsidRDefault="008423E4" w:rsidP="001D2C3F"/>
    <w:p w14:paraId="641E9F7E" w14:textId="77777777" w:rsidR="008423E4" w:rsidRPr="00742794" w:rsidRDefault="008423E4" w:rsidP="001D2C3F">
      <w:pPr>
        <w:tabs>
          <w:tab w:val="right" w:pos="9360"/>
        </w:tabs>
      </w:pPr>
    </w:p>
    <w:tbl>
      <w:tblPr>
        <w:tblW w:w="0" w:type="auto"/>
        <w:tblLayout w:type="fixed"/>
        <w:tblLook w:val="01E0" w:firstRow="1" w:lastRow="1" w:firstColumn="1" w:lastColumn="1" w:noHBand="0" w:noVBand="0"/>
      </w:tblPr>
      <w:tblGrid>
        <w:gridCol w:w="9576"/>
      </w:tblGrid>
      <w:tr w:rsidR="00065605" w14:paraId="05F1C6A8" w14:textId="77777777" w:rsidTr="00345119">
        <w:tc>
          <w:tcPr>
            <w:tcW w:w="9576" w:type="dxa"/>
          </w:tcPr>
          <w:p w14:paraId="05D98C8E" w14:textId="73A5B8DD" w:rsidR="008423E4" w:rsidRPr="00861995" w:rsidRDefault="0076607D" w:rsidP="001D2C3F">
            <w:pPr>
              <w:jc w:val="right"/>
            </w:pPr>
            <w:r>
              <w:t>S.B. 471</w:t>
            </w:r>
          </w:p>
        </w:tc>
      </w:tr>
      <w:tr w:rsidR="00065605" w14:paraId="7B30A261" w14:textId="77777777" w:rsidTr="00345119">
        <w:tc>
          <w:tcPr>
            <w:tcW w:w="9576" w:type="dxa"/>
          </w:tcPr>
          <w:p w14:paraId="275ECECF" w14:textId="5F4BD7B8" w:rsidR="008423E4" w:rsidRPr="00861995" w:rsidRDefault="0076607D" w:rsidP="001D2C3F">
            <w:pPr>
              <w:jc w:val="right"/>
            </w:pPr>
            <w:r>
              <w:t xml:space="preserve">By: </w:t>
            </w:r>
            <w:r w:rsidR="008955C5">
              <w:t>Springer</w:t>
            </w:r>
          </w:p>
        </w:tc>
      </w:tr>
      <w:tr w:rsidR="00065605" w14:paraId="06B41507" w14:textId="77777777" w:rsidTr="00345119">
        <w:tc>
          <w:tcPr>
            <w:tcW w:w="9576" w:type="dxa"/>
          </w:tcPr>
          <w:p w14:paraId="13D25283" w14:textId="292DDC58" w:rsidR="008423E4" w:rsidRPr="00861995" w:rsidRDefault="0076607D" w:rsidP="001D2C3F">
            <w:pPr>
              <w:jc w:val="right"/>
            </w:pPr>
            <w:r>
              <w:t>Environmental Regulation</w:t>
            </w:r>
          </w:p>
        </w:tc>
      </w:tr>
      <w:tr w:rsidR="00065605" w14:paraId="5E0410DF" w14:textId="77777777" w:rsidTr="00345119">
        <w:tc>
          <w:tcPr>
            <w:tcW w:w="9576" w:type="dxa"/>
          </w:tcPr>
          <w:p w14:paraId="4597722D" w14:textId="48245EB9" w:rsidR="008423E4" w:rsidRDefault="0076607D" w:rsidP="001D2C3F">
            <w:pPr>
              <w:jc w:val="right"/>
            </w:pPr>
            <w:r>
              <w:t>Committee Report (Unamended)</w:t>
            </w:r>
          </w:p>
        </w:tc>
      </w:tr>
    </w:tbl>
    <w:p w14:paraId="5D0823C3" w14:textId="77777777" w:rsidR="008423E4" w:rsidRDefault="008423E4" w:rsidP="001D2C3F">
      <w:pPr>
        <w:tabs>
          <w:tab w:val="right" w:pos="9360"/>
        </w:tabs>
      </w:pPr>
    </w:p>
    <w:p w14:paraId="1C50C722" w14:textId="77777777" w:rsidR="008423E4" w:rsidRDefault="008423E4" w:rsidP="001D2C3F"/>
    <w:p w14:paraId="61F42E47" w14:textId="77777777" w:rsidR="008423E4" w:rsidRDefault="008423E4" w:rsidP="001D2C3F"/>
    <w:tbl>
      <w:tblPr>
        <w:tblW w:w="0" w:type="auto"/>
        <w:tblCellMar>
          <w:left w:w="115" w:type="dxa"/>
          <w:right w:w="115" w:type="dxa"/>
        </w:tblCellMar>
        <w:tblLook w:val="01E0" w:firstRow="1" w:lastRow="1" w:firstColumn="1" w:lastColumn="1" w:noHBand="0" w:noVBand="0"/>
      </w:tblPr>
      <w:tblGrid>
        <w:gridCol w:w="9360"/>
      </w:tblGrid>
      <w:tr w:rsidR="00065605" w14:paraId="06C848A4" w14:textId="77777777" w:rsidTr="00345119">
        <w:tc>
          <w:tcPr>
            <w:tcW w:w="9576" w:type="dxa"/>
          </w:tcPr>
          <w:p w14:paraId="6FA04C35" w14:textId="77777777" w:rsidR="008423E4" w:rsidRPr="00A8133F" w:rsidRDefault="0076607D" w:rsidP="001D2C3F">
            <w:pPr>
              <w:rPr>
                <w:b/>
              </w:rPr>
            </w:pPr>
            <w:r w:rsidRPr="009C1E9A">
              <w:rPr>
                <w:b/>
                <w:u w:val="single"/>
              </w:rPr>
              <w:t>BACKGROUND AND PURPOSE</w:t>
            </w:r>
            <w:r>
              <w:rPr>
                <w:b/>
              </w:rPr>
              <w:t xml:space="preserve"> </w:t>
            </w:r>
          </w:p>
          <w:p w14:paraId="7398751A" w14:textId="77777777" w:rsidR="008423E4" w:rsidRDefault="008423E4" w:rsidP="001D2C3F"/>
          <w:p w14:paraId="1F640669" w14:textId="4A294A61" w:rsidR="008423E4" w:rsidRDefault="0076607D" w:rsidP="001D2C3F">
            <w:pPr>
              <w:pStyle w:val="Header"/>
              <w:jc w:val="both"/>
            </w:pPr>
            <w:r>
              <w:t>With the population growth in Texas over the last decade, there has been commensurate growth in manufacturing and increased use of precious resources. This use of finite resources calls for appropriate oversight to ensure access to these resources for curr</w:t>
            </w:r>
            <w:r>
              <w:t xml:space="preserve">ent and future generations. </w:t>
            </w:r>
            <w:r w:rsidR="007E614D">
              <w:t>V</w:t>
            </w:r>
            <w:r w:rsidR="00F910BC">
              <w:t xml:space="preserve">exatious complaints cost </w:t>
            </w:r>
            <w:r w:rsidR="00A36B55">
              <w:t>the Texas Commission on Environmental Quality (</w:t>
            </w:r>
            <w:r w:rsidR="00F910BC">
              <w:t>TCEQ</w:t>
            </w:r>
            <w:r w:rsidR="00A36B55">
              <w:t>)</w:t>
            </w:r>
            <w:r w:rsidR="00F910BC">
              <w:t xml:space="preserve"> time and resources that detract from legitimate violations that need investigation.</w:t>
            </w:r>
            <w:r>
              <w:t xml:space="preserve"> S.B. 471 </w:t>
            </w:r>
            <w:r w:rsidR="00D55C3A">
              <w:t xml:space="preserve">seeks to </w:t>
            </w:r>
            <w:r w:rsidR="007E614D" w:rsidRPr="007E614D">
              <w:t>provide the TCEQ with protection against unnecessary impediments that may arise out of multiple complaints by the same individual for which TCEQ finds no infraction by relieving the TCEQ of the obligation of having to investigate certain complaints</w:t>
            </w:r>
            <w:r w:rsidR="00A05D87">
              <w:t xml:space="preserve">. </w:t>
            </w:r>
          </w:p>
          <w:p w14:paraId="0CF75017" w14:textId="22187598" w:rsidR="002C206C" w:rsidRPr="00E26B13" w:rsidRDefault="002C206C" w:rsidP="001D2C3F">
            <w:pPr>
              <w:pStyle w:val="Header"/>
              <w:jc w:val="both"/>
              <w:rPr>
                <w:b/>
              </w:rPr>
            </w:pPr>
          </w:p>
        </w:tc>
      </w:tr>
      <w:tr w:rsidR="00065605" w14:paraId="5447D0DD" w14:textId="77777777" w:rsidTr="00345119">
        <w:tc>
          <w:tcPr>
            <w:tcW w:w="9576" w:type="dxa"/>
          </w:tcPr>
          <w:p w14:paraId="4C977D97" w14:textId="77777777" w:rsidR="0017725B" w:rsidRDefault="0076607D" w:rsidP="001D2C3F">
            <w:pPr>
              <w:rPr>
                <w:b/>
                <w:u w:val="single"/>
              </w:rPr>
            </w:pPr>
            <w:r>
              <w:rPr>
                <w:b/>
                <w:u w:val="single"/>
              </w:rPr>
              <w:t>CRIMINAL JUSTICE IMPACT</w:t>
            </w:r>
          </w:p>
          <w:p w14:paraId="6AB9E4AB" w14:textId="77777777" w:rsidR="0017725B" w:rsidRDefault="0017725B" w:rsidP="001D2C3F">
            <w:pPr>
              <w:rPr>
                <w:b/>
                <w:u w:val="single"/>
              </w:rPr>
            </w:pPr>
          </w:p>
          <w:p w14:paraId="620873F7" w14:textId="7955B68D" w:rsidR="004349B9" w:rsidRPr="004349B9" w:rsidRDefault="0076607D" w:rsidP="001D2C3F">
            <w:pPr>
              <w:jc w:val="both"/>
            </w:pPr>
            <w:r>
              <w:t>It is the committee's opi</w:t>
            </w:r>
            <w:r>
              <w:t>nion that this bill does not expressly create a criminal offense, increase the punishment for an existing criminal offense or category of offenses, or change the eligibility of a person for community supervision, parole, or mandatory supervision.</w:t>
            </w:r>
          </w:p>
          <w:p w14:paraId="54441E36" w14:textId="77777777" w:rsidR="0017725B" w:rsidRPr="0017725B" w:rsidRDefault="0017725B" w:rsidP="001D2C3F">
            <w:pPr>
              <w:rPr>
                <w:b/>
                <w:u w:val="single"/>
              </w:rPr>
            </w:pPr>
          </w:p>
        </w:tc>
      </w:tr>
      <w:tr w:rsidR="00065605" w14:paraId="6977588D" w14:textId="77777777" w:rsidTr="00345119">
        <w:tc>
          <w:tcPr>
            <w:tcW w:w="9576" w:type="dxa"/>
          </w:tcPr>
          <w:p w14:paraId="6224808E" w14:textId="77777777" w:rsidR="008423E4" w:rsidRPr="00A8133F" w:rsidRDefault="0076607D" w:rsidP="001D2C3F">
            <w:pPr>
              <w:rPr>
                <w:b/>
              </w:rPr>
            </w:pPr>
            <w:r w:rsidRPr="009C1E9A">
              <w:rPr>
                <w:b/>
                <w:u w:val="single"/>
              </w:rPr>
              <w:t>RULEMAK</w:t>
            </w:r>
            <w:r w:rsidRPr="009C1E9A">
              <w:rPr>
                <w:b/>
                <w:u w:val="single"/>
              </w:rPr>
              <w:t>ING AUTHORITY</w:t>
            </w:r>
            <w:r>
              <w:rPr>
                <w:b/>
              </w:rPr>
              <w:t xml:space="preserve"> </w:t>
            </w:r>
          </w:p>
          <w:p w14:paraId="2D64B25C" w14:textId="77777777" w:rsidR="008423E4" w:rsidRDefault="008423E4" w:rsidP="001D2C3F"/>
          <w:p w14:paraId="0ED9AE6E" w14:textId="50055973" w:rsidR="004349B9" w:rsidRDefault="0076607D" w:rsidP="001D2C3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0813FBF" w14:textId="77777777" w:rsidR="008423E4" w:rsidRPr="00E21FDC" w:rsidRDefault="008423E4" w:rsidP="001D2C3F">
            <w:pPr>
              <w:rPr>
                <w:b/>
              </w:rPr>
            </w:pPr>
          </w:p>
        </w:tc>
      </w:tr>
      <w:tr w:rsidR="00065605" w14:paraId="36702049" w14:textId="77777777" w:rsidTr="00345119">
        <w:tc>
          <w:tcPr>
            <w:tcW w:w="9576" w:type="dxa"/>
          </w:tcPr>
          <w:p w14:paraId="228D1515" w14:textId="77777777" w:rsidR="008423E4" w:rsidRPr="00A8133F" w:rsidRDefault="0076607D" w:rsidP="001D2C3F">
            <w:pPr>
              <w:rPr>
                <w:b/>
              </w:rPr>
            </w:pPr>
            <w:r w:rsidRPr="009C1E9A">
              <w:rPr>
                <w:b/>
                <w:u w:val="single"/>
              </w:rPr>
              <w:t>ANALYSIS</w:t>
            </w:r>
            <w:r>
              <w:rPr>
                <w:b/>
              </w:rPr>
              <w:t xml:space="preserve"> </w:t>
            </w:r>
          </w:p>
          <w:p w14:paraId="196E83C6" w14:textId="77777777" w:rsidR="008423E4" w:rsidRDefault="008423E4" w:rsidP="001D2C3F"/>
          <w:p w14:paraId="337EDB22" w14:textId="097564B9" w:rsidR="00CA2322" w:rsidRDefault="0076607D" w:rsidP="001D2C3F">
            <w:pPr>
              <w:pStyle w:val="Header"/>
              <w:tabs>
                <w:tab w:val="clear" w:pos="4320"/>
                <w:tab w:val="clear" w:pos="8640"/>
              </w:tabs>
              <w:jc w:val="both"/>
            </w:pPr>
            <w:r>
              <w:t xml:space="preserve">S.B. 471 amends the </w:t>
            </w:r>
            <w:r w:rsidRPr="00CA2322">
              <w:t>Water Code</w:t>
            </w:r>
            <w:r>
              <w:t xml:space="preserve"> to establish that the </w:t>
            </w:r>
            <w:r w:rsidRPr="00CA2322">
              <w:t>Texas Commission on Environmental Quality (TCEQ)</w:t>
            </w:r>
            <w:r>
              <w:t xml:space="preserve"> is not required to investigate the following complaints:</w:t>
            </w:r>
          </w:p>
          <w:p w14:paraId="16FEB8C4" w14:textId="3205E56F" w:rsidR="00CA2322" w:rsidRDefault="0076607D" w:rsidP="001D2C3F">
            <w:pPr>
              <w:pStyle w:val="Header"/>
              <w:numPr>
                <w:ilvl w:val="0"/>
                <w:numId w:val="1"/>
              </w:numPr>
              <w:jc w:val="both"/>
            </w:pPr>
            <w:r>
              <w:t>a complaint that may be addressed during other TCEQ activities; or</w:t>
            </w:r>
          </w:p>
          <w:p w14:paraId="1F673F0D" w14:textId="449AC231" w:rsidR="00CA2322" w:rsidRDefault="0076607D" w:rsidP="001D2C3F">
            <w:pPr>
              <w:pStyle w:val="Header"/>
              <w:numPr>
                <w:ilvl w:val="0"/>
                <w:numId w:val="1"/>
              </w:numPr>
              <w:jc w:val="both"/>
            </w:pPr>
            <w:r>
              <w:t>a complaint that was filed by an individual when there is no</w:t>
            </w:r>
            <w:r>
              <w:t>t a reasonable probability that the TCEQ can substantiate the complaint and either:</w:t>
            </w:r>
          </w:p>
          <w:p w14:paraId="03CE3F74" w14:textId="0018A101" w:rsidR="00CA2322" w:rsidRDefault="0076607D" w:rsidP="001D2C3F">
            <w:pPr>
              <w:pStyle w:val="Header"/>
              <w:numPr>
                <w:ilvl w:val="1"/>
                <w:numId w:val="1"/>
              </w:numPr>
              <w:jc w:val="both"/>
            </w:pPr>
            <w:r>
              <w:t>the complaint is repetitious or redundant of other complaints concerning the same site investigated in the preceding 12 months that were not substantiated by the TCEQ; or</w:t>
            </w:r>
          </w:p>
          <w:p w14:paraId="57F114C3" w14:textId="1D0D774C" w:rsidR="00CA2322" w:rsidRDefault="0076607D" w:rsidP="001D2C3F">
            <w:pPr>
              <w:pStyle w:val="Header"/>
              <w:numPr>
                <w:ilvl w:val="1"/>
                <w:numId w:val="1"/>
              </w:numPr>
              <w:tabs>
                <w:tab w:val="clear" w:pos="4320"/>
                <w:tab w:val="clear" w:pos="8640"/>
              </w:tabs>
              <w:jc w:val="both"/>
            </w:pPr>
            <w:r>
              <w:t>t</w:t>
            </w:r>
            <w:r>
              <w:t>he complainant has filed in the preceding seven years at least five complaints that were not substantiated by the TCEQ.</w:t>
            </w:r>
          </w:p>
          <w:p w14:paraId="5C8B2A79" w14:textId="706E088E" w:rsidR="00E40C05" w:rsidRDefault="0076607D" w:rsidP="001D2C3F">
            <w:pPr>
              <w:pStyle w:val="Header"/>
              <w:tabs>
                <w:tab w:val="clear" w:pos="4320"/>
                <w:tab w:val="clear" w:pos="8640"/>
              </w:tabs>
              <w:jc w:val="both"/>
            </w:pPr>
            <w:r>
              <w:t xml:space="preserve">The bill establishes that the </w:t>
            </w:r>
            <w:r w:rsidR="003C5DF5">
              <w:t xml:space="preserve">TCEQ </w:t>
            </w:r>
            <w:r w:rsidR="003C5DF5" w:rsidRPr="003C5DF5">
              <w:t>is not required to provide to a complainant who</w:t>
            </w:r>
            <w:r>
              <w:t xml:space="preserve"> </w:t>
            </w:r>
            <w:r w:rsidRPr="00E40C05">
              <w:t>files a complaint</w:t>
            </w:r>
            <w:r>
              <w:t xml:space="preserve"> described by the bill </w:t>
            </w:r>
            <w:r w:rsidRPr="00E40C05">
              <w:t xml:space="preserve">a copy of </w:t>
            </w:r>
            <w:r>
              <w:t>TCE</w:t>
            </w:r>
            <w:r>
              <w:t>Q</w:t>
            </w:r>
            <w:r w:rsidRPr="00E40C05">
              <w:t xml:space="preserve"> policies and procedures relating to complaint investigation and resolution</w:t>
            </w:r>
            <w:r>
              <w:t xml:space="preserve"> or notice of </w:t>
            </w:r>
            <w:r w:rsidRPr="00E40C05">
              <w:t>the</w:t>
            </w:r>
            <w:r>
              <w:t xml:space="preserve"> investigation's</w:t>
            </w:r>
            <w:r w:rsidRPr="00E40C05">
              <w:t xml:space="preserve"> status</w:t>
            </w:r>
            <w:r>
              <w:t xml:space="preserve">. The bill applies </w:t>
            </w:r>
            <w:r w:rsidRPr="00E40C05">
              <w:t>only to a complaint filed on or after the</w:t>
            </w:r>
            <w:r>
              <w:t xml:space="preserve"> bill's</w:t>
            </w:r>
            <w:r w:rsidRPr="00E40C05">
              <w:t xml:space="preserve"> effective date.</w:t>
            </w:r>
          </w:p>
          <w:p w14:paraId="1058B6F9" w14:textId="77777777" w:rsidR="008423E4" w:rsidRPr="00835628" w:rsidRDefault="008423E4" w:rsidP="001D2C3F">
            <w:pPr>
              <w:rPr>
                <w:b/>
              </w:rPr>
            </w:pPr>
          </w:p>
        </w:tc>
      </w:tr>
      <w:tr w:rsidR="00065605" w14:paraId="22BF2354" w14:textId="77777777" w:rsidTr="00345119">
        <w:tc>
          <w:tcPr>
            <w:tcW w:w="9576" w:type="dxa"/>
          </w:tcPr>
          <w:p w14:paraId="06936258" w14:textId="77777777" w:rsidR="008423E4" w:rsidRPr="00A8133F" w:rsidRDefault="0076607D" w:rsidP="001D2C3F">
            <w:pPr>
              <w:rPr>
                <w:b/>
              </w:rPr>
            </w:pPr>
            <w:r w:rsidRPr="009C1E9A">
              <w:rPr>
                <w:b/>
                <w:u w:val="single"/>
              </w:rPr>
              <w:t>EFFECTIVE DATE</w:t>
            </w:r>
            <w:r>
              <w:rPr>
                <w:b/>
              </w:rPr>
              <w:t xml:space="preserve"> </w:t>
            </w:r>
          </w:p>
          <w:p w14:paraId="5F308AEE" w14:textId="77777777" w:rsidR="008423E4" w:rsidRDefault="008423E4" w:rsidP="001D2C3F"/>
          <w:p w14:paraId="3B14A9B4" w14:textId="7C8239AA" w:rsidR="008423E4" w:rsidRPr="001D2C3F" w:rsidRDefault="0076607D" w:rsidP="001D2C3F">
            <w:pPr>
              <w:pStyle w:val="Header"/>
              <w:tabs>
                <w:tab w:val="clear" w:pos="4320"/>
                <w:tab w:val="clear" w:pos="8640"/>
              </w:tabs>
              <w:jc w:val="both"/>
            </w:pPr>
            <w:r>
              <w:t>September 1, 2023.</w:t>
            </w:r>
          </w:p>
        </w:tc>
      </w:tr>
    </w:tbl>
    <w:p w14:paraId="36C2DAB4" w14:textId="77777777" w:rsidR="004108C3" w:rsidRPr="001D2C3F" w:rsidRDefault="004108C3" w:rsidP="001D2C3F">
      <w:pPr>
        <w:rPr>
          <w:sz w:val="2"/>
          <w:szCs w:val="2"/>
        </w:rPr>
      </w:pPr>
    </w:p>
    <w:sectPr w:rsidR="004108C3" w:rsidRPr="001D2C3F"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B7AE" w14:textId="77777777" w:rsidR="00000000" w:rsidRDefault="0076607D">
      <w:r>
        <w:separator/>
      </w:r>
    </w:p>
  </w:endnote>
  <w:endnote w:type="continuationSeparator" w:id="0">
    <w:p w14:paraId="282ED6D8" w14:textId="77777777" w:rsidR="00000000" w:rsidRDefault="007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3E0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65605" w14:paraId="19879079" w14:textId="77777777" w:rsidTr="009C1E9A">
      <w:trPr>
        <w:cantSplit/>
      </w:trPr>
      <w:tc>
        <w:tcPr>
          <w:tcW w:w="0" w:type="pct"/>
        </w:tcPr>
        <w:p w14:paraId="3746A28B" w14:textId="77777777" w:rsidR="00137D90" w:rsidRDefault="00137D90" w:rsidP="009C1E9A">
          <w:pPr>
            <w:pStyle w:val="Footer"/>
            <w:tabs>
              <w:tab w:val="clear" w:pos="8640"/>
              <w:tab w:val="right" w:pos="9360"/>
            </w:tabs>
          </w:pPr>
        </w:p>
      </w:tc>
      <w:tc>
        <w:tcPr>
          <w:tcW w:w="2395" w:type="pct"/>
        </w:tcPr>
        <w:p w14:paraId="2BD68A0F" w14:textId="77777777" w:rsidR="00137D90" w:rsidRDefault="00137D90" w:rsidP="009C1E9A">
          <w:pPr>
            <w:pStyle w:val="Footer"/>
            <w:tabs>
              <w:tab w:val="clear" w:pos="8640"/>
              <w:tab w:val="right" w:pos="9360"/>
            </w:tabs>
          </w:pPr>
        </w:p>
        <w:p w14:paraId="607B39F0" w14:textId="77777777" w:rsidR="001A4310" w:rsidRDefault="001A4310" w:rsidP="009C1E9A">
          <w:pPr>
            <w:pStyle w:val="Footer"/>
            <w:tabs>
              <w:tab w:val="clear" w:pos="8640"/>
              <w:tab w:val="right" w:pos="9360"/>
            </w:tabs>
          </w:pPr>
        </w:p>
        <w:p w14:paraId="726A99E1" w14:textId="77777777" w:rsidR="00137D90" w:rsidRDefault="00137D90" w:rsidP="009C1E9A">
          <w:pPr>
            <w:pStyle w:val="Footer"/>
            <w:tabs>
              <w:tab w:val="clear" w:pos="8640"/>
              <w:tab w:val="right" w:pos="9360"/>
            </w:tabs>
          </w:pPr>
        </w:p>
      </w:tc>
      <w:tc>
        <w:tcPr>
          <w:tcW w:w="2453" w:type="pct"/>
        </w:tcPr>
        <w:p w14:paraId="7E9E49F1" w14:textId="77777777" w:rsidR="00137D90" w:rsidRDefault="00137D90" w:rsidP="009C1E9A">
          <w:pPr>
            <w:pStyle w:val="Footer"/>
            <w:tabs>
              <w:tab w:val="clear" w:pos="8640"/>
              <w:tab w:val="right" w:pos="9360"/>
            </w:tabs>
            <w:jc w:val="right"/>
          </w:pPr>
        </w:p>
      </w:tc>
    </w:tr>
    <w:tr w:rsidR="00065605" w14:paraId="0D2AEAF0" w14:textId="77777777" w:rsidTr="009C1E9A">
      <w:trPr>
        <w:cantSplit/>
      </w:trPr>
      <w:tc>
        <w:tcPr>
          <w:tcW w:w="0" w:type="pct"/>
        </w:tcPr>
        <w:p w14:paraId="00BE376B" w14:textId="77777777" w:rsidR="00EC379B" w:rsidRDefault="00EC379B" w:rsidP="009C1E9A">
          <w:pPr>
            <w:pStyle w:val="Footer"/>
            <w:tabs>
              <w:tab w:val="clear" w:pos="8640"/>
              <w:tab w:val="right" w:pos="9360"/>
            </w:tabs>
          </w:pPr>
        </w:p>
      </w:tc>
      <w:tc>
        <w:tcPr>
          <w:tcW w:w="2395" w:type="pct"/>
        </w:tcPr>
        <w:p w14:paraId="1C60C5F6" w14:textId="36CBA63E" w:rsidR="00EC379B" w:rsidRPr="009C1E9A" w:rsidRDefault="0076607D" w:rsidP="009C1E9A">
          <w:pPr>
            <w:pStyle w:val="Footer"/>
            <w:tabs>
              <w:tab w:val="clear" w:pos="8640"/>
              <w:tab w:val="right" w:pos="9360"/>
            </w:tabs>
            <w:rPr>
              <w:rFonts w:ascii="Shruti" w:hAnsi="Shruti"/>
              <w:sz w:val="22"/>
            </w:rPr>
          </w:pPr>
          <w:r>
            <w:rPr>
              <w:rFonts w:ascii="Shruti" w:hAnsi="Shruti"/>
              <w:sz w:val="22"/>
            </w:rPr>
            <w:t>88R 30653-D</w:t>
          </w:r>
        </w:p>
      </w:tc>
      <w:tc>
        <w:tcPr>
          <w:tcW w:w="2453" w:type="pct"/>
        </w:tcPr>
        <w:p w14:paraId="479729C9" w14:textId="2D175710" w:rsidR="00EC379B" w:rsidRDefault="0076607D" w:rsidP="009C1E9A">
          <w:pPr>
            <w:pStyle w:val="Footer"/>
            <w:tabs>
              <w:tab w:val="clear" w:pos="8640"/>
              <w:tab w:val="right" w:pos="9360"/>
            </w:tabs>
            <w:jc w:val="right"/>
          </w:pPr>
          <w:r>
            <w:fldChar w:fldCharType="begin"/>
          </w:r>
          <w:r>
            <w:instrText xml:space="preserve"> DOCPROPERTY  OTID  \* MERGEFORMAT </w:instrText>
          </w:r>
          <w:r>
            <w:fldChar w:fldCharType="separate"/>
          </w:r>
          <w:r w:rsidR="00176FDE">
            <w:t>23.135.1495</w:t>
          </w:r>
          <w:r>
            <w:fldChar w:fldCharType="end"/>
          </w:r>
        </w:p>
      </w:tc>
    </w:tr>
    <w:tr w:rsidR="00065605" w14:paraId="06E5192B" w14:textId="77777777" w:rsidTr="009C1E9A">
      <w:trPr>
        <w:cantSplit/>
      </w:trPr>
      <w:tc>
        <w:tcPr>
          <w:tcW w:w="0" w:type="pct"/>
        </w:tcPr>
        <w:p w14:paraId="4283ABFD" w14:textId="77777777" w:rsidR="00EC379B" w:rsidRDefault="00EC379B" w:rsidP="009C1E9A">
          <w:pPr>
            <w:pStyle w:val="Footer"/>
            <w:tabs>
              <w:tab w:val="clear" w:pos="4320"/>
              <w:tab w:val="clear" w:pos="8640"/>
              <w:tab w:val="left" w:pos="2865"/>
            </w:tabs>
          </w:pPr>
        </w:p>
      </w:tc>
      <w:tc>
        <w:tcPr>
          <w:tcW w:w="2395" w:type="pct"/>
        </w:tcPr>
        <w:p w14:paraId="5069E89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A0CE757" w14:textId="77777777" w:rsidR="00EC379B" w:rsidRDefault="00EC379B" w:rsidP="006D504F">
          <w:pPr>
            <w:pStyle w:val="Footer"/>
            <w:rPr>
              <w:rStyle w:val="PageNumber"/>
            </w:rPr>
          </w:pPr>
        </w:p>
        <w:p w14:paraId="2C139919" w14:textId="77777777" w:rsidR="00EC379B" w:rsidRDefault="00EC379B" w:rsidP="009C1E9A">
          <w:pPr>
            <w:pStyle w:val="Footer"/>
            <w:tabs>
              <w:tab w:val="clear" w:pos="8640"/>
              <w:tab w:val="right" w:pos="9360"/>
            </w:tabs>
            <w:jc w:val="right"/>
          </w:pPr>
        </w:p>
      </w:tc>
    </w:tr>
    <w:tr w:rsidR="00065605" w14:paraId="5C78B90B" w14:textId="77777777" w:rsidTr="009C1E9A">
      <w:trPr>
        <w:cantSplit/>
        <w:trHeight w:val="323"/>
      </w:trPr>
      <w:tc>
        <w:tcPr>
          <w:tcW w:w="0" w:type="pct"/>
          <w:gridSpan w:val="3"/>
        </w:tcPr>
        <w:p w14:paraId="1E034C3B" w14:textId="77777777" w:rsidR="00EC379B" w:rsidRDefault="0076607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F904374" w14:textId="77777777" w:rsidR="00EC379B" w:rsidRDefault="00EC379B" w:rsidP="009C1E9A">
          <w:pPr>
            <w:pStyle w:val="Footer"/>
            <w:tabs>
              <w:tab w:val="clear" w:pos="8640"/>
              <w:tab w:val="right" w:pos="9360"/>
            </w:tabs>
            <w:jc w:val="center"/>
          </w:pPr>
        </w:p>
      </w:tc>
    </w:tr>
  </w:tbl>
  <w:p w14:paraId="1E5FB73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F73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E323B" w14:textId="77777777" w:rsidR="00000000" w:rsidRDefault="0076607D">
      <w:r>
        <w:separator/>
      </w:r>
    </w:p>
  </w:footnote>
  <w:footnote w:type="continuationSeparator" w:id="0">
    <w:p w14:paraId="63F18963" w14:textId="77777777" w:rsidR="00000000" w:rsidRDefault="00766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BBE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BD5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C36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F4FF3"/>
    <w:multiLevelType w:val="hybridMultilevel"/>
    <w:tmpl w:val="97C87070"/>
    <w:lvl w:ilvl="0" w:tplc="0F963D12">
      <w:start w:val="1"/>
      <w:numFmt w:val="decimal"/>
      <w:lvlText w:val="(%1)"/>
      <w:lvlJc w:val="left"/>
      <w:pPr>
        <w:ind w:left="720" w:hanging="360"/>
      </w:pPr>
      <w:rPr>
        <w:rFonts w:hint="default"/>
      </w:rPr>
    </w:lvl>
    <w:lvl w:ilvl="1" w:tplc="4C3E7896">
      <w:start w:val="1"/>
      <w:numFmt w:val="upperLetter"/>
      <w:lvlText w:val="(%2)"/>
      <w:lvlJc w:val="left"/>
      <w:pPr>
        <w:ind w:left="1613" w:hanging="533"/>
      </w:pPr>
      <w:rPr>
        <w:rFonts w:hint="default"/>
      </w:rPr>
    </w:lvl>
    <w:lvl w:ilvl="2" w:tplc="B068F278" w:tentative="1">
      <w:start w:val="1"/>
      <w:numFmt w:val="lowerRoman"/>
      <w:lvlText w:val="%3."/>
      <w:lvlJc w:val="right"/>
      <w:pPr>
        <w:ind w:left="2160" w:hanging="180"/>
      </w:pPr>
    </w:lvl>
    <w:lvl w:ilvl="3" w:tplc="9722841C" w:tentative="1">
      <w:start w:val="1"/>
      <w:numFmt w:val="decimal"/>
      <w:lvlText w:val="%4."/>
      <w:lvlJc w:val="left"/>
      <w:pPr>
        <w:ind w:left="2880" w:hanging="360"/>
      </w:pPr>
    </w:lvl>
    <w:lvl w:ilvl="4" w:tplc="9D4E4B84" w:tentative="1">
      <w:start w:val="1"/>
      <w:numFmt w:val="lowerLetter"/>
      <w:lvlText w:val="%5."/>
      <w:lvlJc w:val="left"/>
      <w:pPr>
        <w:ind w:left="3600" w:hanging="360"/>
      </w:pPr>
    </w:lvl>
    <w:lvl w:ilvl="5" w:tplc="61FEA5FA" w:tentative="1">
      <w:start w:val="1"/>
      <w:numFmt w:val="lowerRoman"/>
      <w:lvlText w:val="%6."/>
      <w:lvlJc w:val="right"/>
      <w:pPr>
        <w:ind w:left="4320" w:hanging="180"/>
      </w:pPr>
    </w:lvl>
    <w:lvl w:ilvl="6" w:tplc="FA40F3EE" w:tentative="1">
      <w:start w:val="1"/>
      <w:numFmt w:val="decimal"/>
      <w:lvlText w:val="%7."/>
      <w:lvlJc w:val="left"/>
      <w:pPr>
        <w:ind w:left="5040" w:hanging="360"/>
      </w:pPr>
    </w:lvl>
    <w:lvl w:ilvl="7" w:tplc="9C5C00B6" w:tentative="1">
      <w:start w:val="1"/>
      <w:numFmt w:val="lowerLetter"/>
      <w:lvlText w:val="%8."/>
      <w:lvlJc w:val="left"/>
      <w:pPr>
        <w:ind w:left="5760" w:hanging="360"/>
      </w:pPr>
    </w:lvl>
    <w:lvl w:ilvl="8" w:tplc="948439FC" w:tentative="1">
      <w:start w:val="1"/>
      <w:numFmt w:val="lowerRoman"/>
      <w:lvlText w:val="%9."/>
      <w:lvlJc w:val="right"/>
      <w:pPr>
        <w:ind w:left="6480" w:hanging="180"/>
      </w:pPr>
    </w:lvl>
  </w:abstractNum>
  <w:abstractNum w:abstractNumId="1" w15:restartNumberingAfterBreak="0">
    <w:nsid w:val="512827E3"/>
    <w:multiLevelType w:val="hybridMultilevel"/>
    <w:tmpl w:val="E2A20C68"/>
    <w:lvl w:ilvl="0" w:tplc="13F04DDC">
      <w:start w:val="1"/>
      <w:numFmt w:val="bullet"/>
      <w:lvlText w:val=""/>
      <w:lvlJc w:val="left"/>
      <w:pPr>
        <w:tabs>
          <w:tab w:val="num" w:pos="720"/>
        </w:tabs>
        <w:ind w:left="720" w:hanging="360"/>
      </w:pPr>
      <w:rPr>
        <w:rFonts w:ascii="Symbol" w:hAnsi="Symbol" w:hint="default"/>
      </w:rPr>
    </w:lvl>
    <w:lvl w:ilvl="1" w:tplc="6EA06AB4">
      <w:start w:val="1"/>
      <w:numFmt w:val="bullet"/>
      <w:lvlText w:val="o"/>
      <w:lvlJc w:val="left"/>
      <w:pPr>
        <w:ind w:left="1440" w:hanging="360"/>
      </w:pPr>
      <w:rPr>
        <w:rFonts w:ascii="Courier New" w:hAnsi="Courier New" w:cs="Courier New" w:hint="default"/>
      </w:rPr>
    </w:lvl>
    <w:lvl w:ilvl="2" w:tplc="E736B00A" w:tentative="1">
      <w:start w:val="1"/>
      <w:numFmt w:val="bullet"/>
      <w:lvlText w:val=""/>
      <w:lvlJc w:val="left"/>
      <w:pPr>
        <w:ind w:left="2160" w:hanging="360"/>
      </w:pPr>
      <w:rPr>
        <w:rFonts w:ascii="Wingdings" w:hAnsi="Wingdings" w:hint="default"/>
      </w:rPr>
    </w:lvl>
    <w:lvl w:ilvl="3" w:tplc="FADED87C" w:tentative="1">
      <w:start w:val="1"/>
      <w:numFmt w:val="bullet"/>
      <w:lvlText w:val=""/>
      <w:lvlJc w:val="left"/>
      <w:pPr>
        <w:ind w:left="2880" w:hanging="360"/>
      </w:pPr>
      <w:rPr>
        <w:rFonts w:ascii="Symbol" w:hAnsi="Symbol" w:hint="default"/>
      </w:rPr>
    </w:lvl>
    <w:lvl w:ilvl="4" w:tplc="9394199A" w:tentative="1">
      <w:start w:val="1"/>
      <w:numFmt w:val="bullet"/>
      <w:lvlText w:val="o"/>
      <w:lvlJc w:val="left"/>
      <w:pPr>
        <w:ind w:left="3600" w:hanging="360"/>
      </w:pPr>
      <w:rPr>
        <w:rFonts w:ascii="Courier New" w:hAnsi="Courier New" w:cs="Courier New" w:hint="default"/>
      </w:rPr>
    </w:lvl>
    <w:lvl w:ilvl="5" w:tplc="6FF0B24E" w:tentative="1">
      <w:start w:val="1"/>
      <w:numFmt w:val="bullet"/>
      <w:lvlText w:val=""/>
      <w:lvlJc w:val="left"/>
      <w:pPr>
        <w:ind w:left="4320" w:hanging="360"/>
      </w:pPr>
      <w:rPr>
        <w:rFonts w:ascii="Wingdings" w:hAnsi="Wingdings" w:hint="default"/>
      </w:rPr>
    </w:lvl>
    <w:lvl w:ilvl="6" w:tplc="0456D4F6" w:tentative="1">
      <w:start w:val="1"/>
      <w:numFmt w:val="bullet"/>
      <w:lvlText w:val=""/>
      <w:lvlJc w:val="left"/>
      <w:pPr>
        <w:ind w:left="5040" w:hanging="360"/>
      </w:pPr>
      <w:rPr>
        <w:rFonts w:ascii="Symbol" w:hAnsi="Symbol" w:hint="default"/>
      </w:rPr>
    </w:lvl>
    <w:lvl w:ilvl="7" w:tplc="764E004E" w:tentative="1">
      <w:start w:val="1"/>
      <w:numFmt w:val="bullet"/>
      <w:lvlText w:val="o"/>
      <w:lvlJc w:val="left"/>
      <w:pPr>
        <w:ind w:left="5760" w:hanging="360"/>
      </w:pPr>
      <w:rPr>
        <w:rFonts w:ascii="Courier New" w:hAnsi="Courier New" w:cs="Courier New" w:hint="default"/>
      </w:rPr>
    </w:lvl>
    <w:lvl w:ilvl="8" w:tplc="164CA014" w:tentative="1">
      <w:start w:val="1"/>
      <w:numFmt w:val="bullet"/>
      <w:lvlText w:val=""/>
      <w:lvlJc w:val="left"/>
      <w:pPr>
        <w:ind w:left="6480" w:hanging="360"/>
      </w:pPr>
      <w:rPr>
        <w:rFonts w:ascii="Wingdings" w:hAnsi="Wingdings" w:hint="default"/>
      </w:rPr>
    </w:lvl>
  </w:abstractNum>
  <w:num w:numId="1" w16cid:durableId="332337423">
    <w:abstractNumId w:val="1"/>
  </w:num>
  <w:num w:numId="2" w16cid:durableId="341972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28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2788"/>
    <w:rsid w:val="00043B84"/>
    <w:rsid w:val="0004512B"/>
    <w:rsid w:val="000463F0"/>
    <w:rsid w:val="00046BDA"/>
    <w:rsid w:val="0004762E"/>
    <w:rsid w:val="000532BD"/>
    <w:rsid w:val="000555E0"/>
    <w:rsid w:val="00055C12"/>
    <w:rsid w:val="00057002"/>
    <w:rsid w:val="000608B0"/>
    <w:rsid w:val="0006104C"/>
    <w:rsid w:val="00064BF2"/>
    <w:rsid w:val="00065605"/>
    <w:rsid w:val="000667BA"/>
    <w:rsid w:val="000667BF"/>
    <w:rsid w:val="000676A7"/>
    <w:rsid w:val="00070564"/>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D52"/>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030A"/>
    <w:rsid w:val="00171BF2"/>
    <w:rsid w:val="0017347B"/>
    <w:rsid w:val="00176FDE"/>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C3F"/>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206C"/>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2E86"/>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DF5"/>
    <w:rsid w:val="003C664C"/>
    <w:rsid w:val="003D726D"/>
    <w:rsid w:val="003E0875"/>
    <w:rsid w:val="003E0BB8"/>
    <w:rsid w:val="003E6CB0"/>
    <w:rsid w:val="003F1F5E"/>
    <w:rsid w:val="003F286A"/>
    <w:rsid w:val="003F77F8"/>
    <w:rsid w:val="003F7DD1"/>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49B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28D"/>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23DB"/>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27A23"/>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3F2E"/>
    <w:rsid w:val="006249CB"/>
    <w:rsid w:val="006272DD"/>
    <w:rsid w:val="00630963"/>
    <w:rsid w:val="00631897"/>
    <w:rsid w:val="00632928"/>
    <w:rsid w:val="006330DA"/>
    <w:rsid w:val="00633262"/>
    <w:rsid w:val="00633460"/>
    <w:rsid w:val="006402E7"/>
    <w:rsid w:val="00640CB6"/>
    <w:rsid w:val="00641B42"/>
    <w:rsid w:val="0064320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33B1"/>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07D"/>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E614D"/>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55C5"/>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D87"/>
    <w:rsid w:val="00A07689"/>
    <w:rsid w:val="00A07906"/>
    <w:rsid w:val="00A10908"/>
    <w:rsid w:val="00A12330"/>
    <w:rsid w:val="00A1259F"/>
    <w:rsid w:val="00A1446F"/>
    <w:rsid w:val="00A151B5"/>
    <w:rsid w:val="00A220FF"/>
    <w:rsid w:val="00A2237B"/>
    <w:rsid w:val="00A227E0"/>
    <w:rsid w:val="00A232E4"/>
    <w:rsid w:val="00A24AAD"/>
    <w:rsid w:val="00A26A8A"/>
    <w:rsid w:val="00A27255"/>
    <w:rsid w:val="00A32304"/>
    <w:rsid w:val="00A3420E"/>
    <w:rsid w:val="00A35D66"/>
    <w:rsid w:val="00A36B55"/>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577B"/>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2EB8"/>
    <w:rsid w:val="00B73BB4"/>
    <w:rsid w:val="00B80532"/>
    <w:rsid w:val="00B80CA4"/>
    <w:rsid w:val="00B81307"/>
    <w:rsid w:val="00B82039"/>
    <w:rsid w:val="00B82454"/>
    <w:rsid w:val="00B90097"/>
    <w:rsid w:val="00B90999"/>
    <w:rsid w:val="00B91AD7"/>
    <w:rsid w:val="00B92D23"/>
    <w:rsid w:val="00B95BC8"/>
    <w:rsid w:val="00B96E87"/>
    <w:rsid w:val="00BA146A"/>
    <w:rsid w:val="00BA32EE"/>
    <w:rsid w:val="00BB5728"/>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6FB7"/>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49DE"/>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322"/>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C3A"/>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0C05"/>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10BC"/>
    <w:rsid w:val="00F96602"/>
    <w:rsid w:val="00F9735A"/>
    <w:rsid w:val="00FA32FC"/>
    <w:rsid w:val="00FA59FD"/>
    <w:rsid w:val="00FA5D8C"/>
    <w:rsid w:val="00FA6403"/>
    <w:rsid w:val="00FB16CD"/>
    <w:rsid w:val="00FB73AE"/>
    <w:rsid w:val="00FC5388"/>
    <w:rsid w:val="00FC68CC"/>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2350CC-CBCC-4EBF-92CC-3AD935F4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40C05"/>
    <w:rPr>
      <w:sz w:val="16"/>
      <w:szCs w:val="16"/>
    </w:rPr>
  </w:style>
  <w:style w:type="paragraph" w:styleId="CommentText">
    <w:name w:val="annotation text"/>
    <w:basedOn w:val="Normal"/>
    <w:link w:val="CommentTextChar"/>
    <w:semiHidden/>
    <w:unhideWhenUsed/>
    <w:rsid w:val="00E40C05"/>
    <w:rPr>
      <w:sz w:val="20"/>
      <w:szCs w:val="20"/>
    </w:rPr>
  </w:style>
  <w:style w:type="character" w:customStyle="1" w:styleId="CommentTextChar">
    <w:name w:val="Comment Text Char"/>
    <w:basedOn w:val="DefaultParagraphFont"/>
    <w:link w:val="CommentText"/>
    <w:semiHidden/>
    <w:rsid w:val="00E40C05"/>
  </w:style>
  <w:style w:type="paragraph" w:styleId="CommentSubject">
    <w:name w:val="annotation subject"/>
    <w:basedOn w:val="CommentText"/>
    <w:next w:val="CommentText"/>
    <w:link w:val="CommentSubjectChar"/>
    <w:semiHidden/>
    <w:unhideWhenUsed/>
    <w:rsid w:val="00E40C05"/>
    <w:rPr>
      <w:b/>
      <w:bCs/>
    </w:rPr>
  </w:style>
  <w:style w:type="character" w:customStyle="1" w:styleId="CommentSubjectChar">
    <w:name w:val="Comment Subject Char"/>
    <w:basedOn w:val="CommentTextChar"/>
    <w:link w:val="CommentSubject"/>
    <w:semiHidden/>
    <w:rsid w:val="00E40C05"/>
    <w:rPr>
      <w:b/>
      <w:bCs/>
    </w:rPr>
  </w:style>
  <w:style w:type="paragraph" w:styleId="Revision">
    <w:name w:val="Revision"/>
    <w:hidden/>
    <w:uiPriority w:val="99"/>
    <w:semiHidden/>
    <w:rsid w:val="00042788"/>
    <w:rPr>
      <w:sz w:val="24"/>
      <w:szCs w:val="24"/>
    </w:rPr>
  </w:style>
  <w:style w:type="character" w:styleId="Hyperlink">
    <w:name w:val="Hyperlink"/>
    <w:basedOn w:val="DefaultParagraphFont"/>
    <w:unhideWhenUsed/>
    <w:rsid w:val="00A05D87"/>
    <w:rPr>
      <w:color w:val="0000FF" w:themeColor="hyperlink"/>
      <w:u w:val="single"/>
    </w:rPr>
  </w:style>
  <w:style w:type="character" w:customStyle="1" w:styleId="UnresolvedMention1">
    <w:name w:val="Unresolved Mention1"/>
    <w:basedOn w:val="DefaultParagraphFont"/>
    <w:uiPriority w:val="99"/>
    <w:semiHidden/>
    <w:unhideWhenUsed/>
    <w:rsid w:val="00A05D87"/>
    <w:rPr>
      <w:color w:val="605E5C"/>
      <w:shd w:val="clear" w:color="auto" w:fill="E1DFDD"/>
    </w:rPr>
  </w:style>
  <w:style w:type="character" w:styleId="FollowedHyperlink">
    <w:name w:val="FollowedHyperlink"/>
    <w:basedOn w:val="DefaultParagraphFont"/>
    <w:semiHidden/>
    <w:unhideWhenUsed/>
    <w:rsid w:val="00A757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1994</Characters>
  <Application>Microsoft Office Word</Application>
  <DocSecurity>4</DocSecurity>
  <Lines>53</Lines>
  <Paragraphs>20</Paragraphs>
  <ScaleCrop>false</ScaleCrop>
  <HeadingPairs>
    <vt:vector size="2" baseType="variant">
      <vt:variant>
        <vt:lpstr>Title</vt:lpstr>
      </vt:variant>
      <vt:variant>
        <vt:i4>1</vt:i4>
      </vt:variant>
    </vt:vector>
  </HeadingPairs>
  <TitlesOfParts>
    <vt:vector size="1" baseType="lpstr">
      <vt:lpstr>BA - SB00471 (Committee Report (Unamended))</vt:lpstr>
    </vt:vector>
  </TitlesOfParts>
  <Company>State of Texas</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30653</dc:subject>
  <dc:creator>State of Texas</dc:creator>
  <dc:description>SB 471 by Springer-(H)Environmental Regulation</dc:description>
  <cp:lastModifiedBy>Damian Duarte</cp:lastModifiedBy>
  <cp:revision>2</cp:revision>
  <cp:lastPrinted>2003-11-26T17:21:00Z</cp:lastPrinted>
  <dcterms:created xsi:type="dcterms:W3CDTF">2023-05-16T21:18:00Z</dcterms:created>
  <dcterms:modified xsi:type="dcterms:W3CDTF">2023-05-16T21:18:00Z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23.135.1495</vt:lpwstr>
  </property>
</Properties>
</file>